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6E8C"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116371" w:rsidRPr="007930A9" w:rsidP="001572C5">
      <w:pPr>
        <w:tabs>
          <w:tab w:val="left" w:pos="6120"/>
        </w:tabs>
        <w:spacing w:line="240" w:lineRule="auto"/>
        <w:jc w:val="center"/>
        <w:rPr>
          <w:rFonts w:ascii="Times New Roman" w:hAnsi="Times New Roman" w:cs="Times New Roman"/>
          <w:b/>
          <w:sz w:val="24"/>
          <w:szCs w:val="24"/>
        </w:rPr>
      </w:pPr>
    </w:p>
    <w:p w:rsidR="00BD7847" w:rsidP="001572C5">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z</w:t>
      </w:r>
      <w:r w:rsidRPr="007930A9" w:rsidR="007930A9">
        <w:rPr>
          <w:rFonts w:ascii="Times New Roman" w:hAnsi="Times New Roman" w:cs="Times New Roman"/>
          <w:sz w:val="24"/>
          <w:szCs w:val="24"/>
        </w:rPr>
        <w:t xml:space="preserve"> 8. júla </w:t>
      </w:r>
      <w:r w:rsidRPr="007930A9">
        <w:rPr>
          <w:rFonts w:ascii="Times New Roman" w:hAnsi="Times New Roman" w:cs="Times New Roman"/>
          <w:sz w:val="24"/>
          <w:szCs w:val="24"/>
        </w:rPr>
        <w:t>201</w:t>
      </w:r>
      <w:r w:rsidRPr="007930A9" w:rsidR="00DA4C51">
        <w:rPr>
          <w:rFonts w:ascii="Times New Roman" w:hAnsi="Times New Roman" w:cs="Times New Roman"/>
          <w:sz w:val="24"/>
          <w:szCs w:val="24"/>
        </w:rPr>
        <w:t>1</w:t>
      </w:r>
      <w:r w:rsidRPr="007930A9">
        <w:rPr>
          <w:rFonts w:ascii="Times New Roman" w:hAnsi="Times New Roman" w:cs="Times New Roman"/>
          <w:sz w:val="24"/>
          <w:szCs w:val="24"/>
        </w:rPr>
        <w:t>,</w:t>
      </w:r>
    </w:p>
    <w:p w:rsidR="000F3DB2" w:rsidP="001572C5">
      <w:pPr>
        <w:spacing w:line="240" w:lineRule="auto"/>
        <w:jc w:val="center"/>
        <w:rPr>
          <w:rFonts w:ascii="Times New Roman" w:hAnsi="Times New Roman" w:cs="Times New Roman"/>
          <w:sz w:val="24"/>
          <w:szCs w:val="24"/>
        </w:rPr>
      </w:pPr>
    </w:p>
    <w:p w:rsidR="000F3DB2" w:rsidRPr="007930A9" w:rsidP="001572C5">
      <w:pPr>
        <w:spacing w:line="240" w:lineRule="auto"/>
        <w:jc w:val="center"/>
        <w:rPr>
          <w:rFonts w:ascii="Times New Roman" w:hAnsi="Times New Roman" w:cs="Times New Roman"/>
          <w:sz w:val="24"/>
          <w:szCs w:val="24"/>
        </w:rPr>
      </w:pPr>
    </w:p>
    <w:p w:rsidR="00BD7847" w:rsidRPr="007930A9" w:rsidP="001572C5">
      <w:pPr>
        <w:spacing w:line="240" w:lineRule="auto"/>
        <w:jc w:val="center"/>
        <w:rPr>
          <w:rFonts w:ascii="Times New Roman" w:hAnsi="Times New Roman" w:cs="Times New Roman"/>
          <w:sz w:val="24"/>
          <w:szCs w:val="24"/>
        </w:rPr>
      </w:pPr>
    </w:p>
    <w:p w:rsidR="00BD7847" w:rsidRPr="007930A9" w:rsidP="001572C5">
      <w:pPr>
        <w:spacing w:line="240" w:lineRule="auto"/>
        <w:contextualSpacing/>
        <w:jc w:val="center"/>
        <w:rPr>
          <w:rFonts w:ascii="Times New Roman" w:hAnsi="Times New Roman" w:cs="Times New Roman"/>
          <w:b/>
          <w:sz w:val="24"/>
          <w:szCs w:val="24"/>
        </w:rPr>
      </w:pPr>
      <w:r w:rsidRPr="007930A9">
        <w:rPr>
          <w:rFonts w:ascii="Times New Roman" w:hAnsi="Times New Roman" w:cs="Times New Roman"/>
          <w:b/>
          <w:sz w:val="24"/>
          <w:szCs w:val="24"/>
        </w:rPr>
        <w:t xml:space="preserve">ktorým sa mení a dopĺňa zákon č. </w:t>
      </w:r>
      <w:r w:rsidRPr="007930A9">
        <w:rPr>
          <w:rFonts w:ascii="Times New Roman" w:hAnsi="Times New Roman" w:cs="Times New Roman"/>
          <w:b/>
          <w:bCs/>
          <w:sz w:val="24"/>
          <w:szCs w:val="24"/>
        </w:rPr>
        <w:t>581/2004 Z. z. o zdravotných poisťovniach, dohľade nad zdravotnou starostlivosťou a o zmene a doplnení niektorých zákonov v znení neskorších predpisov</w:t>
      </w:r>
      <w:r w:rsidRPr="007930A9">
        <w:rPr>
          <w:rFonts w:ascii="Times New Roman" w:hAnsi="Times New Roman" w:cs="Times New Roman"/>
          <w:b/>
          <w:sz w:val="24"/>
          <w:szCs w:val="24"/>
        </w:rPr>
        <w:t xml:space="preserve"> a o zmene a doplnení niektorých zákonov</w:t>
      </w:r>
    </w:p>
    <w:p w:rsidR="00DE1E4B" w:rsidP="001572C5">
      <w:pPr>
        <w:spacing w:line="240" w:lineRule="auto"/>
        <w:rPr>
          <w:rFonts w:ascii="Times New Roman" w:hAnsi="Times New Roman" w:cs="Times New Roman"/>
          <w:sz w:val="24"/>
          <w:szCs w:val="24"/>
        </w:rPr>
      </w:pPr>
    </w:p>
    <w:p w:rsidR="000F3DB2" w:rsidP="001572C5">
      <w:pPr>
        <w:spacing w:line="240" w:lineRule="auto"/>
        <w:rPr>
          <w:rFonts w:ascii="Times New Roman" w:hAnsi="Times New Roman" w:cs="Times New Roman"/>
          <w:sz w:val="24"/>
          <w:szCs w:val="24"/>
        </w:rPr>
      </w:pPr>
    </w:p>
    <w:p w:rsidR="000F3DB2" w:rsidRPr="007930A9" w:rsidP="001572C5">
      <w:pPr>
        <w:spacing w:line="240" w:lineRule="auto"/>
        <w:rPr>
          <w:rFonts w:ascii="Times New Roman" w:hAnsi="Times New Roman" w:cs="Times New Roman"/>
          <w:sz w:val="24"/>
          <w:szCs w:val="24"/>
        </w:rPr>
      </w:pPr>
    </w:p>
    <w:p w:rsidR="00BD7847" w:rsidRPr="007930A9" w:rsidP="009A406B">
      <w:pPr>
        <w:spacing w:line="240" w:lineRule="auto"/>
        <w:ind w:firstLine="709"/>
        <w:rPr>
          <w:rFonts w:ascii="Times New Roman" w:hAnsi="Times New Roman" w:cs="Times New Roman"/>
          <w:sz w:val="24"/>
          <w:szCs w:val="24"/>
        </w:rPr>
      </w:pPr>
      <w:r w:rsidRPr="007930A9">
        <w:rPr>
          <w:rFonts w:ascii="Times New Roman" w:hAnsi="Times New Roman" w:cs="Times New Roman"/>
          <w:sz w:val="24"/>
          <w:szCs w:val="24"/>
        </w:rPr>
        <w:t>Národná rada Slovenskej republiky sa uzniesla na tomto zákone:</w:t>
      </w:r>
    </w:p>
    <w:p w:rsidR="00BD7847" w:rsidRPr="007930A9" w:rsidP="001572C5">
      <w:pPr>
        <w:spacing w:line="240" w:lineRule="auto"/>
        <w:jc w:val="center"/>
        <w:rPr>
          <w:rFonts w:ascii="Times New Roman" w:hAnsi="Times New Roman" w:cs="Times New Roman"/>
          <w:sz w:val="24"/>
          <w:szCs w:val="24"/>
        </w:rPr>
      </w:pPr>
    </w:p>
    <w:p w:rsidR="00BD7847" w:rsidRPr="007930A9" w:rsidP="001572C5">
      <w:pPr>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I</w:t>
      </w:r>
    </w:p>
    <w:p w:rsidR="00C80DD8" w:rsidRPr="007930A9" w:rsidP="001572C5">
      <w:pPr>
        <w:spacing w:line="240" w:lineRule="auto"/>
        <w:jc w:val="center"/>
        <w:rPr>
          <w:rFonts w:ascii="Times New Roman" w:hAnsi="Times New Roman" w:cs="Times New Roman"/>
          <w:b/>
          <w:sz w:val="24"/>
          <w:szCs w:val="24"/>
        </w:rPr>
      </w:pPr>
    </w:p>
    <w:p w:rsidR="00BD7847" w:rsidRPr="007930A9" w:rsidP="00ED33EC">
      <w:pPr>
        <w:spacing w:line="240" w:lineRule="auto"/>
        <w:ind w:firstLine="357"/>
        <w:jc w:val="both"/>
        <w:rPr>
          <w:rFonts w:ascii="Times New Roman" w:hAnsi="Times New Roman" w:cs="Times New Roman"/>
          <w:sz w:val="24"/>
          <w:szCs w:val="24"/>
        </w:rPr>
      </w:pPr>
      <w:r w:rsidRPr="007930A9">
        <w:rPr>
          <w:rFonts w:ascii="Times New Roman" w:hAnsi="Times New Roman" w:cs="Times New Roman"/>
          <w:sz w:val="24"/>
          <w:szCs w:val="24"/>
        </w:rPr>
        <w:t>Zákon č. 581/2004 Z. z. o zdravotných poisťovniach, dohľade nad zdravotnou starostlivosťou a o zmene a doplnení niektorých zákonov v znení zákona č. 719/2004 Z. z., zákona č. 353/20</w:t>
      </w:r>
      <w:r w:rsidRPr="007930A9">
        <w:rPr>
          <w:rFonts w:ascii="Times New Roman" w:hAnsi="Times New Roman" w:cs="Times New Roman"/>
          <w:sz w:val="24"/>
          <w:szCs w:val="24"/>
        </w:rPr>
        <w:t>05 Z. z.,</w:t>
      </w:r>
      <w:r w:rsidRPr="007930A9" w:rsidR="00ED33EC">
        <w:rPr>
          <w:rFonts w:ascii="Times New Roman" w:hAnsi="Times New Roman" w:cs="Times New Roman"/>
          <w:sz w:val="24"/>
          <w:szCs w:val="24"/>
        </w:rPr>
        <w:t xml:space="preserve"> </w:t>
      </w:r>
      <w:r w:rsidRPr="007930A9">
        <w:rPr>
          <w:rFonts w:ascii="Times New Roman" w:hAnsi="Times New Roman" w:cs="Times New Roman"/>
          <w:sz w:val="24"/>
          <w:szCs w:val="24"/>
        </w:rPr>
        <w:t xml:space="preserve">zákona č. 538/2005 Z. z., zákona č. 660/2005 Z. z., zákona č. 25/2006 Z. z., </w:t>
      </w:r>
      <w:r w:rsidRPr="007930A9" w:rsidR="00ED33EC">
        <w:rPr>
          <w:rFonts w:ascii="Times New Roman" w:hAnsi="Times New Roman" w:cs="Times New Roman"/>
          <w:sz w:val="24"/>
          <w:szCs w:val="24"/>
        </w:rPr>
        <w:t xml:space="preserve">zákona č. 282/2006 Z. z., zákona č. 522/2006 Z. z., </w:t>
      </w:r>
      <w:r w:rsidRPr="007930A9">
        <w:rPr>
          <w:rFonts w:ascii="Times New Roman" w:hAnsi="Times New Roman" w:cs="Times New Roman"/>
          <w:sz w:val="24"/>
          <w:szCs w:val="24"/>
        </w:rPr>
        <w:t>zákona č. 12/2007 Z. z., zákona č. 215/2007 Z. z.,</w:t>
      </w:r>
      <w:r w:rsidRPr="007930A9" w:rsidR="00ED33EC">
        <w:rPr>
          <w:rFonts w:ascii="Times New Roman" w:hAnsi="Times New Roman" w:cs="Times New Roman"/>
          <w:sz w:val="24"/>
          <w:szCs w:val="24"/>
        </w:rPr>
        <w:t xml:space="preserve"> </w:t>
      </w:r>
      <w:r w:rsidRPr="007930A9">
        <w:rPr>
          <w:rFonts w:ascii="Times New Roman" w:hAnsi="Times New Roman" w:cs="Times New Roman"/>
          <w:sz w:val="24"/>
          <w:szCs w:val="24"/>
        </w:rPr>
        <w:t>zákona č. 309/2007 Z. z., zákona č. 330/2007 Z. z., zákona č. 358/2007 Z. z., zákona č. 530/2007 Z. z., zákona č. 594/2007 Z. z., zákona č. 232/2008 Z. z., zákona č. 297/2008 Z. z.,</w:t>
      </w:r>
      <w:r w:rsidRPr="007930A9" w:rsidR="00ED33EC">
        <w:rPr>
          <w:rFonts w:ascii="Times New Roman" w:hAnsi="Times New Roman" w:cs="Times New Roman"/>
          <w:sz w:val="24"/>
          <w:szCs w:val="24"/>
        </w:rPr>
        <w:t xml:space="preserve"> </w:t>
      </w:r>
      <w:r w:rsidRPr="007930A9">
        <w:rPr>
          <w:rFonts w:ascii="Times New Roman" w:hAnsi="Times New Roman" w:cs="Times New Roman"/>
          <w:sz w:val="24"/>
          <w:szCs w:val="24"/>
        </w:rPr>
        <w:t>zákona č. 461/2008 Z. z., zákona č. 581/2008 Z. z., zákona č. 192/2009 Z. z., zákona</w:t>
      </w:r>
      <w:r w:rsidRPr="007930A9" w:rsidR="00ED33EC">
        <w:rPr>
          <w:rFonts w:ascii="Times New Roman" w:hAnsi="Times New Roman" w:cs="Times New Roman"/>
          <w:sz w:val="24"/>
          <w:szCs w:val="24"/>
        </w:rPr>
        <w:t xml:space="preserve"> </w:t>
      </w:r>
      <w:r w:rsidRPr="007930A9">
        <w:rPr>
          <w:rFonts w:ascii="Times New Roman" w:hAnsi="Times New Roman" w:cs="Times New Roman"/>
          <w:sz w:val="24"/>
          <w:szCs w:val="24"/>
        </w:rPr>
        <w:t xml:space="preserve">č. 533/2009 Z. z., zákona č. 121/2010 Z. z., zákona č. </w:t>
      </w:r>
      <w:r w:rsidRPr="007930A9" w:rsidR="00B050DA">
        <w:rPr>
          <w:rFonts w:ascii="Times New Roman" w:hAnsi="Times New Roman" w:cs="Times New Roman"/>
          <w:sz w:val="24"/>
          <w:szCs w:val="24"/>
        </w:rPr>
        <w:t>34/</w:t>
      </w:r>
      <w:r w:rsidRPr="007930A9">
        <w:rPr>
          <w:rFonts w:ascii="Times New Roman" w:hAnsi="Times New Roman" w:cs="Times New Roman"/>
          <w:sz w:val="24"/>
          <w:szCs w:val="24"/>
        </w:rPr>
        <w:t>2011 Z. z.</w:t>
      </w:r>
      <w:r w:rsidRPr="007930A9" w:rsidR="00F71342">
        <w:rPr>
          <w:rFonts w:ascii="Times New Roman" w:hAnsi="Times New Roman" w:cs="Times New Roman"/>
          <w:sz w:val="24"/>
          <w:szCs w:val="24"/>
        </w:rPr>
        <w:t>, nálezu Ústavného súdu</w:t>
      </w:r>
      <w:r w:rsidRPr="007930A9" w:rsidR="00ED33EC">
        <w:rPr>
          <w:rFonts w:ascii="Times New Roman" w:hAnsi="Times New Roman" w:cs="Times New Roman"/>
          <w:sz w:val="24"/>
          <w:szCs w:val="24"/>
        </w:rPr>
        <w:t xml:space="preserve"> </w:t>
      </w:r>
      <w:r w:rsidRPr="007930A9" w:rsidR="00F71342">
        <w:rPr>
          <w:rFonts w:ascii="Times New Roman" w:hAnsi="Times New Roman" w:cs="Times New Roman"/>
          <w:sz w:val="24"/>
          <w:szCs w:val="24"/>
        </w:rPr>
        <w:t xml:space="preserve">Slovenskej republiky č. 79/2011 Z. z., zákona č. 97/2011 Z. z. </w:t>
      </w:r>
      <w:r w:rsidRPr="007930A9">
        <w:rPr>
          <w:rFonts w:ascii="Times New Roman" w:hAnsi="Times New Roman" w:cs="Times New Roman"/>
          <w:sz w:val="24"/>
          <w:szCs w:val="24"/>
        </w:rPr>
        <w:t>a zákona č</w:t>
      </w:r>
      <w:r w:rsidRPr="007930A9" w:rsidR="00EE0151">
        <w:rPr>
          <w:rFonts w:ascii="Times New Roman" w:hAnsi="Times New Roman" w:cs="Times New Roman"/>
          <w:sz w:val="24"/>
          <w:szCs w:val="24"/>
        </w:rPr>
        <w:t xml:space="preserve">. </w:t>
      </w:r>
      <w:r w:rsidRPr="007930A9" w:rsidR="00821BF2">
        <w:rPr>
          <w:rFonts w:ascii="Times New Roman" w:hAnsi="Times New Roman" w:cs="Times New Roman"/>
          <w:sz w:val="24"/>
          <w:szCs w:val="24"/>
        </w:rPr>
        <w:t>133</w:t>
      </w:r>
      <w:r w:rsidRPr="007930A9">
        <w:rPr>
          <w:rFonts w:ascii="Times New Roman" w:hAnsi="Times New Roman" w:cs="Times New Roman"/>
          <w:sz w:val="24"/>
          <w:szCs w:val="24"/>
        </w:rPr>
        <w:t>/2011 Z. z. sa</w:t>
      </w:r>
      <w:r w:rsidRPr="007930A9" w:rsidR="00ED33EC">
        <w:rPr>
          <w:rFonts w:ascii="Times New Roman" w:hAnsi="Times New Roman" w:cs="Times New Roman"/>
          <w:sz w:val="24"/>
          <w:szCs w:val="24"/>
        </w:rPr>
        <w:t xml:space="preserve"> </w:t>
      </w:r>
      <w:r w:rsidRPr="007930A9">
        <w:rPr>
          <w:rFonts w:ascii="Times New Roman" w:hAnsi="Times New Roman" w:cs="Times New Roman"/>
          <w:sz w:val="24"/>
          <w:szCs w:val="24"/>
        </w:rPr>
        <w:t>mení a dopĺňa takto:</w:t>
      </w:r>
    </w:p>
    <w:p w:rsidR="00D353C6" w:rsidRPr="007930A9" w:rsidP="00ED33EC">
      <w:pPr>
        <w:autoSpaceDE/>
        <w:spacing w:line="240" w:lineRule="auto"/>
        <w:jc w:val="both"/>
        <w:rPr>
          <w:rFonts w:ascii="Times New Roman" w:hAnsi="Times New Roman" w:cs="Times New Roman"/>
          <w:bCs/>
          <w:sz w:val="24"/>
          <w:szCs w:val="24"/>
        </w:rPr>
      </w:pPr>
    </w:p>
    <w:p w:rsidR="00182C52" w:rsidRPr="00603086" w:rsidP="001572C5">
      <w:pPr>
        <w:numPr>
          <w:ilvl w:val="0"/>
          <w:numId w:val="4"/>
        </w:numPr>
        <w:spacing w:line="240" w:lineRule="auto"/>
        <w:rPr>
          <w:rFonts w:ascii="Times New Roman" w:hAnsi="Times New Roman" w:cs="Times New Roman"/>
          <w:sz w:val="24"/>
          <w:szCs w:val="24"/>
        </w:rPr>
      </w:pPr>
      <w:r w:rsidRPr="00603086">
        <w:rPr>
          <w:rFonts w:ascii="Times New Roman" w:hAnsi="Times New Roman" w:cs="Times New Roman"/>
          <w:sz w:val="24"/>
          <w:szCs w:val="24"/>
        </w:rPr>
        <w:t xml:space="preserve">V § 6 sa odsek 1 dopĺňa písmenom </w:t>
      </w:r>
      <w:r w:rsidRPr="00603086" w:rsidR="009F3A28">
        <w:rPr>
          <w:rFonts w:ascii="Times New Roman" w:hAnsi="Times New Roman" w:cs="Times New Roman"/>
          <w:sz w:val="24"/>
          <w:szCs w:val="24"/>
        </w:rPr>
        <w:t>u</w:t>
      </w:r>
      <w:r w:rsidRPr="00603086">
        <w:rPr>
          <w:rFonts w:ascii="Times New Roman" w:hAnsi="Times New Roman" w:cs="Times New Roman"/>
          <w:sz w:val="24"/>
          <w:szCs w:val="24"/>
        </w:rPr>
        <w:t>), ktoré znie:</w:t>
      </w:r>
    </w:p>
    <w:p w:rsidR="00182C52" w:rsidRPr="007930A9" w:rsidP="0059488B">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w:t>
      </w:r>
      <w:r w:rsidRPr="007930A9" w:rsidR="009F3A28">
        <w:rPr>
          <w:rFonts w:ascii="Times New Roman" w:hAnsi="Times New Roman" w:cs="Times New Roman"/>
          <w:sz w:val="24"/>
          <w:szCs w:val="24"/>
        </w:rPr>
        <w:t>u</w:t>
      </w:r>
      <w:r w:rsidRPr="007930A9">
        <w:rPr>
          <w:rFonts w:ascii="Times New Roman" w:hAnsi="Times New Roman" w:cs="Times New Roman"/>
          <w:sz w:val="24"/>
          <w:szCs w:val="24"/>
        </w:rPr>
        <w:t xml:space="preserve">) zaraďuje poskytovateľov </w:t>
      </w:r>
      <w:r w:rsidRPr="007930A9" w:rsidR="009F3A28">
        <w:rPr>
          <w:rFonts w:ascii="Times New Roman" w:hAnsi="Times New Roman" w:cs="Times New Roman"/>
          <w:sz w:val="24"/>
          <w:szCs w:val="24"/>
        </w:rPr>
        <w:t xml:space="preserve">ústavnej </w:t>
      </w:r>
      <w:r w:rsidRPr="007930A9">
        <w:rPr>
          <w:rFonts w:ascii="Times New Roman" w:hAnsi="Times New Roman" w:cs="Times New Roman"/>
          <w:sz w:val="24"/>
          <w:szCs w:val="24"/>
        </w:rPr>
        <w:t>zdravotnej starostlivosti do pevnej siete podľa osobitného predpisu.</w:t>
      </w:r>
      <w:r w:rsidRPr="007930A9" w:rsidR="00915651">
        <w:rPr>
          <w:rFonts w:ascii="Times New Roman" w:hAnsi="Times New Roman" w:cs="Times New Roman"/>
          <w:sz w:val="24"/>
          <w:szCs w:val="24"/>
          <w:vertAlign w:val="superscript"/>
        </w:rPr>
        <w:t>16e</w:t>
      </w:r>
      <w:r w:rsidRPr="007930A9">
        <w:rPr>
          <w:rFonts w:ascii="Times New Roman" w:hAnsi="Times New Roman" w:cs="Times New Roman"/>
          <w:sz w:val="24"/>
          <w:szCs w:val="24"/>
        </w:rPr>
        <w:t>)</w:t>
      </w:r>
      <w:r w:rsidRPr="007930A9" w:rsidR="009F3A28">
        <w:rPr>
          <w:rFonts w:ascii="Times New Roman" w:hAnsi="Times New Roman" w:cs="Times New Roman"/>
          <w:sz w:val="24"/>
          <w:szCs w:val="24"/>
        </w:rPr>
        <w:t>.“.</w:t>
      </w:r>
    </w:p>
    <w:p w:rsidR="00182C52" w:rsidRPr="007930A9" w:rsidP="00182C52">
      <w:pPr>
        <w:spacing w:line="240" w:lineRule="auto"/>
        <w:ind w:left="1134" w:hanging="425"/>
        <w:jc w:val="both"/>
        <w:rPr>
          <w:rFonts w:ascii="Times New Roman" w:hAnsi="Times New Roman" w:cs="Times New Roman"/>
          <w:sz w:val="24"/>
          <w:szCs w:val="24"/>
        </w:rPr>
      </w:pPr>
    </w:p>
    <w:p w:rsidR="00182C52" w:rsidRPr="007930A9" w:rsidP="0059488B">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16</w:t>
      </w:r>
      <w:r w:rsidRPr="007930A9" w:rsidR="00B5723B">
        <w:rPr>
          <w:rFonts w:ascii="Times New Roman" w:hAnsi="Times New Roman" w:cs="Times New Roman"/>
          <w:sz w:val="24"/>
          <w:szCs w:val="24"/>
        </w:rPr>
        <w:t>e</w:t>
      </w:r>
      <w:r w:rsidRPr="007930A9">
        <w:rPr>
          <w:rFonts w:ascii="Times New Roman" w:hAnsi="Times New Roman" w:cs="Times New Roman"/>
          <w:sz w:val="24"/>
          <w:szCs w:val="24"/>
        </w:rPr>
        <w:t xml:space="preserve"> znie:</w:t>
      </w:r>
    </w:p>
    <w:p w:rsidR="00182C52" w:rsidRPr="007930A9" w:rsidP="0059488B">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sidR="00915651">
        <w:rPr>
          <w:rFonts w:ascii="Times New Roman" w:hAnsi="Times New Roman" w:cs="Times New Roman"/>
          <w:sz w:val="24"/>
          <w:szCs w:val="24"/>
          <w:vertAlign w:val="superscript"/>
        </w:rPr>
        <w:t>16e</w:t>
      </w:r>
      <w:r w:rsidRPr="007930A9">
        <w:rPr>
          <w:rFonts w:ascii="Times New Roman" w:hAnsi="Times New Roman" w:cs="Times New Roman"/>
          <w:sz w:val="24"/>
          <w:szCs w:val="24"/>
        </w:rPr>
        <w:t>) § 5 ods. 3 zákona č. 578/2004 Z. z. v znení zákona č. .../2011 Z. z.“.</w:t>
      </w:r>
    </w:p>
    <w:p w:rsidR="00182C52" w:rsidRPr="007930A9" w:rsidP="00182C52">
      <w:pPr>
        <w:spacing w:line="240" w:lineRule="auto"/>
        <w:ind w:left="709"/>
        <w:jc w:val="both"/>
        <w:rPr>
          <w:rFonts w:ascii="Times New Roman" w:hAnsi="Times New Roman" w:cs="Times New Roman"/>
          <w:sz w:val="24"/>
          <w:szCs w:val="24"/>
        </w:rPr>
      </w:pPr>
    </w:p>
    <w:p w:rsidR="00DE1E4B"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V § 6 </w:t>
      </w:r>
      <w:r w:rsidRPr="007930A9" w:rsidR="00B050DA">
        <w:rPr>
          <w:rFonts w:ascii="Times New Roman" w:hAnsi="Times New Roman" w:cs="Times New Roman"/>
          <w:sz w:val="24"/>
          <w:szCs w:val="24"/>
        </w:rPr>
        <w:t xml:space="preserve">sa </w:t>
      </w:r>
      <w:r w:rsidRPr="007930A9">
        <w:rPr>
          <w:rFonts w:ascii="Times New Roman" w:hAnsi="Times New Roman" w:cs="Times New Roman"/>
          <w:sz w:val="24"/>
          <w:szCs w:val="24"/>
        </w:rPr>
        <w:t>ods</w:t>
      </w:r>
      <w:r w:rsidRPr="007930A9" w:rsidR="00B050DA">
        <w:rPr>
          <w:rFonts w:ascii="Times New Roman" w:hAnsi="Times New Roman" w:cs="Times New Roman"/>
          <w:sz w:val="24"/>
          <w:szCs w:val="24"/>
        </w:rPr>
        <w:t>ek</w:t>
      </w:r>
      <w:r w:rsidRPr="007930A9">
        <w:rPr>
          <w:rFonts w:ascii="Times New Roman" w:hAnsi="Times New Roman" w:cs="Times New Roman"/>
          <w:sz w:val="24"/>
          <w:szCs w:val="24"/>
        </w:rPr>
        <w:t xml:space="preserve"> 4 </w:t>
      </w:r>
      <w:r w:rsidRPr="007930A9" w:rsidR="00B050DA">
        <w:rPr>
          <w:rFonts w:ascii="Times New Roman" w:hAnsi="Times New Roman" w:cs="Times New Roman"/>
          <w:sz w:val="24"/>
          <w:szCs w:val="24"/>
        </w:rPr>
        <w:t xml:space="preserve">dopĺňa </w:t>
      </w:r>
      <w:r w:rsidRPr="007930A9">
        <w:rPr>
          <w:rFonts w:ascii="Times New Roman" w:hAnsi="Times New Roman" w:cs="Times New Roman"/>
          <w:sz w:val="24"/>
          <w:szCs w:val="24"/>
        </w:rPr>
        <w:t>písmen</w:t>
      </w:r>
      <w:r w:rsidRPr="007930A9" w:rsidR="00F5501C">
        <w:rPr>
          <w:rFonts w:ascii="Times New Roman" w:hAnsi="Times New Roman" w:cs="Times New Roman"/>
          <w:sz w:val="24"/>
          <w:szCs w:val="24"/>
        </w:rPr>
        <w:t>ami</w:t>
      </w:r>
      <w:r w:rsidRPr="007930A9">
        <w:rPr>
          <w:rFonts w:ascii="Times New Roman" w:hAnsi="Times New Roman" w:cs="Times New Roman"/>
          <w:sz w:val="24"/>
          <w:szCs w:val="24"/>
        </w:rPr>
        <w:t xml:space="preserve"> i)</w:t>
      </w:r>
      <w:r w:rsidRPr="007930A9" w:rsidR="00F5501C">
        <w:rPr>
          <w:rFonts w:ascii="Times New Roman" w:hAnsi="Times New Roman" w:cs="Times New Roman"/>
          <w:sz w:val="24"/>
          <w:szCs w:val="24"/>
        </w:rPr>
        <w:t xml:space="preserve"> a j)</w:t>
      </w:r>
      <w:r w:rsidRPr="007930A9">
        <w:rPr>
          <w:rFonts w:ascii="Times New Roman" w:hAnsi="Times New Roman" w:cs="Times New Roman"/>
          <w:sz w:val="24"/>
          <w:szCs w:val="24"/>
        </w:rPr>
        <w:t>, ktoré zne</w:t>
      </w:r>
      <w:r w:rsidRPr="007930A9" w:rsidR="00F5501C">
        <w:rPr>
          <w:rFonts w:ascii="Times New Roman" w:hAnsi="Times New Roman" w:cs="Times New Roman"/>
          <w:sz w:val="24"/>
          <w:szCs w:val="24"/>
        </w:rPr>
        <w:t>jú</w:t>
      </w:r>
      <w:r w:rsidRPr="007930A9">
        <w:rPr>
          <w:rFonts w:ascii="Times New Roman" w:hAnsi="Times New Roman" w:cs="Times New Roman"/>
          <w:sz w:val="24"/>
          <w:szCs w:val="24"/>
        </w:rPr>
        <w:t>:</w:t>
      </w:r>
    </w:p>
    <w:p w:rsidR="00DE1E4B" w:rsidRPr="007930A9" w:rsidP="00F5501C">
      <w:pPr>
        <w:spacing w:line="240" w:lineRule="auto"/>
        <w:ind w:left="426" w:hanging="426"/>
        <w:jc w:val="both"/>
        <w:rPr>
          <w:rFonts w:ascii="Times New Roman" w:hAnsi="Times New Roman" w:cs="Times New Roman"/>
          <w:strike/>
          <w:sz w:val="24"/>
          <w:szCs w:val="24"/>
        </w:rPr>
      </w:pPr>
      <w:r w:rsidRPr="007930A9">
        <w:rPr>
          <w:rFonts w:ascii="Times New Roman" w:hAnsi="Times New Roman" w:cs="Times New Roman"/>
          <w:sz w:val="24"/>
          <w:szCs w:val="24"/>
        </w:rPr>
        <w:t xml:space="preserve">„i) </w:t>
      </w:r>
      <w:r w:rsidRPr="007930A9" w:rsidR="00F5501C">
        <w:rPr>
          <w:rFonts w:ascii="Times New Roman" w:hAnsi="Times New Roman" w:cs="Times New Roman"/>
          <w:sz w:val="24"/>
          <w:szCs w:val="24"/>
        </w:rPr>
        <w:tab/>
      </w:r>
      <w:r w:rsidRPr="007930A9">
        <w:rPr>
          <w:rFonts w:ascii="Times New Roman" w:hAnsi="Times New Roman" w:cs="Times New Roman"/>
          <w:sz w:val="24"/>
          <w:szCs w:val="24"/>
        </w:rPr>
        <w:t>predložiť úradu na požiadanie informácie o zmluvách podľa písmena h)</w:t>
      </w:r>
      <w:r w:rsidRPr="007930A9" w:rsidR="00157B61">
        <w:rPr>
          <w:rFonts w:ascii="Times New Roman" w:hAnsi="Times New Roman" w:cs="Times New Roman"/>
          <w:sz w:val="24"/>
          <w:szCs w:val="24"/>
        </w:rPr>
        <w:t>,</w:t>
      </w:r>
      <w:r w:rsidRPr="007930A9">
        <w:rPr>
          <w:rFonts w:ascii="Times New Roman" w:hAnsi="Times New Roman" w:cs="Times New Roman"/>
          <w:sz w:val="24"/>
          <w:szCs w:val="24"/>
        </w:rPr>
        <w:t xml:space="preserve"> </w:t>
      </w:r>
    </w:p>
    <w:p w:rsidR="00F5501C" w:rsidRPr="007930A9" w:rsidP="00F5501C">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 j)</w:t>
        <w:tab/>
      </w:r>
      <w:r w:rsidRPr="007930A9" w:rsidR="00206471">
        <w:rPr>
          <w:rFonts w:ascii="Times New Roman" w:hAnsi="Times New Roman" w:cs="Times New Roman"/>
          <w:sz w:val="24"/>
          <w:szCs w:val="24"/>
        </w:rPr>
        <w:t xml:space="preserve">sprístupniť </w:t>
      </w:r>
      <w:r w:rsidRPr="007930A9" w:rsidR="00DA374D">
        <w:rPr>
          <w:rFonts w:ascii="Times New Roman" w:hAnsi="Times New Roman" w:cs="Times New Roman"/>
          <w:sz w:val="24"/>
          <w:szCs w:val="24"/>
        </w:rPr>
        <w:t xml:space="preserve">elektronicky </w:t>
      </w:r>
      <w:r w:rsidRPr="007930A9">
        <w:rPr>
          <w:rFonts w:ascii="Times New Roman" w:hAnsi="Times New Roman" w:cs="Times New Roman"/>
          <w:sz w:val="24"/>
          <w:szCs w:val="24"/>
        </w:rPr>
        <w:t>do 31. januára kal</w:t>
      </w:r>
      <w:r w:rsidRPr="007930A9" w:rsidR="00F81F27">
        <w:rPr>
          <w:rFonts w:ascii="Times New Roman" w:hAnsi="Times New Roman" w:cs="Times New Roman"/>
          <w:sz w:val="24"/>
          <w:szCs w:val="24"/>
        </w:rPr>
        <w:t>endárne</w:t>
      </w:r>
      <w:r w:rsidRPr="007930A9">
        <w:rPr>
          <w:rFonts w:ascii="Times New Roman" w:hAnsi="Times New Roman" w:cs="Times New Roman"/>
          <w:sz w:val="24"/>
          <w:szCs w:val="24"/>
        </w:rPr>
        <w:t>ho roka</w:t>
      </w:r>
      <w:r w:rsidRPr="007930A9" w:rsidR="00F81F27">
        <w:rPr>
          <w:rFonts w:ascii="Times New Roman" w:hAnsi="Times New Roman" w:cs="Times New Roman"/>
          <w:sz w:val="24"/>
          <w:szCs w:val="24"/>
        </w:rPr>
        <w:t xml:space="preserve"> poskytovateľom všeobecnej ambulantnej zdravotnej starostlivosti</w:t>
      </w:r>
      <w:r w:rsidRPr="007930A9" w:rsidR="009545D3">
        <w:rPr>
          <w:rFonts w:ascii="Times New Roman" w:hAnsi="Times New Roman" w:cs="Times New Roman"/>
          <w:sz w:val="24"/>
          <w:szCs w:val="24"/>
        </w:rPr>
        <w:t xml:space="preserve"> a poskytovateľom špecializovanej ambulantnej gynekologickej starostlivosti</w:t>
      </w:r>
      <w:r w:rsidRPr="007930A9" w:rsidR="00F81F27">
        <w:rPr>
          <w:rFonts w:ascii="Times New Roman" w:hAnsi="Times New Roman" w:cs="Times New Roman"/>
          <w:sz w:val="24"/>
          <w:szCs w:val="24"/>
        </w:rPr>
        <w:t>, s </w:t>
      </w:r>
      <w:r w:rsidRPr="007930A9" w:rsidR="00F81F27">
        <w:rPr>
          <w:rFonts w:ascii="Times New Roman" w:hAnsi="Times New Roman" w:cs="Times New Roman"/>
          <w:sz w:val="24"/>
          <w:szCs w:val="24"/>
        </w:rPr>
        <w:t xml:space="preserve">ktorými má uzatvorenú zmluvu o poskytovaní zdravotnej starostlivosti, menný zoznam poistencov, </w:t>
      </w:r>
      <w:r w:rsidRPr="007930A9" w:rsidR="00D36206">
        <w:rPr>
          <w:rFonts w:ascii="Times New Roman" w:hAnsi="Times New Roman" w:cs="Times New Roman"/>
          <w:sz w:val="24"/>
          <w:szCs w:val="24"/>
        </w:rPr>
        <w:t xml:space="preserve">s ktorými má príslušný poskytovateľ zdravotnej starostlivosti uzatvorenú dohodu o poskytovaní zdravotnej starostlivosti a </w:t>
      </w:r>
      <w:r w:rsidRPr="007930A9" w:rsidR="00F81F27">
        <w:rPr>
          <w:rFonts w:ascii="Times New Roman" w:hAnsi="Times New Roman" w:cs="Times New Roman"/>
          <w:sz w:val="24"/>
          <w:szCs w:val="24"/>
        </w:rPr>
        <w:t xml:space="preserve">ktorí </w:t>
      </w:r>
      <w:r w:rsidRPr="007930A9" w:rsidR="00687866">
        <w:rPr>
          <w:rFonts w:ascii="Times New Roman" w:hAnsi="Times New Roman" w:cs="Times New Roman"/>
          <w:sz w:val="24"/>
          <w:szCs w:val="24"/>
        </w:rPr>
        <w:t xml:space="preserve">sa </w:t>
      </w:r>
      <w:r w:rsidRPr="007930A9" w:rsidR="00F81F27">
        <w:rPr>
          <w:rFonts w:ascii="Times New Roman" w:hAnsi="Times New Roman" w:cs="Times New Roman"/>
          <w:sz w:val="24"/>
          <w:szCs w:val="24"/>
        </w:rPr>
        <w:t>k 1.</w:t>
      </w:r>
      <w:r w:rsidRPr="007930A9" w:rsidR="00687866">
        <w:rPr>
          <w:rFonts w:ascii="Times New Roman" w:hAnsi="Times New Roman" w:cs="Times New Roman"/>
          <w:sz w:val="24"/>
          <w:szCs w:val="24"/>
        </w:rPr>
        <w:t xml:space="preserve"> </w:t>
      </w:r>
      <w:r w:rsidRPr="007930A9" w:rsidR="00F81F27">
        <w:rPr>
          <w:rFonts w:ascii="Times New Roman" w:hAnsi="Times New Roman" w:cs="Times New Roman"/>
          <w:sz w:val="24"/>
          <w:szCs w:val="24"/>
        </w:rPr>
        <w:t>januáru</w:t>
      </w:r>
      <w:r w:rsidRPr="007930A9" w:rsidR="00B15F3B">
        <w:rPr>
          <w:rFonts w:ascii="Times New Roman" w:hAnsi="Times New Roman" w:cs="Times New Roman"/>
          <w:sz w:val="24"/>
          <w:szCs w:val="24"/>
        </w:rPr>
        <w:t xml:space="preserve"> kalendárneho roka stali poistencami inej zdravotnej poisťovne.“.</w:t>
      </w:r>
    </w:p>
    <w:p w:rsidR="00673B98" w:rsidRPr="007930A9" w:rsidP="001572C5">
      <w:pPr>
        <w:spacing w:line="240" w:lineRule="auto"/>
        <w:jc w:val="both"/>
        <w:rPr>
          <w:rFonts w:ascii="Times New Roman" w:hAnsi="Times New Roman" w:cs="Times New Roman"/>
          <w:sz w:val="24"/>
          <w:szCs w:val="24"/>
        </w:rPr>
      </w:pPr>
    </w:p>
    <w:p w:rsidR="00673B98"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6 sa odsek 9 dopĺňa písmenom c), ktoré znie:</w:t>
      </w:r>
    </w:p>
    <w:p w:rsidR="00673B98" w:rsidRPr="007930A9" w:rsidP="0059488B">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„c) </w:t>
      </w:r>
      <w:r w:rsidRPr="007930A9" w:rsidR="0059488B">
        <w:rPr>
          <w:rFonts w:ascii="Times New Roman" w:hAnsi="Times New Roman" w:cs="Times New Roman"/>
          <w:sz w:val="24"/>
          <w:szCs w:val="24"/>
        </w:rPr>
        <w:tab/>
      </w:r>
      <w:r w:rsidRPr="007930A9">
        <w:rPr>
          <w:rFonts w:ascii="Times New Roman" w:hAnsi="Times New Roman" w:cs="Times New Roman"/>
          <w:sz w:val="24"/>
          <w:szCs w:val="24"/>
        </w:rPr>
        <w:t xml:space="preserve">na úhradu </w:t>
      </w:r>
      <w:r w:rsidRPr="007930A9" w:rsidR="00DC7193">
        <w:rPr>
          <w:rFonts w:ascii="Times New Roman" w:hAnsi="Times New Roman" w:cs="Times New Roman"/>
          <w:sz w:val="24"/>
          <w:szCs w:val="24"/>
        </w:rPr>
        <w:t xml:space="preserve">plánovanej zdravotnej starostlivosti </w:t>
      </w:r>
      <w:r w:rsidRPr="007930A9">
        <w:rPr>
          <w:rFonts w:ascii="Times New Roman" w:hAnsi="Times New Roman" w:cs="Times New Roman"/>
          <w:sz w:val="24"/>
          <w:szCs w:val="24"/>
        </w:rPr>
        <w:t>pre poistencov zaradených v zozname podľa odseku 2.“.</w:t>
      </w:r>
    </w:p>
    <w:p w:rsidR="00673B98" w:rsidRPr="007930A9" w:rsidP="001572C5">
      <w:pPr>
        <w:spacing w:line="240" w:lineRule="auto"/>
        <w:ind w:left="360"/>
        <w:rPr>
          <w:rFonts w:ascii="Times New Roman" w:hAnsi="Times New Roman" w:cs="Times New Roman"/>
          <w:b/>
          <w:sz w:val="24"/>
          <w:szCs w:val="24"/>
        </w:rPr>
      </w:pPr>
    </w:p>
    <w:p w:rsidR="00673B98" w:rsidRPr="007930A9" w:rsidP="001572C5">
      <w:pPr>
        <w:numPr>
          <w:ilvl w:val="0"/>
          <w:numId w:val="4"/>
        </w:numPr>
        <w:spacing w:line="240" w:lineRule="auto"/>
        <w:rPr>
          <w:rFonts w:ascii="Times New Roman" w:hAnsi="Times New Roman" w:cs="Times New Roman"/>
          <w:sz w:val="24"/>
          <w:szCs w:val="24"/>
        </w:rPr>
      </w:pPr>
      <w:r w:rsidRPr="007930A9" w:rsidR="006410D4">
        <w:rPr>
          <w:rFonts w:ascii="Times New Roman" w:hAnsi="Times New Roman" w:cs="Times New Roman"/>
          <w:sz w:val="24"/>
          <w:szCs w:val="24"/>
        </w:rPr>
        <w:t xml:space="preserve">V </w:t>
      </w:r>
      <w:r w:rsidRPr="007930A9">
        <w:rPr>
          <w:rFonts w:ascii="Times New Roman" w:hAnsi="Times New Roman" w:cs="Times New Roman"/>
          <w:sz w:val="24"/>
          <w:szCs w:val="24"/>
        </w:rPr>
        <w:t xml:space="preserve">§ 6 sa </w:t>
      </w:r>
      <w:r w:rsidRPr="007930A9" w:rsidR="006F2AE5">
        <w:rPr>
          <w:rFonts w:ascii="Times New Roman" w:hAnsi="Times New Roman" w:cs="Times New Roman"/>
          <w:sz w:val="24"/>
          <w:szCs w:val="24"/>
        </w:rPr>
        <w:t xml:space="preserve">za odsek 9 vkladá </w:t>
      </w:r>
      <w:r w:rsidRPr="007930A9">
        <w:rPr>
          <w:rFonts w:ascii="Times New Roman" w:hAnsi="Times New Roman" w:cs="Times New Roman"/>
          <w:sz w:val="24"/>
          <w:szCs w:val="24"/>
        </w:rPr>
        <w:t>nový odsek 10, ktorý zni</w:t>
      </w:r>
      <w:r w:rsidRPr="007930A9">
        <w:rPr>
          <w:rFonts w:ascii="Times New Roman" w:hAnsi="Times New Roman" w:cs="Times New Roman"/>
          <w:sz w:val="24"/>
          <w:szCs w:val="24"/>
        </w:rPr>
        <w:t>e:</w:t>
      </w:r>
    </w:p>
    <w:p w:rsidR="00673B98" w:rsidRPr="007930A9" w:rsidP="0059488B">
      <w:pPr>
        <w:autoSpaceDE/>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„(10) </w:t>
      </w:r>
      <w:r w:rsidRPr="007930A9" w:rsidR="00157B61">
        <w:rPr>
          <w:rFonts w:ascii="Times New Roman" w:hAnsi="Times New Roman" w:cs="Times New Roman"/>
          <w:sz w:val="24"/>
          <w:szCs w:val="24"/>
        </w:rPr>
        <w:t>Zdravotná poisťovňa vytvára t</w:t>
      </w:r>
      <w:r w:rsidRPr="007930A9">
        <w:rPr>
          <w:rFonts w:ascii="Times New Roman" w:hAnsi="Times New Roman" w:cs="Times New Roman"/>
          <w:sz w:val="24"/>
          <w:szCs w:val="24"/>
        </w:rPr>
        <w:t xml:space="preserve">echnické rezervy </w:t>
      </w:r>
      <w:r w:rsidRPr="007930A9" w:rsidR="006410D4">
        <w:rPr>
          <w:rFonts w:ascii="Times New Roman" w:hAnsi="Times New Roman" w:cs="Times New Roman"/>
          <w:sz w:val="24"/>
          <w:szCs w:val="24"/>
        </w:rPr>
        <w:t>podľa odseku 9</w:t>
      </w:r>
      <w:r w:rsidRPr="007930A9">
        <w:rPr>
          <w:rFonts w:ascii="Times New Roman" w:hAnsi="Times New Roman" w:cs="Times New Roman"/>
          <w:sz w:val="24"/>
          <w:szCs w:val="24"/>
        </w:rPr>
        <w:t xml:space="preserve"> písm. c) vo výške nevyhnutnej na úhradu plánovan</w:t>
      </w:r>
      <w:r w:rsidRPr="007930A9" w:rsidR="002E2623">
        <w:rPr>
          <w:rFonts w:ascii="Times New Roman" w:hAnsi="Times New Roman" w:cs="Times New Roman"/>
          <w:sz w:val="24"/>
          <w:szCs w:val="24"/>
        </w:rPr>
        <w:t>ej zdravotnej</w:t>
      </w:r>
      <w:r w:rsidRPr="007930A9">
        <w:rPr>
          <w:rFonts w:ascii="Times New Roman" w:hAnsi="Times New Roman" w:cs="Times New Roman"/>
          <w:sz w:val="24"/>
          <w:szCs w:val="24"/>
        </w:rPr>
        <w:t xml:space="preserve"> starostlivos</w:t>
      </w:r>
      <w:r w:rsidRPr="007930A9" w:rsidR="002E2623">
        <w:rPr>
          <w:rFonts w:ascii="Times New Roman" w:hAnsi="Times New Roman" w:cs="Times New Roman"/>
          <w:sz w:val="24"/>
          <w:szCs w:val="24"/>
        </w:rPr>
        <w:t>ti</w:t>
      </w:r>
      <w:r w:rsidRPr="007930A9" w:rsidR="00157B61">
        <w:rPr>
          <w:rFonts w:ascii="Times New Roman" w:hAnsi="Times New Roman" w:cs="Times New Roman"/>
          <w:sz w:val="24"/>
          <w:szCs w:val="24"/>
        </w:rPr>
        <w:t>. Technické rezervy podľa odseku 9 písm. c)</w:t>
      </w:r>
      <w:r w:rsidRPr="007930A9">
        <w:rPr>
          <w:rFonts w:ascii="Times New Roman" w:hAnsi="Times New Roman" w:cs="Times New Roman"/>
          <w:sz w:val="24"/>
          <w:szCs w:val="24"/>
        </w:rPr>
        <w:t xml:space="preserve"> zahŕňajú aj všetky predpokladané náklady spojené s vykonaním úhrad</w:t>
      </w:r>
      <w:r w:rsidRPr="007930A9">
        <w:rPr>
          <w:rFonts w:ascii="Times New Roman" w:hAnsi="Times New Roman" w:cs="Times New Roman"/>
          <w:sz w:val="24"/>
          <w:szCs w:val="24"/>
        </w:rPr>
        <w:t>y</w:t>
      </w:r>
      <w:r w:rsidRPr="007930A9" w:rsidR="00DC7193">
        <w:rPr>
          <w:rFonts w:ascii="Times New Roman" w:hAnsi="Times New Roman" w:cs="Times New Roman"/>
          <w:sz w:val="24"/>
          <w:szCs w:val="24"/>
        </w:rPr>
        <w:t xml:space="preserve"> plánovanej zdravotnej starostlivosti</w:t>
      </w:r>
      <w:r w:rsidRPr="007930A9">
        <w:rPr>
          <w:rFonts w:ascii="Times New Roman" w:hAnsi="Times New Roman" w:cs="Times New Roman"/>
          <w:sz w:val="24"/>
          <w:szCs w:val="24"/>
        </w:rPr>
        <w:t xml:space="preserve">; výška technickej rezervy sa stanovuje vo výške súčtu násobkov počtu poistencov zaradených v zozname podľa odseku </w:t>
      </w:r>
      <w:smartTag w:uri="urn:schemas-microsoft-com:office:smarttags" w:element="metricconverter">
        <w:smartTagPr>
          <w:attr w:name="ProductID" w:val="2 a"/>
        </w:smartTagPr>
        <w:r w:rsidRPr="007930A9">
          <w:rPr>
            <w:rFonts w:ascii="Times New Roman" w:hAnsi="Times New Roman" w:cs="Times New Roman"/>
            <w:sz w:val="24"/>
            <w:szCs w:val="24"/>
          </w:rPr>
          <w:t>2 a</w:t>
        </w:r>
      </w:smartTag>
      <w:r w:rsidRPr="007930A9">
        <w:rPr>
          <w:rFonts w:ascii="Times New Roman" w:hAnsi="Times New Roman" w:cs="Times New Roman"/>
          <w:sz w:val="24"/>
          <w:szCs w:val="24"/>
        </w:rPr>
        <w:t xml:space="preserve"> ceny obvyklej za poskytovanú zdravotnú starostlivosť podľa jednotlivých chorôb.“.</w:t>
      </w:r>
    </w:p>
    <w:p w:rsidR="00590878" w:rsidRPr="007930A9" w:rsidP="001572C5">
      <w:pPr>
        <w:autoSpaceDE/>
        <w:spacing w:line="240" w:lineRule="auto"/>
        <w:jc w:val="both"/>
        <w:rPr>
          <w:rFonts w:ascii="Times New Roman" w:hAnsi="Times New Roman" w:cs="Times New Roman"/>
          <w:sz w:val="24"/>
          <w:szCs w:val="24"/>
        </w:rPr>
      </w:pPr>
    </w:p>
    <w:p w:rsidR="00673B98" w:rsidRPr="007930A9" w:rsidP="001572C5">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Doterajšie odseky 10 až 16 sa označujú ako odseky 11 až 17.</w:t>
      </w:r>
    </w:p>
    <w:p w:rsidR="00922A5A" w:rsidRPr="007930A9" w:rsidP="001572C5">
      <w:pPr>
        <w:autoSpaceDE/>
        <w:spacing w:line="240" w:lineRule="auto"/>
        <w:rPr>
          <w:rFonts w:ascii="Times New Roman" w:hAnsi="Times New Roman" w:cs="Times New Roman"/>
          <w:sz w:val="24"/>
          <w:szCs w:val="24"/>
        </w:rPr>
      </w:pPr>
    </w:p>
    <w:p w:rsidR="006D5437"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V § 6 sa odsek </w:t>
      </w:r>
      <w:r w:rsidRPr="007930A9" w:rsidR="006410D4">
        <w:rPr>
          <w:rFonts w:ascii="Times New Roman" w:hAnsi="Times New Roman" w:cs="Times New Roman"/>
          <w:sz w:val="24"/>
          <w:szCs w:val="24"/>
        </w:rPr>
        <w:t xml:space="preserve">13 </w:t>
      </w:r>
      <w:r w:rsidRPr="007930A9">
        <w:rPr>
          <w:rFonts w:ascii="Times New Roman" w:hAnsi="Times New Roman" w:cs="Times New Roman"/>
          <w:sz w:val="24"/>
          <w:szCs w:val="24"/>
        </w:rPr>
        <w:t>dopĺňa písmenom e), ktoré znie:</w:t>
      </w:r>
    </w:p>
    <w:p w:rsidR="006D5437" w:rsidRPr="007930A9" w:rsidP="0059488B">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„e) nakladať s pohľadávkou voči fyzickej osobe alebo právnickej osobe povinnej odvádzať poistné</w:t>
      </w:r>
      <w:r w:rsidRPr="007930A9">
        <w:rPr>
          <w:rFonts w:ascii="Times New Roman" w:hAnsi="Times New Roman" w:cs="Times New Roman"/>
          <w:sz w:val="24"/>
          <w:szCs w:val="24"/>
          <w:vertAlign w:val="superscript"/>
        </w:rPr>
        <w:t>37</w:t>
      </w:r>
      <w:r w:rsidRPr="007930A9">
        <w:rPr>
          <w:rFonts w:ascii="Times New Roman" w:hAnsi="Times New Roman" w:cs="Times New Roman"/>
          <w:sz w:val="24"/>
          <w:szCs w:val="24"/>
        </w:rPr>
        <w:t>) podľa § 85g.“.</w:t>
      </w:r>
    </w:p>
    <w:p w:rsidR="006D5437" w:rsidRPr="007930A9" w:rsidP="001572C5">
      <w:pPr>
        <w:autoSpaceDE/>
        <w:spacing w:line="240" w:lineRule="auto"/>
        <w:rPr>
          <w:rFonts w:ascii="Times New Roman" w:hAnsi="Times New Roman" w:cs="Times New Roman"/>
          <w:sz w:val="24"/>
          <w:szCs w:val="24"/>
        </w:rPr>
      </w:pPr>
    </w:p>
    <w:p w:rsidR="00D353C6"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6a odsek 1 znie:</w:t>
      </w:r>
    </w:p>
    <w:p w:rsidR="00295D42" w:rsidRPr="007930A9" w:rsidP="0059488B">
      <w:pPr>
        <w:autoSpaceDE/>
        <w:spacing w:line="240" w:lineRule="auto"/>
        <w:ind w:firstLine="360"/>
        <w:jc w:val="both"/>
        <w:rPr>
          <w:rFonts w:ascii="Times New Roman" w:hAnsi="Times New Roman" w:cs="Times New Roman"/>
          <w:sz w:val="24"/>
          <w:szCs w:val="24"/>
        </w:rPr>
      </w:pPr>
      <w:r w:rsidRPr="007930A9" w:rsidR="00D353C6">
        <w:rPr>
          <w:rFonts w:ascii="Times New Roman" w:hAnsi="Times New Roman" w:cs="Times New Roman"/>
          <w:sz w:val="24"/>
          <w:szCs w:val="24"/>
        </w:rPr>
        <w:t xml:space="preserve">„(1) Zdravotná poisťovňa môže v kalendárnom roku vynaložiť na prevádzkové činnosti výdavky najviac do výšky zodpovedajúcej podielu na úhrne poistného pred prerozdelením poistného za kalendárny rok (ďalej len </w:t>
      </w:r>
      <w:r w:rsidRPr="007930A9" w:rsidR="00B02227">
        <w:rPr>
          <w:rFonts w:ascii="Times New Roman" w:hAnsi="Times New Roman" w:cs="Times New Roman"/>
          <w:sz w:val="24"/>
          <w:szCs w:val="24"/>
        </w:rPr>
        <w:t>„</w:t>
      </w:r>
      <w:r w:rsidRPr="007930A9" w:rsidR="00D353C6">
        <w:rPr>
          <w:rFonts w:ascii="Times New Roman" w:hAnsi="Times New Roman" w:cs="Times New Roman"/>
          <w:sz w:val="24"/>
          <w:szCs w:val="24"/>
        </w:rPr>
        <w:t>ročný úhrn</w:t>
      </w:r>
      <w:r w:rsidRPr="007930A9" w:rsidR="00B02227">
        <w:rPr>
          <w:rFonts w:ascii="Times New Roman" w:hAnsi="Times New Roman" w:cs="Times New Roman"/>
          <w:sz w:val="24"/>
          <w:szCs w:val="24"/>
        </w:rPr>
        <w:t>“</w:t>
      </w:r>
      <w:r w:rsidRPr="007930A9" w:rsidR="00064C83">
        <w:rPr>
          <w:rFonts w:ascii="Times New Roman" w:hAnsi="Times New Roman" w:cs="Times New Roman"/>
          <w:sz w:val="24"/>
          <w:szCs w:val="24"/>
        </w:rPr>
        <w:t>).</w:t>
      </w:r>
      <w:r w:rsidRPr="007930A9" w:rsidR="00D353C6">
        <w:rPr>
          <w:rFonts w:ascii="Times New Roman" w:hAnsi="Times New Roman" w:cs="Times New Roman"/>
          <w:sz w:val="24"/>
          <w:szCs w:val="24"/>
        </w:rPr>
        <w:t xml:space="preserve"> </w:t>
      </w:r>
      <w:r w:rsidRPr="007930A9" w:rsidR="00157B61">
        <w:rPr>
          <w:rFonts w:ascii="Times New Roman" w:hAnsi="Times New Roman" w:cs="Times New Roman"/>
          <w:sz w:val="24"/>
          <w:szCs w:val="24"/>
        </w:rPr>
        <w:t>P</w:t>
      </w:r>
      <w:r w:rsidRPr="007930A9" w:rsidR="00D353C6">
        <w:rPr>
          <w:rFonts w:ascii="Times New Roman" w:hAnsi="Times New Roman" w:cs="Times New Roman"/>
          <w:sz w:val="24"/>
          <w:szCs w:val="24"/>
        </w:rPr>
        <w:t xml:space="preserve">odiel </w:t>
      </w:r>
      <w:r w:rsidRPr="007930A9" w:rsidR="00064C83">
        <w:rPr>
          <w:rFonts w:ascii="Times New Roman" w:hAnsi="Times New Roman" w:cs="Times New Roman"/>
          <w:sz w:val="24"/>
          <w:szCs w:val="24"/>
        </w:rPr>
        <w:t xml:space="preserve">na ročnom úhrne </w:t>
      </w:r>
      <w:r w:rsidRPr="007930A9" w:rsidR="00D353C6">
        <w:rPr>
          <w:rFonts w:ascii="Times New Roman" w:hAnsi="Times New Roman" w:cs="Times New Roman"/>
          <w:sz w:val="24"/>
          <w:szCs w:val="24"/>
        </w:rPr>
        <w:t>sa vypočíta</w:t>
      </w:r>
      <w:r w:rsidRPr="007930A9">
        <w:rPr>
          <w:rFonts w:ascii="Times New Roman" w:hAnsi="Times New Roman" w:cs="Times New Roman"/>
          <w:sz w:val="24"/>
          <w:szCs w:val="24"/>
        </w:rPr>
        <w:t xml:space="preserve"> podľa vzorca</w:t>
      </w:r>
      <w:r w:rsidRPr="007930A9" w:rsidR="00915651">
        <w:rPr>
          <w:rFonts w:ascii="Times New Roman" w:hAnsi="Times New Roman" w:cs="Times New Roman"/>
          <w:sz w:val="24"/>
          <w:szCs w:val="24"/>
        </w:rPr>
        <w:t xml:space="preserve">, ktorý je </w:t>
      </w:r>
      <w:r w:rsidRPr="007930A9" w:rsidR="00915651">
        <w:rPr>
          <w:rFonts w:ascii="Times New Roman" w:hAnsi="Times New Roman" w:cs="Times New Roman"/>
          <w:sz w:val="24"/>
          <w:szCs w:val="24"/>
        </w:rPr>
        <w:t xml:space="preserve">uvedený v prílohe </w:t>
      </w:r>
      <w:r w:rsidRPr="007930A9" w:rsidR="00157B61">
        <w:rPr>
          <w:rFonts w:ascii="Times New Roman" w:hAnsi="Times New Roman" w:cs="Times New Roman"/>
          <w:sz w:val="24"/>
          <w:szCs w:val="24"/>
        </w:rPr>
        <w:t xml:space="preserve">č. </w:t>
      </w:r>
      <w:smartTag w:uri="urn:schemas-microsoft-com:office:smarttags" w:element="metricconverter">
        <w:smartTagPr>
          <w:attr w:name="ProductID" w:val="1, a"/>
        </w:smartTagPr>
        <w:r w:rsidRPr="007930A9" w:rsidR="00157B61">
          <w:rPr>
            <w:rFonts w:ascii="Times New Roman" w:hAnsi="Times New Roman" w:cs="Times New Roman"/>
            <w:sz w:val="24"/>
            <w:szCs w:val="24"/>
          </w:rPr>
          <w:t>1</w:t>
        </w:r>
        <w:r w:rsidR="005C6410">
          <w:rPr>
            <w:rFonts w:ascii="Times New Roman" w:hAnsi="Times New Roman" w:cs="Times New Roman"/>
            <w:sz w:val="24"/>
            <w:szCs w:val="24"/>
          </w:rPr>
          <w:t>,</w:t>
        </w:r>
        <w:r w:rsidRPr="007930A9" w:rsidR="00157B61">
          <w:rPr>
            <w:rFonts w:ascii="Times New Roman" w:hAnsi="Times New Roman" w:cs="Times New Roman"/>
            <w:sz w:val="24"/>
            <w:szCs w:val="24"/>
          </w:rPr>
          <w:t xml:space="preserve"> a</w:t>
        </w:r>
      </w:smartTag>
      <w:r w:rsidRPr="007930A9" w:rsidR="00915651">
        <w:rPr>
          <w:rFonts w:ascii="Times New Roman" w:hAnsi="Times New Roman" w:cs="Times New Roman"/>
          <w:sz w:val="24"/>
          <w:szCs w:val="24"/>
        </w:rPr>
        <w:t xml:space="preserve"> zaokrúhľuje </w:t>
      </w:r>
      <w:r w:rsidRPr="007930A9" w:rsidR="00157B61">
        <w:rPr>
          <w:rFonts w:ascii="Times New Roman" w:hAnsi="Times New Roman" w:cs="Times New Roman"/>
          <w:sz w:val="24"/>
          <w:szCs w:val="24"/>
        </w:rPr>
        <w:t xml:space="preserve">sa </w:t>
      </w:r>
      <w:r w:rsidRPr="007930A9" w:rsidR="00915651">
        <w:rPr>
          <w:rFonts w:ascii="Times New Roman" w:hAnsi="Times New Roman" w:cs="Times New Roman"/>
          <w:sz w:val="24"/>
          <w:szCs w:val="24"/>
        </w:rPr>
        <w:t>na dve desatinné miesta smerom nahor.“.</w:t>
      </w:r>
    </w:p>
    <w:p w:rsidR="00BD7847" w:rsidRPr="007930A9" w:rsidP="001572C5">
      <w:pPr>
        <w:autoSpaceDE/>
        <w:spacing w:line="240" w:lineRule="auto"/>
        <w:jc w:val="both"/>
        <w:rPr>
          <w:rFonts w:ascii="Times New Roman" w:hAnsi="Times New Roman" w:cs="Times New Roman"/>
          <w:sz w:val="24"/>
          <w:szCs w:val="24"/>
        </w:rPr>
      </w:pPr>
    </w:p>
    <w:p w:rsidR="00D353C6" w:rsidRPr="007930A9" w:rsidP="00FE7005">
      <w:pPr>
        <w:numPr>
          <w:ilvl w:val="0"/>
          <w:numId w:val="4"/>
        </w:numPr>
        <w:spacing w:line="240" w:lineRule="auto"/>
        <w:ind w:left="0" w:firstLine="360"/>
        <w:jc w:val="both"/>
        <w:rPr>
          <w:rFonts w:ascii="Times New Roman" w:hAnsi="Times New Roman" w:cs="Times New Roman"/>
          <w:b/>
          <w:sz w:val="24"/>
          <w:szCs w:val="24"/>
        </w:rPr>
      </w:pPr>
      <w:r w:rsidRPr="007930A9">
        <w:rPr>
          <w:rFonts w:ascii="Times New Roman" w:hAnsi="Times New Roman" w:cs="Times New Roman"/>
          <w:sz w:val="24"/>
          <w:szCs w:val="24"/>
        </w:rPr>
        <w:t xml:space="preserve">V § 6a ods. 5 písm. c) sa slová </w:t>
      </w:r>
      <w:r w:rsidRPr="007930A9" w:rsidR="00433823">
        <w:rPr>
          <w:rFonts w:ascii="Times New Roman" w:hAnsi="Times New Roman" w:cs="Times New Roman"/>
          <w:sz w:val="24"/>
          <w:szCs w:val="24"/>
        </w:rPr>
        <w:t>„</w:t>
      </w:r>
      <w:r w:rsidRPr="007930A9">
        <w:rPr>
          <w:rFonts w:ascii="Times New Roman" w:hAnsi="Times New Roman" w:cs="Times New Roman"/>
          <w:sz w:val="24"/>
          <w:szCs w:val="24"/>
        </w:rPr>
        <w:t>3,5</w:t>
      </w:r>
      <w:r w:rsidR="005C6410">
        <w:rPr>
          <w:rFonts w:ascii="Times New Roman" w:hAnsi="Times New Roman" w:cs="Times New Roman"/>
          <w:sz w:val="24"/>
          <w:szCs w:val="24"/>
        </w:rPr>
        <w:t xml:space="preserve"> </w:t>
      </w:r>
      <w:r w:rsidRPr="007930A9">
        <w:rPr>
          <w:rFonts w:ascii="Times New Roman" w:hAnsi="Times New Roman" w:cs="Times New Roman"/>
          <w:sz w:val="24"/>
          <w:szCs w:val="24"/>
        </w:rPr>
        <w:t>% z ročných úhrnov</w:t>
      </w:r>
      <w:r w:rsidRPr="007930A9" w:rsidR="00433823">
        <w:rPr>
          <w:rFonts w:ascii="Times New Roman" w:hAnsi="Times New Roman" w:cs="Times New Roman"/>
          <w:sz w:val="24"/>
          <w:szCs w:val="24"/>
        </w:rPr>
        <w:t>“</w:t>
      </w:r>
      <w:r w:rsidRPr="007930A9">
        <w:rPr>
          <w:rFonts w:ascii="Times New Roman" w:hAnsi="Times New Roman" w:cs="Times New Roman"/>
          <w:sz w:val="24"/>
          <w:szCs w:val="24"/>
        </w:rPr>
        <w:t xml:space="preserve"> nahrádzajú slovami</w:t>
      </w:r>
      <w:r w:rsidRPr="007930A9">
        <w:rPr>
          <w:rFonts w:ascii="Times New Roman" w:hAnsi="Times New Roman" w:cs="Times New Roman"/>
          <w:b/>
          <w:sz w:val="24"/>
          <w:szCs w:val="24"/>
        </w:rPr>
        <w:t xml:space="preserve"> </w:t>
      </w:r>
      <w:r w:rsidRPr="007930A9" w:rsidR="00433823">
        <w:rPr>
          <w:rFonts w:ascii="Times New Roman" w:hAnsi="Times New Roman" w:cs="Times New Roman"/>
          <w:sz w:val="24"/>
          <w:szCs w:val="24"/>
        </w:rPr>
        <w:t>„</w:t>
      </w:r>
      <w:r w:rsidRPr="007930A9" w:rsidR="00B5723B">
        <w:rPr>
          <w:rFonts w:ascii="Times New Roman" w:hAnsi="Times New Roman" w:cs="Times New Roman"/>
          <w:sz w:val="24"/>
          <w:szCs w:val="24"/>
        </w:rPr>
        <w:t>podielu na ročnom úhrne</w:t>
      </w:r>
      <w:r w:rsidRPr="007930A9" w:rsidR="00285798">
        <w:rPr>
          <w:rFonts w:ascii="Times New Roman" w:hAnsi="Times New Roman" w:cs="Times New Roman"/>
          <w:sz w:val="24"/>
          <w:szCs w:val="24"/>
        </w:rPr>
        <w:t xml:space="preserve"> podľa odseku 1</w:t>
      </w:r>
      <w:r w:rsidRPr="007930A9" w:rsidR="00433823">
        <w:rPr>
          <w:rFonts w:ascii="Times New Roman" w:hAnsi="Times New Roman" w:cs="Times New Roman"/>
          <w:sz w:val="24"/>
          <w:szCs w:val="24"/>
        </w:rPr>
        <w:t>“</w:t>
      </w:r>
      <w:r w:rsidRPr="007930A9">
        <w:rPr>
          <w:rFonts w:ascii="Times New Roman" w:hAnsi="Times New Roman" w:cs="Times New Roman"/>
          <w:sz w:val="24"/>
          <w:szCs w:val="24"/>
        </w:rPr>
        <w:t>.</w:t>
      </w:r>
    </w:p>
    <w:p w:rsidR="00546E8C" w:rsidRPr="007930A9" w:rsidP="001572C5">
      <w:pPr>
        <w:spacing w:line="240" w:lineRule="auto"/>
        <w:jc w:val="both"/>
        <w:rPr>
          <w:rFonts w:ascii="Times New Roman" w:hAnsi="Times New Roman" w:cs="Times New Roman"/>
          <w:b/>
          <w:sz w:val="24"/>
          <w:szCs w:val="24"/>
        </w:rPr>
      </w:pPr>
    </w:p>
    <w:p w:rsidR="00546E8C" w:rsidRPr="007930A9" w:rsidP="00FE7005">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6a sa odsek 5 dopĺňa písmenom e), ktoré znie:</w:t>
      </w:r>
    </w:p>
    <w:p w:rsidR="00546E8C" w:rsidRPr="007930A9" w:rsidP="0059488B">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„e) </w:t>
      </w:r>
      <w:r w:rsidRPr="007930A9" w:rsidR="0059488B">
        <w:rPr>
          <w:rFonts w:ascii="Times New Roman" w:hAnsi="Times New Roman" w:cs="Times New Roman"/>
          <w:sz w:val="24"/>
          <w:szCs w:val="24"/>
        </w:rPr>
        <w:tab/>
      </w:r>
      <w:r w:rsidRPr="007930A9">
        <w:rPr>
          <w:rFonts w:ascii="Times New Roman" w:hAnsi="Times New Roman" w:cs="Times New Roman"/>
          <w:sz w:val="24"/>
          <w:szCs w:val="24"/>
        </w:rPr>
        <w:t>peňažných prostriedkov získaných z poplatkov za vydané výkazy nedoplatkov podľa osobitného predpisu.</w:t>
      </w:r>
      <w:r w:rsidRPr="007930A9">
        <w:rPr>
          <w:rFonts w:ascii="Times New Roman" w:hAnsi="Times New Roman" w:cs="Times New Roman"/>
          <w:sz w:val="24"/>
          <w:szCs w:val="24"/>
          <w:vertAlign w:val="superscript"/>
        </w:rPr>
        <w:t>18j</w:t>
      </w:r>
      <w:r w:rsidRPr="007930A9">
        <w:rPr>
          <w:rFonts w:ascii="Times New Roman" w:hAnsi="Times New Roman" w:cs="Times New Roman"/>
          <w:sz w:val="24"/>
          <w:szCs w:val="24"/>
        </w:rPr>
        <w:t>)“.</w:t>
      </w:r>
    </w:p>
    <w:p w:rsidR="00546E8C" w:rsidRPr="007930A9" w:rsidP="001572C5">
      <w:pPr>
        <w:spacing w:line="240" w:lineRule="auto"/>
        <w:jc w:val="both"/>
        <w:rPr>
          <w:rFonts w:ascii="Times New Roman" w:hAnsi="Times New Roman" w:cs="Times New Roman"/>
          <w:sz w:val="24"/>
          <w:szCs w:val="24"/>
        </w:rPr>
      </w:pPr>
    </w:p>
    <w:p w:rsidR="00546E8C" w:rsidRPr="007930A9" w:rsidP="001572C5">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18j znie:</w:t>
      </w:r>
    </w:p>
    <w:p w:rsidR="00546E8C" w:rsidRPr="007930A9" w:rsidP="001572C5">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18j</w:t>
      </w:r>
      <w:r w:rsidRPr="007930A9">
        <w:rPr>
          <w:rFonts w:ascii="Times New Roman" w:hAnsi="Times New Roman" w:cs="Times New Roman"/>
          <w:sz w:val="24"/>
          <w:szCs w:val="24"/>
        </w:rPr>
        <w:t xml:space="preserve">) § 17a zákona č. 580/2004 Z. z. v znení </w:t>
      </w:r>
      <w:r w:rsidRPr="007930A9" w:rsidR="00500272">
        <w:rPr>
          <w:rFonts w:ascii="Times New Roman" w:hAnsi="Times New Roman" w:cs="Times New Roman"/>
          <w:sz w:val="24"/>
          <w:szCs w:val="24"/>
        </w:rPr>
        <w:t>neskorších predpisov.“.</w:t>
      </w:r>
    </w:p>
    <w:p w:rsidR="00B02227" w:rsidRPr="007930A9" w:rsidP="001572C5">
      <w:pPr>
        <w:autoSpaceDE/>
        <w:spacing w:line="240" w:lineRule="auto"/>
        <w:jc w:val="both"/>
        <w:rPr>
          <w:rFonts w:ascii="Times New Roman" w:hAnsi="Times New Roman" w:cs="Times New Roman"/>
          <w:sz w:val="24"/>
          <w:szCs w:val="24"/>
        </w:rPr>
      </w:pPr>
    </w:p>
    <w:p w:rsidR="00EE0151" w:rsidRPr="007930A9">
      <w:pPr>
        <w:numPr>
          <w:ilvl w:val="0"/>
          <w:numId w:val="4"/>
        </w:numPr>
        <w:spacing w:line="240" w:lineRule="auto"/>
        <w:ind w:left="0" w:firstLine="360"/>
        <w:jc w:val="both"/>
        <w:rPr>
          <w:rFonts w:ascii="Times New Roman" w:hAnsi="Times New Roman" w:cs="Times New Roman"/>
          <w:sz w:val="24"/>
          <w:szCs w:val="24"/>
        </w:rPr>
      </w:pPr>
      <w:r w:rsidRPr="007930A9" w:rsidR="00B5723B">
        <w:rPr>
          <w:rFonts w:ascii="Times New Roman" w:hAnsi="Times New Roman" w:cs="Times New Roman"/>
          <w:sz w:val="24"/>
          <w:szCs w:val="24"/>
        </w:rPr>
        <w:t>V § 7 ods. 1 sa na konci bodka nahrádza bodkočiarkou a pripájajú sa tieto slová: „ak je verejná sieť poskytovateľov</w:t>
      </w:r>
      <w:r w:rsidRPr="007930A9" w:rsidR="00B5723B">
        <w:rPr>
          <w:rFonts w:ascii="Times New Roman" w:hAnsi="Times New Roman" w:cs="Times New Roman"/>
          <w:sz w:val="24"/>
          <w:szCs w:val="24"/>
          <w:vertAlign w:val="superscript"/>
        </w:rPr>
        <w:t>19a</w:t>
      </w:r>
      <w:r w:rsidRPr="007930A9" w:rsidR="00B5723B">
        <w:rPr>
          <w:rFonts w:ascii="Times New Roman" w:hAnsi="Times New Roman" w:cs="Times New Roman"/>
          <w:sz w:val="24"/>
          <w:szCs w:val="24"/>
        </w:rPr>
        <w:t>) na príslušnom území menšia ako verejná minimálna sieť poskytovateľov,</w:t>
      </w:r>
      <w:r w:rsidRPr="007930A9" w:rsidR="00B5723B">
        <w:rPr>
          <w:rFonts w:ascii="Times New Roman" w:hAnsi="Times New Roman" w:cs="Times New Roman"/>
          <w:sz w:val="24"/>
          <w:szCs w:val="24"/>
          <w:vertAlign w:val="superscript"/>
        </w:rPr>
        <w:t>19</w:t>
      </w:r>
      <w:r w:rsidRPr="007930A9" w:rsidR="00B5723B">
        <w:rPr>
          <w:rFonts w:ascii="Times New Roman" w:hAnsi="Times New Roman" w:cs="Times New Roman"/>
          <w:sz w:val="24"/>
          <w:szCs w:val="24"/>
        </w:rPr>
        <w:t>) je povinná uzatvárať zmluvy o poskytovaní zdravotnej starostlivosti s poskytovateľmi zdravotnej starostlivosti v rozsahu verejnej siete poskytovateľov.</w:t>
      </w:r>
      <w:r w:rsidRPr="007930A9" w:rsidR="00B5723B">
        <w:rPr>
          <w:rFonts w:ascii="Times New Roman" w:hAnsi="Times New Roman" w:cs="Times New Roman"/>
          <w:sz w:val="24"/>
          <w:szCs w:val="24"/>
          <w:vertAlign w:val="superscript"/>
        </w:rPr>
        <w:t>19a</w:t>
      </w:r>
      <w:r w:rsidRPr="007930A9" w:rsidR="00B5723B">
        <w:rPr>
          <w:rFonts w:ascii="Times New Roman" w:hAnsi="Times New Roman" w:cs="Times New Roman"/>
          <w:sz w:val="24"/>
          <w:szCs w:val="24"/>
        </w:rPr>
        <w:t>)“.</w:t>
      </w:r>
    </w:p>
    <w:p w:rsidR="0059488B" w:rsidRPr="007930A9" w:rsidP="0059488B">
      <w:pPr>
        <w:spacing w:line="240" w:lineRule="auto"/>
        <w:jc w:val="both"/>
        <w:rPr>
          <w:rFonts w:ascii="Times New Roman" w:hAnsi="Times New Roman" w:cs="Times New Roman"/>
          <w:sz w:val="24"/>
          <w:szCs w:val="24"/>
        </w:rPr>
      </w:pPr>
    </w:p>
    <w:p w:rsidR="0059488B" w:rsidRPr="007930A9" w:rsidP="0059488B">
      <w:pPr>
        <w:spacing w:line="240" w:lineRule="auto"/>
        <w:jc w:val="both"/>
        <w:rPr>
          <w:rFonts w:ascii="Times New Roman" w:hAnsi="Times New Roman" w:cs="Times New Roman"/>
          <w:sz w:val="24"/>
          <w:szCs w:val="24"/>
        </w:rPr>
      </w:pPr>
      <w:r w:rsidRPr="007930A9" w:rsidR="00B5723B">
        <w:rPr>
          <w:rFonts w:ascii="Times New Roman" w:hAnsi="Times New Roman" w:cs="Times New Roman"/>
          <w:sz w:val="24"/>
          <w:szCs w:val="24"/>
        </w:rPr>
        <w:t>Poznámka pod čiarou k odkazu 19a znie:</w:t>
      </w:r>
    </w:p>
    <w:p w:rsidR="00ED33EC" w:rsidRPr="007930A9" w:rsidP="0059488B">
      <w:pPr>
        <w:spacing w:line="240" w:lineRule="auto"/>
        <w:jc w:val="both"/>
        <w:rPr>
          <w:rFonts w:ascii="Times New Roman" w:hAnsi="Times New Roman" w:cs="Times New Roman"/>
          <w:sz w:val="24"/>
          <w:szCs w:val="24"/>
        </w:rPr>
      </w:pPr>
      <w:r w:rsidRPr="007930A9" w:rsidR="00B5723B">
        <w:rPr>
          <w:rFonts w:ascii="Times New Roman" w:hAnsi="Times New Roman" w:cs="Times New Roman"/>
          <w:sz w:val="24"/>
          <w:szCs w:val="24"/>
        </w:rPr>
        <w:t>„</w:t>
      </w:r>
      <w:r w:rsidRPr="007930A9" w:rsidR="00B5723B">
        <w:rPr>
          <w:rFonts w:ascii="Times New Roman" w:hAnsi="Times New Roman" w:cs="Times New Roman"/>
          <w:sz w:val="24"/>
          <w:szCs w:val="24"/>
          <w:vertAlign w:val="superscript"/>
        </w:rPr>
        <w:t>19a</w:t>
      </w:r>
      <w:r w:rsidRPr="007930A9" w:rsidR="00B5723B">
        <w:rPr>
          <w:rFonts w:ascii="Times New Roman" w:hAnsi="Times New Roman" w:cs="Times New Roman"/>
          <w:sz w:val="24"/>
          <w:szCs w:val="24"/>
        </w:rPr>
        <w:t>) § 6 zákona č. 578/2004 Z. z.“.</w:t>
      </w:r>
    </w:p>
    <w:p w:rsidR="00EE0151" w:rsidRPr="007930A9">
      <w:pPr>
        <w:rPr>
          <w:rFonts w:ascii="Times New Roman" w:hAnsi="Times New Roman" w:cs="Times New Roman"/>
          <w:sz w:val="24"/>
          <w:szCs w:val="24"/>
        </w:rPr>
      </w:pPr>
    </w:p>
    <w:p w:rsidR="00EE0151" w:rsidRPr="007930A9">
      <w:pPr>
        <w:numPr>
          <w:ilvl w:val="0"/>
          <w:numId w:val="4"/>
        </w:numPr>
        <w:spacing w:line="240" w:lineRule="auto"/>
        <w:ind w:left="0" w:firstLine="360"/>
        <w:jc w:val="both"/>
        <w:rPr>
          <w:rFonts w:ascii="Times New Roman" w:hAnsi="Times New Roman" w:cs="Times New Roman"/>
          <w:sz w:val="24"/>
          <w:szCs w:val="24"/>
        </w:rPr>
      </w:pPr>
      <w:r w:rsidRPr="007930A9" w:rsidR="00B5723B">
        <w:rPr>
          <w:rFonts w:ascii="Times New Roman" w:hAnsi="Times New Roman" w:cs="Times New Roman"/>
          <w:b/>
          <w:sz w:val="24"/>
          <w:szCs w:val="24"/>
        </w:rPr>
        <w:t xml:space="preserve"> </w:t>
      </w:r>
      <w:r w:rsidRPr="007930A9" w:rsidR="00B5723B">
        <w:rPr>
          <w:rFonts w:ascii="Times New Roman" w:hAnsi="Times New Roman" w:cs="Times New Roman"/>
          <w:sz w:val="24"/>
          <w:szCs w:val="24"/>
        </w:rPr>
        <w:t>V § 7 ods. 3 sa spojka „a“ nahrádza čiarkou a na konci sa pripájajú tieto slová: „a s každým poskytovateľom zdravotnej starostlivosti, ktorý nie je verejne dostupný a poskytuje zdravotnú starostlivosť poistencom vo väzbe alebo vo výkone trestu odňatia slobody.“.</w:t>
      </w:r>
    </w:p>
    <w:p w:rsidR="00EE0151" w:rsidRPr="007930A9">
      <w:pPr>
        <w:spacing w:line="240" w:lineRule="auto"/>
        <w:ind w:left="360"/>
        <w:jc w:val="both"/>
        <w:rPr>
          <w:rFonts w:ascii="Times New Roman" w:hAnsi="Times New Roman" w:cs="Times New Roman"/>
          <w:b/>
          <w:sz w:val="24"/>
          <w:szCs w:val="24"/>
        </w:rPr>
      </w:pPr>
    </w:p>
    <w:p w:rsidR="00B02227" w:rsidRPr="007930A9" w:rsidP="0059488B">
      <w:pPr>
        <w:numPr>
          <w:ilvl w:val="0"/>
          <w:numId w:val="4"/>
        </w:numPr>
        <w:tabs>
          <w:tab w:val="left" w:pos="709"/>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7 odsek 16 znie:</w:t>
      </w:r>
    </w:p>
    <w:p w:rsidR="00B02227" w:rsidRPr="007930A9" w:rsidP="00603086">
      <w:pPr>
        <w:autoSpaceDE/>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„(16) Po uplynutí minimálnej doby trvania zmluvy o poskytovaní zdravotnej starostlivosti podľa odseku 10 zdravotná poisťovňa a poskytovateľ zdravotnej starostlivosti </w:t>
      </w:r>
      <w:r w:rsidRPr="007930A9" w:rsidR="00586C1F">
        <w:rPr>
          <w:rFonts w:ascii="Times New Roman" w:hAnsi="Times New Roman" w:cs="Times New Roman"/>
          <w:sz w:val="24"/>
          <w:szCs w:val="24"/>
        </w:rPr>
        <w:t xml:space="preserve">sú </w:t>
      </w:r>
      <w:r w:rsidRPr="007930A9">
        <w:rPr>
          <w:rFonts w:ascii="Times New Roman" w:hAnsi="Times New Roman" w:cs="Times New Roman"/>
          <w:sz w:val="24"/>
          <w:szCs w:val="24"/>
        </w:rPr>
        <w:t>oprávnen</w:t>
      </w:r>
      <w:r w:rsidRPr="007930A9" w:rsidR="00586C1F">
        <w:rPr>
          <w:rFonts w:ascii="Times New Roman" w:hAnsi="Times New Roman" w:cs="Times New Roman"/>
          <w:sz w:val="24"/>
          <w:szCs w:val="24"/>
        </w:rPr>
        <w:t>í</w:t>
      </w:r>
      <w:r w:rsidRPr="007930A9">
        <w:rPr>
          <w:rFonts w:ascii="Times New Roman" w:hAnsi="Times New Roman" w:cs="Times New Roman"/>
          <w:sz w:val="24"/>
          <w:szCs w:val="24"/>
        </w:rPr>
        <w:t xml:space="preserve"> vypovedať zmluvu aj z iných dôvodov</w:t>
      </w:r>
      <w:r w:rsidRPr="007930A9" w:rsidR="00976CA7">
        <w:rPr>
          <w:rFonts w:ascii="Times New Roman" w:hAnsi="Times New Roman" w:cs="Times New Roman"/>
          <w:sz w:val="24"/>
          <w:szCs w:val="24"/>
        </w:rPr>
        <w:t>, ako sú uvedené</w:t>
      </w:r>
      <w:r w:rsidRPr="007930A9">
        <w:rPr>
          <w:rFonts w:ascii="Times New Roman" w:hAnsi="Times New Roman" w:cs="Times New Roman"/>
          <w:sz w:val="24"/>
          <w:szCs w:val="24"/>
        </w:rPr>
        <w:t xml:space="preserve"> v odsek</w:t>
      </w:r>
      <w:r w:rsidRPr="007930A9" w:rsidR="00976CA7">
        <w:rPr>
          <w:rFonts w:ascii="Times New Roman" w:hAnsi="Times New Roman" w:cs="Times New Roman"/>
          <w:sz w:val="24"/>
          <w:szCs w:val="24"/>
        </w:rPr>
        <w:t>och</w:t>
      </w:r>
      <w:r w:rsidRPr="007930A9">
        <w:rPr>
          <w:rFonts w:ascii="Times New Roman" w:hAnsi="Times New Roman" w:cs="Times New Roman"/>
          <w:sz w:val="24"/>
          <w:szCs w:val="24"/>
        </w:rPr>
        <w:t xml:space="preserve"> </w:t>
      </w:r>
      <w:smartTag w:uri="urn:schemas-microsoft-com:office:smarttags" w:element="metricconverter">
        <w:smartTagPr>
          <w:attr w:name="ProductID" w:val="11 a"/>
        </w:smartTagPr>
        <w:r w:rsidRPr="007930A9">
          <w:rPr>
            <w:rFonts w:ascii="Times New Roman" w:hAnsi="Times New Roman" w:cs="Times New Roman"/>
            <w:sz w:val="24"/>
            <w:szCs w:val="24"/>
          </w:rPr>
          <w:t>11 a</w:t>
        </w:r>
      </w:smartTag>
      <w:r w:rsidRPr="007930A9">
        <w:rPr>
          <w:rFonts w:ascii="Times New Roman" w:hAnsi="Times New Roman" w:cs="Times New Roman"/>
          <w:sz w:val="24"/>
          <w:szCs w:val="24"/>
        </w:rPr>
        <w:t xml:space="preserve"> 15, ak sa tak dohodnú v zmluve o poskytovaní zdravotnej starostlivosti.</w:t>
      </w:r>
      <w:r w:rsidRPr="007930A9" w:rsidR="003A7B1D">
        <w:rPr>
          <w:rFonts w:ascii="Times New Roman" w:hAnsi="Times New Roman" w:cs="Times New Roman"/>
          <w:sz w:val="24"/>
          <w:szCs w:val="24"/>
        </w:rPr>
        <w:t xml:space="preserve"> Výpoveď zmluvy o poskytovaní zdravotnej starostlivosti musí byť písomná. Výpovedná lehota je 12 mesiacov, ak zmluva neurčuje inak; začína plynúť prvým dňom mesiaca nasledujúceho po mesiaci, v ktorom bola výpoveď doručená.“</w:t>
      </w:r>
      <w:r w:rsidRPr="007930A9" w:rsidR="00F83DE2">
        <w:rPr>
          <w:rFonts w:ascii="Times New Roman" w:hAnsi="Times New Roman" w:cs="Times New Roman"/>
          <w:sz w:val="24"/>
          <w:szCs w:val="24"/>
        </w:rPr>
        <w:t>.</w:t>
      </w:r>
    </w:p>
    <w:p w:rsidR="00285C6E" w:rsidRPr="007930A9" w:rsidP="00285C6E">
      <w:pPr>
        <w:autoSpaceDE/>
        <w:spacing w:line="240" w:lineRule="auto"/>
        <w:jc w:val="both"/>
        <w:rPr>
          <w:rFonts w:ascii="Times New Roman" w:hAnsi="Times New Roman" w:cs="Times New Roman"/>
          <w:sz w:val="24"/>
          <w:szCs w:val="24"/>
        </w:rPr>
      </w:pPr>
    </w:p>
    <w:p w:rsidR="00B67CE3" w:rsidRPr="007930A9" w:rsidP="00404934">
      <w:pPr>
        <w:numPr>
          <w:ilvl w:val="0"/>
          <w:numId w:val="4"/>
        </w:numPr>
        <w:tabs>
          <w:tab w:val="left" w:pos="993"/>
        </w:tabs>
        <w:spacing w:line="240" w:lineRule="auto"/>
        <w:ind w:left="0" w:firstLine="426"/>
        <w:jc w:val="both"/>
        <w:rPr>
          <w:rFonts w:ascii="Times New Roman" w:hAnsi="Times New Roman" w:cs="Times New Roman"/>
          <w:b/>
          <w:sz w:val="24"/>
          <w:szCs w:val="24"/>
        </w:rPr>
      </w:pPr>
      <w:r w:rsidRPr="007930A9">
        <w:rPr>
          <w:rFonts w:ascii="Times New Roman" w:hAnsi="Times New Roman" w:cs="Times New Roman"/>
          <w:sz w:val="24"/>
          <w:szCs w:val="24"/>
        </w:rPr>
        <w:t>V § 8a sa slová „z ročného prerozdeľovania poistného“ nahrádzajú slovami „z ročného prerozdeľovania poistného</w:t>
      </w:r>
      <w:r w:rsidRPr="007930A9">
        <w:rPr>
          <w:rFonts w:ascii="Times New Roman" w:hAnsi="Times New Roman" w:cs="Times New Roman"/>
          <w:sz w:val="24"/>
          <w:szCs w:val="24"/>
          <w:vertAlign w:val="superscript"/>
        </w:rPr>
        <w:t>27aa</w:t>
      </w:r>
      <w:r w:rsidRPr="007930A9">
        <w:rPr>
          <w:rFonts w:ascii="Times New Roman" w:hAnsi="Times New Roman" w:cs="Times New Roman"/>
          <w:sz w:val="24"/>
          <w:szCs w:val="24"/>
        </w:rPr>
        <w:t>)“.</w:t>
      </w:r>
    </w:p>
    <w:p w:rsidR="00B67CE3" w:rsidRPr="007930A9" w:rsidP="00B67CE3">
      <w:pPr>
        <w:spacing w:line="240" w:lineRule="auto"/>
        <w:jc w:val="both"/>
        <w:rPr>
          <w:rFonts w:ascii="Times New Roman" w:hAnsi="Times New Roman" w:cs="Times New Roman"/>
          <w:b/>
          <w:sz w:val="24"/>
          <w:szCs w:val="24"/>
        </w:rPr>
      </w:pPr>
    </w:p>
    <w:p w:rsidR="00B67CE3" w:rsidRPr="007930A9" w:rsidP="00B67CE3">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27aa znie:</w:t>
      </w:r>
    </w:p>
    <w:p w:rsidR="00B67CE3" w:rsidRPr="007930A9" w:rsidP="00B67CE3">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27aa</w:t>
      </w:r>
      <w:r w:rsidRPr="007930A9">
        <w:rPr>
          <w:rFonts w:ascii="Times New Roman" w:hAnsi="Times New Roman" w:cs="Times New Roman"/>
          <w:sz w:val="24"/>
          <w:szCs w:val="24"/>
        </w:rPr>
        <w:t>)  § 27a zákona č. 580/2004 Z. z. v znení neskorších predpisov.“.</w:t>
      </w:r>
    </w:p>
    <w:p w:rsidR="00B67CE3" w:rsidRPr="007930A9" w:rsidP="00B67CE3">
      <w:pPr>
        <w:spacing w:line="240" w:lineRule="auto"/>
        <w:jc w:val="both"/>
        <w:rPr>
          <w:rFonts w:ascii="Times New Roman" w:hAnsi="Times New Roman" w:cs="Times New Roman"/>
          <w:b/>
          <w:sz w:val="24"/>
          <w:szCs w:val="24"/>
        </w:rPr>
      </w:pPr>
    </w:p>
    <w:p w:rsidR="00285C6E" w:rsidRPr="007930A9" w:rsidP="00285C6E">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 9 vrátane nadpisu </w:t>
      </w:r>
      <w:r w:rsidRPr="007930A9" w:rsidR="00AD30F3">
        <w:rPr>
          <w:rFonts w:ascii="Times New Roman" w:hAnsi="Times New Roman" w:cs="Times New Roman"/>
          <w:sz w:val="24"/>
          <w:szCs w:val="24"/>
        </w:rPr>
        <w:t xml:space="preserve">nad paragrafom </w:t>
      </w:r>
      <w:r w:rsidRPr="007930A9">
        <w:rPr>
          <w:rFonts w:ascii="Times New Roman" w:hAnsi="Times New Roman" w:cs="Times New Roman"/>
          <w:sz w:val="24"/>
          <w:szCs w:val="24"/>
        </w:rPr>
        <w:t>znie:</w:t>
      </w:r>
    </w:p>
    <w:p w:rsidR="00AD30F3" w:rsidRPr="007930A9" w:rsidP="00AD30F3">
      <w:pPr>
        <w:spacing w:line="240" w:lineRule="auto"/>
        <w:jc w:val="both"/>
        <w:rPr>
          <w:rFonts w:ascii="Times New Roman" w:hAnsi="Times New Roman" w:cs="Times New Roman"/>
          <w:b/>
          <w:sz w:val="24"/>
          <w:szCs w:val="24"/>
        </w:rPr>
      </w:pPr>
    </w:p>
    <w:p w:rsidR="00AD30F3" w:rsidRPr="007930A9" w:rsidP="00AD30F3">
      <w:pPr>
        <w:spacing w:line="240" w:lineRule="auto"/>
        <w:jc w:val="center"/>
        <w:rPr>
          <w:rFonts w:ascii="Times New Roman" w:hAnsi="Times New Roman" w:cs="Times New Roman"/>
          <w:sz w:val="24"/>
          <w:szCs w:val="24"/>
        </w:rPr>
      </w:pPr>
      <w:r w:rsidRPr="007930A9" w:rsidR="00C67D6B">
        <w:rPr>
          <w:rFonts w:ascii="Times New Roman" w:hAnsi="Times New Roman" w:cs="Times New Roman"/>
          <w:sz w:val="24"/>
          <w:szCs w:val="24"/>
        </w:rPr>
        <w:t>„</w:t>
      </w:r>
      <w:r w:rsidRPr="007930A9">
        <w:rPr>
          <w:rFonts w:ascii="Times New Roman" w:hAnsi="Times New Roman" w:cs="Times New Roman"/>
          <w:sz w:val="24"/>
          <w:szCs w:val="24"/>
        </w:rPr>
        <w:t>Kontrolná činnosť</w:t>
      </w:r>
    </w:p>
    <w:p w:rsidR="00285C6E" w:rsidRPr="007930A9" w:rsidP="00285C6E">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9</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Zdravotná poisťovňa vykonáva kontrolnú činnosť u poskytovateľov zdravotnej starostlivosti, ktorým uhrádza úhradu za poskytnutú zdravotnú starostlivosť. Zdravotná poisťovňa má právo vykonať kontrolu kedykoľvek a bez predchádzajúceho oznámenia.</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Zdravotná poisťovňa vykonáva kontrolnú činnosť aj u platiteľov poistného. Ustanovenie odseku 1 poslednej vety platí rovnako.</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Zdravotná poisťovňa môže vykonávať kontrolnú činnosť aj ako kontrolu na diaľku; kontrolou na diaľku sa rozumie vyhodnocovanie informácií o poskytovateľoch zdravotnej starostlivosti a platiteľoch poistného (ďalej len „kontrolovaný subjekt“) obsiahnutých v informačnom systéme zdravotnej poisťovne alebo tvoriacich dokumentáciu zdravotnej poisťovne podľa § 16.</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 Kontrolná činnosť zdravotnej poisťovne u poskytovateľov zdravotnej starostlivosti je zameraná na účelnosť, efektívnosť a hospodárnosť vynakladania prostriedkov verejného zdravotného poistenia, rozsah a kvalitu poskytovania zdravotnej starostlivosti a na dodržiavanie zmlúv o poskytovaní zdravotnej starostlivosti podľa § 7.</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Zdravotná poisťovňa vykonáva kontrolnú činnosť u poskytovateľov zdravotnej starostlivosti revíznymi lekármi, revíznymi farmaceutmi a revíznymi sestrami; ak ide o kontrolu </w:t>
      </w:r>
      <w:r w:rsidRPr="007930A9" w:rsidR="00B5723B">
        <w:rPr>
          <w:rFonts w:ascii="Times New Roman" w:hAnsi="Times New Roman" w:cs="Times New Roman"/>
          <w:sz w:val="24"/>
          <w:szCs w:val="24"/>
        </w:rPr>
        <w:t xml:space="preserve">hospodárnosti </w:t>
      </w:r>
      <w:r w:rsidRPr="007930A9">
        <w:rPr>
          <w:rFonts w:ascii="Times New Roman" w:hAnsi="Times New Roman" w:cs="Times New Roman"/>
          <w:sz w:val="24"/>
          <w:szCs w:val="24"/>
        </w:rPr>
        <w:t xml:space="preserve">vynakladania prostriedkov verejného zdravotného poistenia, </w:t>
      </w:r>
      <w:r w:rsidRPr="007930A9">
        <w:rPr>
          <w:rFonts w:ascii="Times New Roman" w:hAnsi="Times New Roman" w:cs="Times New Roman"/>
          <w:sz w:val="24"/>
          <w:szCs w:val="24"/>
        </w:rPr>
        <w:t>aj inými zamestnancami poverenými výkonom kontroly.</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Revízni lekári kontrolujú</w:t>
      </w:r>
    </w:p>
    <w:p w:rsidR="00285C6E" w:rsidRPr="007930A9" w:rsidP="00285C6E">
      <w:pPr>
        <w:numPr>
          <w:ilvl w:val="0"/>
          <w:numId w:val="26"/>
        </w:numPr>
        <w:tabs>
          <w:tab w:val="left" w:pos="4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rozsah a kvalitu poskytnutej ambulantnej zdravotnej starostlivosti a ústavnej zdravotnej starostlivosti vzhľadom na zdravotný stav poistenca, </w:t>
      </w:r>
    </w:p>
    <w:p w:rsidR="00285C6E" w:rsidRPr="007930A9" w:rsidP="00285C6E">
      <w:pPr>
        <w:numPr>
          <w:ilvl w:val="0"/>
          <w:numId w:val="26"/>
        </w:numPr>
        <w:tabs>
          <w:tab w:val="left" w:pos="420"/>
        </w:tabs>
        <w:suppressAutoHyphens w:val="0"/>
        <w:spacing w:line="240" w:lineRule="auto"/>
        <w:jc w:val="both"/>
        <w:rPr>
          <w:rFonts w:ascii="Times New Roman" w:hAnsi="Times New Roman" w:cs="Times New Roman"/>
          <w:sz w:val="24"/>
          <w:szCs w:val="24"/>
        </w:rPr>
      </w:pPr>
      <w:r w:rsidRPr="007930A9" w:rsidR="00D34FC3">
        <w:rPr>
          <w:rFonts w:ascii="Times New Roman" w:hAnsi="Times New Roman" w:cs="Times New Roman"/>
          <w:sz w:val="24"/>
          <w:szCs w:val="24"/>
        </w:rPr>
        <w:t xml:space="preserve">účtovné doklady a </w:t>
      </w:r>
      <w:r w:rsidRPr="007930A9">
        <w:rPr>
          <w:rFonts w:ascii="Times New Roman" w:hAnsi="Times New Roman" w:cs="Times New Roman"/>
          <w:sz w:val="24"/>
          <w:szCs w:val="24"/>
        </w:rPr>
        <w:t>dokumentáciu súvisiacu s rozsahom poskytnutej zdravotnej starostlivosti podľa písmena a),</w:t>
      </w:r>
    </w:p>
    <w:p w:rsidR="00285C6E" w:rsidRPr="007930A9" w:rsidP="00285C6E">
      <w:pPr>
        <w:numPr>
          <w:ilvl w:val="0"/>
          <w:numId w:val="26"/>
        </w:numPr>
        <w:tabs>
          <w:tab w:val="left" w:pos="4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opodstatnenosť zaradenia poistenca do zoznamu a vedenia poistenca v zozname (§ 6 ods. 2).</w:t>
      </w:r>
    </w:p>
    <w:p w:rsidR="00285C6E" w:rsidRPr="007930A9" w:rsidP="00285C6E">
      <w:pPr>
        <w:spacing w:line="240" w:lineRule="auto"/>
        <w:ind w:left="60"/>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Revízni farmaceuti vykonávajú </w:t>
      </w:r>
    </w:p>
    <w:p w:rsidR="00285C6E" w:rsidRPr="007930A9" w:rsidP="00285C6E">
      <w:pPr>
        <w:numPr>
          <w:ilvl w:val="0"/>
          <w:numId w:val="24"/>
        </w:numPr>
        <w:tabs>
          <w:tab w:val="clear" w:pos="720"/>
        </w:tabs>
        <w:spacing w:line="240" w:lineRule="auto"/>
        <w:ind w:left="360"/>
        <w:jc w:val="both"/>
        <w:rPr>
          <w:rFonts w:ascii="Times New Roman" w:hAnsi="Times New Roman" w:cs="Times New Roman"/>
          <w:sz w:val="24"/>
          <w:szCs w:val="24"/>
        </w:rPr>
      </w:pPr>
      <w:r w:rsidRPr="007930A9">
        <w:rPr>
          <w:rFonts w:ascii="Times New Roman" w:hAnsi="Times New Roman" w:cs="Times New Roman"/>
          <w:sz w:val="24"/>
          <w:szCs w:val="24"/>
        </w:rPr>
        <w:t>kontrolu predpisovania a výdaja liekov a zdravotníckych pomô</w:t>
      </w:r>
      <w:r w:rsidRPr="007930A9">
        <w:rPr>
          <w:rFonts w:ascii="Times New Roman" w:hAnsi="Times New Roman" w:cs="Times New Roman"/>
          <w:sz w:val="24"/>
          <w:szCs w:val="24"/>
        </w:rPr>
        <w:t>cok,</w:t>
      </w:r>
    </w:p>
    <w:p w:rsidR="00285C6E" w:rsidRPr="007930A9" w:rsidP="00285C6E">
      <w:pPr>
        <w:numPr>
          <w:ilvl w:val="0"/>
          <w:numId w:val="24"/>
        </w:numPr>
        <w:tabs>
          <w:tab w:val="clear" w:pos="720"/>
        </w:tabs>
        <w:spacing w:line="240" w:lineRule="auto"/>
        <w:ind w:left="360"/>
        <w:jc w:val="both"/>
        <w:rPr>
          <w:rFonts w:ascii="Times New Roman" w:hAnsi="Times New Roman" w:cs="Times New Roman"/>
          <w:sz w:val="24"/>
          <w:szCs w:val="24"/>
        </w:rPr>
      </w:pPr>
      <w:r w:rsidRPr="007930A9">
        <w:rPr>
          <w:rFonts w:ascii="Times New Roman" w:hAnsi="Times New Roman" w:cs="Times New Roman"/>
          <w:sz w:val="24"/>
          <w:szCs w:val="24"/>
        </w:rPr>
        <w:t>finančnú a kusovú kontrolu liekov a zdravotníckych pomôcok, ktoré plne alebo čiastočne uhrádza zdravotná poisťovňa z prostriedkov verejného zdravotného poistenia.</w:t>
      </w:r>
    </w:p>
    <w:p w:rsidR="00285C6E" w:rsidRPr="007930A9" w:rsidP="00285C6E">
      <w:pPr>
        <w:spacing w:line="240" w:lineRule="auto"/>
        <w:rPr>
          <w:rFonts w:ascii="Times New Roman" w:hAnsi="Times New Roman" w:cs="Times New Roman"/>
          <w:sz w:val="24"/>
          <w:szCs w:val="24"/>
        </w:rPr>
      </w:pPr>
    </w:p>
    <w:p w:rsidR="00285C6E" w:rsidRPr="007930A9" w:rsidP="00285C6E">
      <w:pPr>
        <w:numPr>
          <w:ilvl w:val="0"/>
          <w:numId w:val="25"/>
        </w:numPr>
        <w:tabs>
          <w:tab w:val="clear" w:pos="1155"/>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Revízne sestry kontrolujú</w:t>
      </w:r>
    </w:p>
    <w:p w:rsidR="00285C6E" w:rsidRPr="007930A9" w:rsidP="00285C6E">
      <w:pPr>
        <w:numPr>
          <w:ilvl w:val="0"/>
          <w:numId w:val="20"/>
        </w:numPr>
        <w:tabs>
          <w:tab w:val="left" w:pos="720"/>
        </w:tabs>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rozsah a kvalitu sestrami poskytnutej ošetrovateľskej starostlivosti vzhľadom na zdravotný stav poistenca,</w:t>
      </w:r>
    </w:p>
    <w:p w:rsidR="00285C6E" w:rsidRPr="007930A9" w:rsidP="00285C6E">
      <w:pPr>
        <w:numPr>
          <w:ilvl w:val="0"/>
          <w:numId w:val="20"/>
        </w:numPr>
        <w:tabs>
          <w:tab w:val="left" w:pos="720"/>
        </w:tabs>
        <w:spacing w:line="240" w:lineRule="auto"/>
        <w:jc w:val="both"/>
        <w:rPr>
          <w:rFonts w:ascii="Times New Roman" w:hAnsi="Times New Roman" w:cs="Times New Roman"/>
          <w:sz w:val="24"/>
          <w:szCs w:val="24"/>
        </w:rPr>
      </w:pPr>
      <w:r w:rsidRPr="007930A9" w:rsidR="00D34FC3">
        <w:rPr>
          <w:rFonts w:ascii="Times New Roman" w:hAnsi="Times New Roman" w:cs="Times New Roman"/>
          <w:sz w:val="24"/>
          <w:szCs w:val="24"/>
        </w:rPr>
        <w:t xml:space="preserve">účtovné doklady a </w:t>
      </w:r>
      <w:r w:rsidRPr="007930A9">
        <w:rPr>
          <w:rFonts w:ascii="Times New Roman" w:hAnsi="Times New Roman" w:cs="Times New Roman"/>
          <w:sz w:val="24"/>
          <w:szCs w:val="24"/>
        </w:rPr>
        <w:t>dokumentáciu súvisiacu s rozsahom poskytnutej ošetrovateľskej starostlivosti podľa písmena a).</w:t>
      </w:r>
    </w:p>
    <w:p w:rsidR="00285C6E" w:rsidRPr="007930A9" w:rsidP="00285C6E">
      <w:pPr>
        <w:spacing w:line="240" w:lineRule="auto"/>
        <w:ind w:left="360"/>
        <w:rPr>
          <w:rFonts w:ascii="Times New Roman" w:hAnsi="Times New Roman" w:cs="Times New Roman"/>
          <w:sz w:val="24"/>
          <w:szCs w:val="24"/>
        </w:rPr>
      </w:pPr>
    </w:p>
    <w:p w:rsidR="00EE0151" w:rsidRPr="007930A9">
      <w:pPr>
        <w:ind w:firstLine="348"/>
        <w:contextualSpacing/>
        <w:jc w:val="both"/>
        <w:rPr>
          <w:rFonts w:ascii="Times New Roman" w:hAnsi="Times New Roman" w:cs="Times New Roman"/>
          <w:sz w:val="24"/>
          <w:szCs w:val="24"/>
        </w:rPr>
      </w:pPr>
      <w:r w:rsidRPr="007930A9" w:rsidR="00285C6E">
        <w:rPr>
          <w:rFonts w:ascii="Times New Roman" w:hAnsi="Times New Roman" w:cs="Times New Roman"/>
          <w:sz w:val="24"/>
          <w:szCs w:val="24"/>
        </w:rPr>
        <w:t>(</w:t>
      </w:r>
      <w:r w:rsidRPr="007930A9" w:rsidR="00B5723B">
        <w:rPr>
          <w:rFonts w:ascii="Times New Roman" w:hAnsi="Times New Roman" w:cs="Times New Roman"/>
          <w:sz w:val="24"/>
          <w:szCs w:val="24"/>
        </w:rPr>
        <w:t>9</w:t>
      </w:r>
      <w:r w:rsidRPr="007930A9" w:rsidR="00285C6E">
        <w:rPr>
          <w:rFonts w:ascii="Times New Roman" w:hAnsi="Times New Roman" w:cs="Times New Roman"/>
          <w:sz w:val="24"/>
          <w:szCs w:val="24"/>
        </w:rPr>
        <w:t xml:space="preserve">) </w:t>
      </w:r>
      <w:r w:rsidRPr="007930A9" w:rsidR="00B5723B">
        <w:rPr>
          <w:rFonts w:ascii="Times New Roman" w:hAnsi="Times New Roman" w:cs="Times New Roman"/>
          <w:sz w:val="24"/>
          <w:szCs w:val="24"/>
        </w:rPr>
        <w:t xml:space="preserve"> Iní zamestnanci poverení výkonom kontroly vykonávajú</w:t>
      </w:r>
    </w:p>
    <w:p w:rsidR="00EE0151" w:rsidRPr="007930A9" w:rsidP="00C3418F">
      <w:pPr>
        <w:numPr>
          <w:ilvl w:val="0"/>
          <w:numId w:val="38"/>
        </w:numPr>
        <w:tabs>
          <w:tab w:val="left" w:pos="284"/>
          <w:tab w:val="clear" w:pos="1080"/>
        </w:tabs>
        <w:spacing w:line="240" w:lineRule="auto"/>
        <w:ind w:left="284" w:hanging="284"/>
        <w:contextualSpacing/>
        <w:jc w:val="both"/>
        <w:rPr>
          <w:rFonts w:ascii="Times New Roman" w:hAnsi="Times New Roman" w:cs="Times New Roman"/>
          <w:sz w:val="24"/>
          <w:szCs w:val="24"/>
        </w:rPr>
      </w:pPr>
      <w:r w:rsidRPr="007930A9" w:rsidR="00B5723B">
        <w:rPr>
          <w:rFonts w:ascii="Times New Roman" w:hAnsi="Times New Roman" w:cs="Times New Roman"/>
          <w:sz w:val="24"/>
          <w:szCs w:val="24"/>
        </w:rPr>
        <w:t>kontrolu dodržiavania zmlúv o poskytovaní zdravotnej starostlivosti podľa § 7,</w:t>
      </w:r>
    </w:p>
    <w:p w:rsidR="00EE0151" w:rsidRPr="007930A9" w:rsidP="00C3418F">
      <w:pPr>
        <w:numPr>
          <w:ilvl w:val="0"/>
          <w:numId w:val="38"/>
        </w:numPr>
        <w:tabs>
          <w:tab w:val="left" w:pos="284"/>
          <w:tab w:val="left" w:pos="1080"/>
        </w:tabs>
        <w:spacing w:line="240" w:lineRule="auto"/>
        <w:ind w:left="284" w:hanging="284"/>
        <w:contextualSpacing/>
        <w:jc w:val="both"/>
        <w:rPr>
          <w:rFonts w:ascii="Times New Roman" w:hAnsi="Times New Roman" w:cs="Times New Roman"/>
          <w:sz w:val="24"/>
          <w:szCs w:val="24"/>
        </w:rPr>
      </w:pPr>
      <w:r w:rsidRPr="007930A9" w:rsidR="00B5723B">
        <w:rPr>
          <w:rFonts w:ascii="Times New Roman" w:hAnsi="Times New Roman" w:cs="Times New Roman"/>
          <w:sz w:val="24"/>
          <w:szCs w:val="24"/>
        </w:rPr>
        <w:t xml:space="preserve">finančnú a kusovú kontrolu liekov a zdravotníckych pomôcok, ktoré plne alebo čiastočne uhrádza zdravotná poisťovňa z prostriedkov verejného zdravotného poistenia. </w:t>
      </w:r>
    </w:p>
    <w:p w:rsidR="00EE0151" w:rsidRPr="007930A9">
      <w:pPr>
        <w:spacing w:line="240" w:lineRule="auto"/>
        <w:ind w:left="1080"/>
        <w:contextualSpacing/>
        <w:jc w:val="both"/>
        <w:rPr>
          <w:rFonts w:ascii="Times New Roman" w:hAnsi="Times New Roman" w:cs="Times New Roman"/>
          <w:sz w:val="24"/>
          <w:szCs w:val="24"/>
        </w:rPr>
      </w:pPr>
    </w:p>
    <w:p w:rsidR="00285C6E" w:rsidRPr="007930A9" w:rsidP="00285C6E">
      <w:pPr>
        <w:spacing w:line="240" w:lineRule="auto"/>
        <w:rPr>
          <w:rFonts w:ascii="Times New Roman" w:hAnsi="Times New Roman" w:cs="Times New Roman"/>
          <w:sz w:val="24"/>
          <w:szCs w:val="24"/>
        </w:rPr>
      </w:pPr>
    </w:p>
    <w:p w:rsidR="00EE0151" w:rsidRPr="007930A9" w:rsidP="00C3418F">
      <w:pPr>
        <w:numPr>
          <w:ilvl w:val="0"/>
          <w:numId w:val="37"/>
        </w:numPr>
        <w:tabs>
          <w:tab w:val="left" w:pos="993"/>
        </w:tabs>
        <w:suppressAutoHyphens w:val="0"/>
        <w:spacing w:line="240" w:lineRule="auto"/>
        <w:ind w:left="0" w:firstLine="426"/>
        <w:jc w:val="both"/>
        <w:rPr>
          <w:rFonts w:ascii="Times New Roman" w:hAnsi="Times New Roman" w:cs="Times New Roman"/>
          <w:sz w:val="24"/>
          <w:szCs w:val="24"/>
        </w:rPr>
      </w:pPr>
      <w:r w:rsidRPr="007930A9" w:rsidR="00285C6E">
        <w:rPr>
          <w:rFonts w:ascii="Times New Roman" w:hAnsi="Times New Roman" w:cs="Times New Roman"/>
          <w:sz w:val="24"/>
          <w:szCs w:val="24"/>
        </w:rPr>
        <w:t>Kontrolná činnosť zdravotnej poisťovne u platiteľov poistného je zameraná na zistenie správnej výšky vymeriavacieho základu, vykázaného poistného, odvádzaných preddavkov na poistné, na zistenie správneho výpočtu ročného zúčtovania poistného a  dodržiavania lehoty splatnosti preddavkov na poistné</w:t>
      </w:r>
      <w:r w:rsidRPr="007930A9" w:rsidR="00BA4280">
        <w:rPr>
          <w:rFonts w:ascii="Times New Roman" w:hAnsi="Times New Roman" w:cs="Times New Roman"/>
          <w:sz w:val="24"/>
          <w:szCs w:val="24"/>
        </w:rPr>
        <w:t xml:space="preserve"> a nedoplatku z ročného zúčtovania poistného</w:t>
      </w:r>
      <w:r w:rsidRPr="007930A9" w:rsidR="00285C6E">
        <w:rPr>
          <w:rFonts w:ascii="Times New Roman" w:hAnsi="Times New Roman" w:cs="Times New Roman"/>
          <w:sz w:val="24"/>
          <w:szCs w:val="24"/>
        </w:rPr>
        <w:t>.</w:t>
      </w:r>
      <w:r w:rsidRPr="007930A9" w:rsidR="00AD30F3">
        <w:rPr>
          <w:rFonts w:ascii="Times New Roman" w:hAnsi="Times New Roman" w:cs="Times New Roman"/>
          <w:sz w:val="24"/>
          <w:szCs w:val="24"/>
        </w:rPr>
        <w:t>“.</w:t>
      </w:r>
    </w:p>
    <w:p w:rsidR="00285C6E" w:rsidRPr="007930A9" w:rsidP="00285C6E">
      <w:pPr>
        <w:spacing w:line="240" w:lineRule="auto"/>
        <w:rPr>
          <w:rFonts w:ascii="Times New Roman" w:hAnsi="Times New Roman" w:cs="Times New Roman"/>
          <w:sz w:val="24"/>
          <w:szCs w:val="24"/>
        </w:rPr>
      </w:pPr>
    </w:p>
    <w:p w:rsidR="00AD30F3" w:rsidRPr="007930A9" w:rsidP="00AD30F3">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 xml:space="preserve">Za § 9 sa vkladá § 9a, ktorý znie: </w:t>
      </w:r>
    </w:p>
    <w:p w:rsidR="00C67D6B" w:rsidRPr="007930A9" w:rsidP="00C67D6B">
      <w:pPr>
        <w:spacing w:line="240" w:lineRule="auto"/>
        <w:rPr>
          <w:rFonts w:ascii="Times New Roman" w:hAnsi="Times New Roman" w:cs="Times New Roman"/>
          <w:sz w:val="24"/>
          <w:szCs w:val="24"/>
        </w:rPr>
      </w:pPr>
    </w:p>
    <w:p w:rsidR="00C67D6B" w:rsidRPr="007930A9" w:rsidP="00C67D6B">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9a</w:t>
      </w:r>
    </w:p>
    <w:p w:rsidR="00AD30F3" w:rsidRPr="007930A9" w:rsidP="00285C6E">
      <w:pPr>
        <w:spacing w:line="240" w:lineRule="auto"/>
        <w:rPr>
          <w:rFonts w:ascii="Times New Roman" w:hAnsi="Times New Roman" w:cs="Times New Roman"/>
          <w:sz w:val="24"/>
          <w:szCs w:val="24"/>
        </w:rPr>
      </w:pPr>
    </w:p>
    <w:p w:rsidR="00AD30F3" w:rsidRPr="007930A9" w:rsidP="00AD30F3">
      <w:pPr>
        <w:numPr>
          <w:ilvl w:val="3"/>
          <w:numId w:val="4"/>
        </w:numPr>
        <w:tabs>
          <w:tab w:val="clear" w:pos="2880"/>
        </w:tabs>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Revízni lekári, revízni farmaceuti, revízne sestry a iní zamestnanci poverení výkonom kontroly (ďalej len „poverená osoba“) sú pri výkone kontroly</w:t>
      </w:r>
    </w:p>
    <w:p w:rsidR="00AD30F3" w:rsidRPr="007930A9" w:rsidP="00AD30F3">
      <w:pPr>
        <w:numPr>
          <w:ilvl w:val="1"/>
          <w:numId w:val="25"/>
        </w:numPr>
        <w:tabs>
          <w:tab w:val="clear" w:pos="1785"/>
        </w:tabs>
        <w:suppressAutoHyphens w:val="0"/>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povinní preukázať sa služ</w:t>
      </w:r>
      <w:r w:rsidRPr="007930A9">
        <w:rPr>
          <w:rFonts w:ascii="Times New Roman" w:hAnsi="Times New Roman" w:cs="Times New Roman"/>
          <w:sz w:val="24"/>
          <w:szCs w:val="24"/>
        </w:rPr>
        <w:t>obným preukazom a písomným poverením na výkon kontroly,</w:t>
      </w:r>
    </w:p>
    <w:p w:rsidR="00AD30F3" w:rsidRPr="007930A9" w:rsidP="00AD30F3">
      <w:pPr>
        <w:numPr>
          <w:ilvl w:val="1"/>
          <w:numId w:val="25"/>
        </w:numPr>
        <w:tabs>
          <w:tab w:val="clear" w:pos="1785"/>
        </w:tabs>
        <w:suppressAutoHyphens w:val="0"/>
        <w:spacing w:line="240" w:lineRule="auto"/>
        <w:ind w:left="360"/>
        <w:jc w:val="both"/>
        <w:rPr>
          <w:rFonts w:ascii="Times New Roman" w:hAnsi="Times New Roman" w:cs="Times New Roman"/>
          <w:sz w:val="24"/>
          <w:szCs w:val="24"/>
        </w:rPr>
      </w:pPr>
      <w:r w:rsidRPr="007930A9">
        <w:rPr>
          <w:rFonts w:ascii="Times New Roman" w:hAnsi="Times New Roman" w:cs="Times New Roman"/>
          <w:sz w:val="24"/>
          <w:szCs w:val="24"/>
        </w:rPr>
        <w:t>oprávnení v nevyhnutnom rozsahu</w:t>
      </w:r>
    </w:p>
    <w:p w:rsidR="00AD30F3" w:rsidRPr="007930A9" w:rsidP="00AD30F3">
      <w:pPr>
        <w:numPr>
          <w:ilvl w:val="0"/>
          <w:numId w:val="27"/>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vstupovať do objektov, zariadení a prevádzok, na pozemky a do iných priestorov kontrolovaného subjektu, ak bezprostredne súvisia s predmetom kontroly; nedotknuteľnosť obydlia nesmie byť dotknutá výkonom tohto oprávnenia, </w:t>
      </w:r>
    </w:p>
    <w:p w:rsidR="00AD30F3" w:rsidRPr="007930A9" w:rsidP="00AD30F3">
      <w:pPr>
        <w:numPr>
          <w:ilvl w:val="0"/>
          <w:numId w:val="27"/>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vyžadovať od kontrolovaného subjektu a jeho zamestnancov, aby jej v určenej lehote poskytovali prvopisy dokladov, vyjadrenia a informácie vrátane technických nosičov údajov potrebné na výkon kontroly,</w:t>
      </w:r>
    </w:p>
    <w:p w:rsidR="00AD30F3" w:rsidRPr="007930A9" w:rsidP="00AD30F3">
      <w:pPr>
        <w:numPr>
          <w:ilvl w:val="0"/>
          <w:numId w:val="27"/>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vyžadovať súčinnosť kontrolovaného subjektu a jeho zamestnancov.</w:t>
      </w:r>
    </w:p>
    <w:p w:rsidR="00AD30F3" w:rsidRPr="007930A9" w:rsidP="00AD30F3">
      <w:pPr>
        <w:suppressAutoHyphens w:val="0"/>
        <w:spacing w:line="240" w:lineRule="auto"/>
        <w:jc w:val="both"/>
        <w:rPr>
          <w:rFonts w:ascii="Times New Roman" w:hAnsi="Times New Roman" w:cs="Times New Roman"/>
          <w:sz w:val="24"/>
          <w:szCs w:val="24"/>
        </w:rPr>
      </w:pPr>
    </w:p>
    <w:p w:rsidR="00285C6E" w:rsidRPr="007930A9" w:rsidP="00AD30F3">
      <w:pPr>
        <w:numPr>
          <w:ilvl w:val="3"/>
          <w:numId w:val="4"/>
        </w:numPr>
        <w:tabs>
          <w:tab w:val="clear" w:pos="2880"/>
        </w:tabs>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Kontrolovaný subjekt je povinný poskytnúť súčinnosť zodpovedajúcu oprávneniam poverenej osoby podľa odseku 1 písm. b).</w:t>
      </w:r>
    </w:p>
    <w:p w:rsidR="00AD30F3" w:rsidRPr="007930A9" w:rsidP="00AD30F3">
      <w:pPr>
        <w:suppressAutoHyphens w:val="0"/>
        <w:spacing w:line="240" w:lineRule="auto"/>
        <w:jc w:val="both"/>
        <w:rPr>
          <w:rFonts w:ascii="Times New Roman" w:hAnsi="Times New Roman" w:cs="Times New Roman"/>
          <w:sz w:val="24"/>
          <w:szCs w:val="24"/>
        </w:rPr>
      </w:pPr>
    </w:p>
    <w:p w:rsidR="00285C6E" w:rsidRPr="007930A9" w:rsidP="00AD30F3">
      <w:pPr>
        <w:numPr>
          <w:ilvl w:val="3"/>
          <w:numId w:val="4"/>
        </w:numPr>
        <w:tabs>
          <w:tab w:val="clear" w:pos="2880"/>
        </w:tabs>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Poverená osoba je vylúčená z výkonu kontrolnej činnosti, ak so zreteľom na jej vzťah k veci, ku kontrolovanému subjektu alebo k jeho zamestnancom možno mať pochybnosť o jej nezaujatosti.</w:t>
      </w:r>
    </w:p>
    <w:p w:rsidR="00AD30F3" w:rsidRPr="007930A9" w:rsidP="00AD30F3">
      <w:pPr>
        <w:suppressAutoHyphens w:val="0"/>
        <w:spacing w:line="240" w:lineRule="auto"/>
        <w:jc w:val="both"/>
        <w:rPr>
          <w:rFonts w:ascii="Times New Roman" w:hAnsi="Times New Roman" w:cs="Times New Roman"/>
          <w:sz w:val="24"/>
          <w:szCs w:val="24"/>
        </w:rPr>
      </w:pPr>
    </w:p>
    <w:p w:rsidR="00285C6E" w:rsidRPr="007930A9" w:rsidP="00AD30F3">
      <w:pPr>
        <w:numPr>
          <w:ilvl w:val="3"/>
          <w:numId w:val="4"/>
        </w:numPr>
        <w:tabs>
          <w:tab w:val="clear" w:pos="2880"/>
        </w:tabs>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Ak je poverená osoba vylúčená z výkonu kontrolnej činnosti, nesmie vykonávať kontrolnú činnosť ani úkony súvisiace s kontrolnou činnosťou; svoje vylúčenie z výkonu kontrolnej činnosti a skutočnosti, pre ktoré je vylúčená z výkonu kontrolnej činnosti, je povinná bezodkladne oznámiť zdravotnej poisťovni.</w:t>
      </w:r>
    </w:p>
    <w:p w:rsidR="00AD30F3" w:rsidRPr="007930A9" w:rsidP="00AD30F3">
      <w:pPr>
        <w:suppressAutoHyphens w:val="0"/>
        <w:spacing w:line="240" w:lineRule="auto"/>
        <w:jc w:val="both"/>
        <w:rPr>
          <w:rFonts w:ascii="Times New Roman" w:hAnsi="Times New Roman" w:cs="Times New Roman"/>
          <w:sz w:val="24"/>
          <w:szCs w:val="24"/>
        </w:rPr>
      </w:pPr>
    </w:p>
    <w:p w:rsidR="00285C6E" w:rsidRPr="007930A9" w:rsidP="00AD30F3">
      <w:pPr>
        <w:numPr>
          <w:ilvl w:val="3"/>
          <w:numId w:val="4"/>
        </w:numPr>
        <w:tabs>
          <w:tab w:val="clear" w:pos="2880"/>
        </w:tabs>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Ak má kontrolovaný subjekt pochybnosť o nezaujatosti poverenej osoby, môže podať zdravotnej poisťovni písomné námietky s uvedením dôvodu. Podanie písomných námietok nemá odkladný účinok.</w:t>
      </w:r>
    </w:p>
    <w:p w:rsidR="00AD30F3" w:rsidRPr="007930A9" w:rsidP="00AD30F3">
      <w:pPr>
        <w:suppressAutoHyphens w:val="0"/>
        <w:spacing w:line="240" w:lineRule="auto"/>
        <w:jc w:val="both"/>
        <w:rPr>
          <w:rFonts w:ascii="Times New Roman" w:hAnsi="Times New Roman" w:cs="Times New Roman"/>
          <w:sz w:val="24"/>
          <w:szCs w:val="24"/>
        </w:rPr>
      </w:pPr>
    </w:p>
    <w:p w:rsidR="00285C6E" w:rsidRPr="007930A9" w:rsidP="00AD30F3">
      <w:pPr>
        <w:numPr>
          <w:ilvl w:val="3"/>
          <w:numId w:val="4"/>
        </w:numPr>
        <w:tabs>
          <w:tab w:val="clear" w:pos="2880"/>
        </w:tabs>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O oznámení podľa odseku </w:t>
      </w:r>
      <w:smartTag w:uri="urn:schemas-microsoft-com:office:smarttags" w:element="metricconverter">
        <w:smartTagPr>
          <w:attr w:name="ProductID" w:val="4 a"/>
        </w:smartTagPr>
        <w:r w:rsidRPr="007930A9" w:rsidR="00422AE4">
          <w:rPr>
            <w:rFonts w:ascii="Times New Roman" w:hAnsi="Times New Roman" w:cs="Times New Roman"/>
            <w:sz w:val="24"/>
            <w:szCs w:val="24"/>
          </w:rPr>
          <w:t>4</w:t>
        </w:r>
        <w:r w:rsidRPr="007930A9" w:rsidR="00AD30F3">
          <w:rPr>
            <w:rFonts w:ascii="Times New Roman" w:hAnsi="Times New Roman" w:cs="Times New Roman"/>
            <w:sz w:val="24"/>
            <w:szCs w:val="24"/>
          </w:rPr>
          <w:t xml:space="preserve"> </w:t>
        </w:r>
        <w:r w:rsidRPr="007930A9">
          <w:rPr>
            <w:rFonts w:ascii="Times New Roman" w:hAnsi="Times New Roman" w:cs="Times New Roman"/>
            <w:sz w:val="24"/>
            <w:szCs w:val="24"/>
          </w:rPr>
          <w:t>a</w:t>
        </w:r>
      </w:smartTag>
      <w:r w:rsidRPr="007930A9">
        <w:rPr>
          <w:rFonts w:ascii="Times New Roman" w:hAnsi="Times New Roman" w:cs="Times New Roman"/>
          <w:sz w:val="24"/>
          <w:szCs w:val="24"/>
        </w:rPr>
        <w:t xml:space="preserve"> námietkach podľa odseku </w:t>
      </w:r>
      <w:r w:rsidRPr="007930A9" w:rsidR="00422AE4">
        <w:rPr>
          <w:rFonts w:ascii="Times New Roman" w:hAnsi="Times New Roman" w:cs="Times New Roman"/>
          <w:sz w:val="24"/>
          <w:szCs w:val="24"/>
        </w:rPr>
        <w:t>5</w:t>
      </w:r>
      <w:r w:rsidRPr="007930A9" w:rsidR="00AD30F3">
        <w:rPr>
          <w:rFonts w:ascii="Times New Roman" w:hAnsi="Times New Roman" w:cs="Times New Roman"/>
          <w:sz w:val="24"/>
          <w:szCs w:val="24"/>
        </w:rPr>
        <w:t xml:space="preserve"> </w:t>
      </w:r>
      <w:r w:rsidRPr="007930A9">
        <w:rPr>
          <w:rFonts w:ascii="Times New Roman" w:hAnsi="Times New Roman" w:cs="Times New Roman"/>
          <w:sz w:val="24"/>
          <w:szCs w:val="24"/>
        </w:rPr>
        <w:t>rozhodne zdravotná poisťovňa do piatich dní odo dňa doručenia oznámenia a námietok.“.</w:t>
      </w:r>
    </w:p>
    <w:p w:rsidR="00433823" w:rsidP="001572C5">
      <w:pPr>
        <w:spacing w:line="240" w:lineRule="auto"/>
        <w:rPr>
          <w:rFonts w:ascii="Times New Roman" w:hAnsi="Times New Roman" w:cs="Times New Roman"/>
          <w:sz w:val="24"/>
          <w:szCs w:val="24"/>
        </w:rPr>
      </w:pPr>
    </w:p>
    <w:p w:rsidR="000F3DB2" w:rsidRPr="007930A9" w:rsidP="001572C5">
      <w:pPr>
        <w:spacing w:line="240" w:lineRule="auto"/>
        <w:rPr>
          <w:rFonts w:ascii="Times New Roman" w:hAnsi="Times New Roman" w:cs="Times New Roman"/>
          <w:sz w:val="24"/>
          <w:szCs w:val="24"/>
        </w:rPr>
      </w:pPr>
    </w:p>
    <w:p w:rsidR="00D353C6" w:rsidRPr="007930A9" w:rsidP="00936350">
      <w:pPr>
        <w:numPr>
          <w:ilvl w:val="0"/>
          <w:numId w:val="4"/>
        </w:numPr>
        <w:spacing w:line="240" w:lineRule="auto"/>
        <w:rPr>
          <w:rFonts w:ascii="Times New Roman" w:hAnsi="Times New Roman" w:cs="Times New Roman"/>
          <w:sz w:val="24"/>
          <w:szCs w:val="24"/>
        </w:rPr>
      </w:pPr>
      <w:r w:rsidRPr="007930A9" w:rsidR="00BD7847">
        <w:rPr>
          <w:rFonts w:ascii="Times New Roman" w:hAnsi="Times New Roman" w:cs="Times New Roman"/>
          <w:sz w:val="24"/>
          <w:szCs w:val="24"/>
        </w:rPr>
        <w:t>V § 11 sa vypúšť</w:t>
      </w:r>
      <w:r w:rsidRPr="007930A9" w:rsidR="00BD7847">
        <w:rPr>
          <w:rFonts w:ascii="Times New Roman" w:hAnsi="Times New Roman" w:cs="Times New Roman"/>
          <w:sz w:val="24"/>
          <w:szCs w:val="24"/>
        </w:rPr>
        <w:t>a odsek 10.</w:t>
      </w:r>
    </w:p>
    <w:p w:rsidR="00285C6E" w:rsidRPr="007930A9" w:rsidP="00285C6E">
      <w:pPr>
        <w:spacing w:line="240" w:lineRule="auto"/>
        <w:rPr>
          <w:rFonts w:ascii="Times New Roman" w:hAnsi="Times New Roman" w:cs="Times New Roman"/>
          <w:b/>
          <w:sz w:val="24"/>
          <w:szCs w:val="24"/>
        </w:rPr>
      </w:pPr>
    </w:p>
    <w:p w:rsidR="000225B9" w:rsidRPr="007930A9" w:rsidP="00936350">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15 ods. 1 sa za písmeno r) vkladá nové písmeno s), ktoré znie:</w:t>
      </w:r>
    </w:p>
    <w:p w:rsidR="000225B9" w:rsidRPr="007930A9" w:rsidP="000225B9">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„s) predkladať úradu do 31. </w:t>
      </w:r>
      <w:r w:rsidRPr="007930A9" w:rsidR="00295D42">
        <w:rPr>
          <w:rFonts w:ascii="Times New Roman" w:hAnsi="Times New Roman" w:cs="Times New Roman"/>
          <w:sz w:val="24"/>
          <w:szCs w:val="24"/>
        </w:rPr>
        <w:t xml:space="preserve">marca </w:t>
      </w:r>
      <w:r w:rsidRPr="007930A9">
        <w:rPr>
          <w:rFonts w:ascii="Times New Roman" w:hAnsi="Times New Roman" w:cs="Times New Roman"/>
          <w:sz w:val="24"/>
          <w:szCs w:val="24"/>
        </w:rPr>
        <w:t xml:space="preserve">kalendárneho roka obchodno-finančný plán </w:t>
      </w:r>
      <w:r w:rsidRPr="007930A9" w:rsidR="00295D42">
        <w:rPr>
          <w:rFonts w:ascii="Times New Roman" w:hAnsi="Times New Roman" w:cs="Times New Roman"/>
          <w:sz w:val="24"/>
          <w:szCs w:val="24"/>
        </w:rPr>
        <w:t xml:space="preserve">a rozpočet </w:t>
      </w:r>
      <w:r w:rsidRPr="007930A9">
        <w:rPr>
          <w:rFonts w:ascii="Times New Roman" w:hAnsi="Times New Roman" w:cs="Times New Roman"/>
          <w:sz w:val="24"/>
          <w:szCs w:val="24"/>
        </w:rPr>
        <w:t xml:space="preserve">na </w:t>
      </w:r>
      <w:r w:rsidRPr="007930A9" w:rsidR="00295D42">
        <w:rPr>
          <w:rFonts w:ascii="Times New Roman" w:hAnsi="Times New Roman" w:cs="Times New Roman"/>
          <w:sz w:val="24"/>
          <w:szCs w:val="24"/>
        </w:rPr>
        <w:t xml:space="preserve">príslušný </w:t>
      </w:r>
      <w:r w:rsidRPr="007930A9">
        <w:rPr>
          <w:rFonts w:ascii="Times New Roman" w:hAnsi="Times New Roman" w:cs="Times New Roman"/>
          <w:sz w:val="24"/>
          <w:szCs w:val="24"/>
        </w:rPr>
        <w:t>kalendárny rok</w:t>
      </w:r>
      <w:r w:rsidRPr="007930A9" w:rsidR="00821BF2">
        <w:rPr>
          <w:rFonts w:ascii="Times New Roman" w:hAnsi="Times New Roman" w:cs="Times New Roman"/>
          <w:sz w:val="24"/>
          <w:szCs w:val="24"/>
        </w:rPr>
        <w:t>,</w:t>
      </w:r>
      <w:r w:rsidRPr="007930A9" w:rsidR="001829DA">
        <w:rPr>
          <w:rFonts w:ascii="Times New Roman" w:hAnsi="Times New Roman" w:cs="Times New Roman"/>
          <w:sz w:val="24"/>
          <w:szCs w:val="24"/>
        </w:rPr>
        <w:t>“.</w:t>
      </w:r>
    </w:p>
    <w:p w:rsidR="000225B9" w:rsidRPr="007930A9" w:rsidP="000225B9">
      <w:pPr>
        <w:spacing w:line="240" w:lineRule="auto"/>
        <w:ind w:left="426" w:hanging="426"/>
        <w:jc w:val="both"/>
        <w:rPr>
          <w:rFonts w:ascii="Times New Roman" w:hAnsi="Times New Roman" w:cs="Times New Roman"/>
          <w:sz w:val="24"/>
          <w:szCs w:val="24"/>
        </w:rPr>
      </w:pPr>
    </w:p>
    <w:p w:rsidR="001829DA" w:rsidRPr="007930A9" w:rsidP="000225B9">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Doterajšie písmeno s) sa označuje ako </w:t>
      </w:r>
      <w:r w:rsidRPr="007930A9" w:rsidR="00F451BD">
        <w:rPr>
          <w:rFonts w:ascii="Times New Roman" w:hAnsi="Times New Roman" w:cs="Times New Roman"/>
          <w:sz w:val="24"/>
          <w:szCs w:val="24"/>
        </w:rPr>
        <w:t>písmeno t).</w:t>
      </w:r>
    </w:p>
    <w:p w:rsidR="00F451BD" w:rsidRPr="007930A9" w:rsidP="000225B9">
      <w:pPr>
        <w:spacing w:line="240" w:lineRule="auto"/>
        <w:ind w:left="426" w:hanging="426"/>
        <w:jc w:val="both"/>
        <w:rPr>
          <w:rFonts w:ascii="Times New Roman" w:hAnsi="Times New Roman" w:cs="Times New Roman"/>
          <w:sz w:val="24"/>
          <w:szCs w:val="24"/>
        </w:rPr>
      </w:pPr>
    </w:p>
    <w:p w:rsidR="00D353C6" w:rsidRPr="007930A9" w:rsidP="00FE7005">
      <w:pPr>
        <w:numPr>
          <w:ilvl w:val="0"/>
          <w:numId w:val="4"/>
        </w:numPr>
        <w:spacing w:line="240" w:lineRule="auto"/>
        <w:ind w:left="0" w:firstLine="360"/>
        <w:rPr>
          <w:rFonts w:ascii="Times New Roman" w:hAnsi="Times New Roman" w:cs="Times New Roman"/>
          <w:b/>
          <w:sz w:val="24"/>
          <w:szCs w:val="24"/>
        </w:rPr>
      </w:pPr>
      <w:r w:rsidRPr="007930A9">
        <w:rPr>
          <w:rFonts w:ascii="Times New Roman" w:hAnsi="Times New Roman" w:cs="Times New Roman"/>
          <w:b/>
          <w:sz w:val="24"/>
          <w:szCs w:val="24"/>
        </w:rPr>
        <w:t xml:space="preserve">V § 15 </w:t>
      </w:r>
      <w:r w:rsidRPr="007930A9" w:rsidR="005C106E">
        <w:rPr>
          <w:rFonts w:ascii="Times New Roman" w:hAnsi="Times New Roman" w:cs="Times New Roman"/>
          <w:b/>
          <w:sz w:val="24"/>
          <w:szCs w:val="24"/>
        </w:rPr>
        <w:t xml:space="preserve">odsek </w:t>
      </w:r>
      <w:r w:rsidRPr="007930A9" w:rsidR="005C7BE8">
        <w:rPr>
          <w:rFonts w:ascii="Times New Roman" w:hAnsi="Times New Roman" w:cs="Times New Roman"/>
          <w:b/>
          <w:sz w:val="24"/>
          <w:szCs w:val="24"/>
        </w:rPr>
        <w:t>5</w:t>
      </w:r>
      <w:r w:rsidRPr="007930A9" w:rsidR="005C106E">
        <w:rPr>
          <w:rFonts w:ascii="Times New Roman" w:hAnsi="Times New Roman" w:cs="Times New Roman"/>
          <w:b/>
          <w:sz w:val="24"/>
          <w:szCs w:val="24"/>
        </w:rPr>
        <w:t xml:space="preserve"> znie</w:t>
      </w:r>
      <w:r w:rsidRPr="007930A9">
        <w:rPr>
          <w:rFonts w:ascii="Times New Roman" w:hAnsi="Times New Roman" w:cs="Times New Roman"/>
          <w:b/>
          <w:sz w:val="24"/>
          <w:szCs w:val="24"/>
        </w:rPr>
        <w:t>:</w:t>
      </w:r>
    </w:p>
    <w:p w:rsidR="00D353C6" w:rsidRPr="007930A9" w:rsidP="001572C5">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sidR="00FA0995">
        <w:rPr>
          <w:rFonts w:ascii="Times New Roman" w:hAnsi="Times New Roman" w:cs="Times New Roman"/>
          <w:sz w:val="24"/>
          <w:szCs w:val="24"/>
        </w:rPr>
        <w:t>5</w:t>
      </w:r>
      <w:r w:rsidRPr="007930A9">
        <w:rPr>
          <w:rFonts w:ascii="Times New Roman" w:hAnsi="Times New Roman" w:cs="Times New Roman"/>
          <w:sz w:val="24"/>
          <w:szCs w:val="24"/>
        </w:rPr>
        <w:t xml:space="preserve">) </w:t>
      </w:r>
      <w:r w:rsidRPr="007930A9" w:rsidR="005C106E">
        <w:rPr>
          <w:rFonts w:ascii="Times New Roman" w:hAnsi="Times New Roman" w:cs="Times New Roman"/>
          <w:sz w:val="24"/>
          <w:szCs w:val="24"/>
        </w:rPr>
        <w:t>Ak je v schválenej riadnej účtovnej závierke alebo mimoriadnej účtovnej závierke výsledkom hospodárenia bežného účtovného obdobia zisk, z</w:t>
      </w:r>
      <w:r w:rsidRPr="007930A9" w:rsidR="00500272">
        <w:rPr>
          <w:rFonts w:ascii="Times New Roman" w:hAnsi="Times New Roman" w:cs="Times New Roman"/>
          <w:sz w:val="24"/>
          <w:szCs w:val="24"/>
        </w:rPr>
        <w:t xml:space="preserve">dravotná poisťovňa je povinná </w:t>
      </w:r>
      <w:r w:rsidRPr="007930A9" w:rsidR="005C106E">
        <w:rPr>
          <w:rFonts w:ascii="Times New Roman" w:hAnsi="Times New Roman" w:cs="Times New Roman"/>
          <w:sz w:val="24"/>
          <w:szCs w:val="24"/>
        </w:rPr>
        <w:t>použiť tento zisk najmenej</w:t>
      </w:r>
      <w:r w:rsidRPr="007930A9">
        <w:rPr>
          <w:rFonts w:ascii="Times New Roman" w:hAnsi="Times New Roman" w:cs="Times New Roman"/>
          <w:sz w:val="24"/>
          <w:szCs w:val="24"/>
        </w:rPr>
        <w:t xml:space="preserve"> vo výške 20</w:t>
      </w:r>
      <w:r w:rsidRPr="007930A9" w:rsidR="00B02227">
        <w:rPr>
          <w:rFonts w:ascii="Times New Roman" w:hAnsi="Times New Roman" w:cs="Times New Roman"/>
          <w:sz w:val="24"/>
          <w:szCs w:val="24"/>
        </w:rPr>
        <w:t> </w:t>
      </w:r>
      <w:r w:rsidRPr="007930A9">
        <w:rPr>
          <w:rFonts w:ascii="Times New Roman" w:hAnsi="Times New Roman" w:cs="Times New Roman"/>
          <w:sz w:val="24"/>
          <w:szCs w:val="24"/>
        </w:rPr>
        <w:t xml:space="preserve">% </w:t>
      </w:r>
      <w:r w:rsidRPr="007930A9" w:rsidR="005C106E">
        <w:rPr>
          <w:rFonts w:ascii="Times New Roman" w:hAnsi="Times New Roman" w:cs="Times New Roman"/>
          <w:sz w:val="24"/>
          <w:szCs w:val="24"/>
        </w:rPr>
        <w:t>na tvorbu rezervného fondu</w:t>
      </w:r>
      <w:r w:rsidRPr="007930A9" w:rsidR="00821BF2">
        <w:rPr>
          <w:rFonts w:ascii="Times New Roman" w:hAnsi="Times New Roman" w:cs="Times New Roman"/>
          <w:sz w:val="24"/>
          <w:szCs w:val="24"/>
        </w:rPr>
        <w:t>,</w:t>
      </w:r>
      <w:r w:rsidRPr="007930A9" w:rsidR="005C106E">
        <w:rPr>
          <w:rFonts w:ascii="Times New Roman" w:hAnsi="Times New Roman" w:cs="Times New Roman"/>
          <w:sz w:val="24"/>
          <w:szCs w:val="24"/>
        </w:rPr>
        <w:t xml:space="preserve"> a to až do dosiahnutia výšky</w:t>
      </w:r>
      <w:r w:rsidRPr="007930A9">
        <w:rPr>
          <w:rFonts w:ascii="Times New Roman" w:hAnsi="Times New Roman" w:cs="Times New Roman"/>
          <w:sz w:val="24"/>
          <w:szCs w:val="24"/>
        </w:rPr>
        <w:t xml:space="preserve"> rezervného fondu určenej v stanovách, najmenej do výšky 20</w:t>
      </w:r>
      <w:r w:rsidRPr="007930A9" w:rsidR="00B02227">
        <w:rPr>
          <w:rFonts w:ascii="Times New Roman" w:hAnsi="Times New Roman" w:cs="Times New Roman"/>
          <w:sz w:val="24"/>
          <w:szCs w:val="24"/>
        </w:rPr>
        <w:t> </w:t>
      </w:r>
      <w:r w:rsidRPr="007930A9">
        <w:rPr>
          <w:rFonts w:ascii="Times New Roman" w:hAnsi="Times New Roman" w:cs="Times New Roman"/>
          <w:sz w:val="24"/>
          <w:szCs w:val="24"/>
        </w:rPr>
        <w:t>% splateného základného imania.“.</w:t>
      </w:r>
    </w:p>
    <w:p w:rsidR="005C106E" w:rsidRPr="007930A9" w:rsidP="001572C5">
      <w:pPr>
        <w:autoSpaceDE/>
        <w:spacing w:line="240" w:lineRule="auto"/>
        <w:jc w:val="both"/>
        <w:rPr>
          <w:rFonts w:ascii="Times New Roman" w:hAnsi="Times New Roman" w:cs="Times New Roman"/>
          <w:sz w:val="24"/>
          <w:szCs w:val="24"/>
        </w:rPr>
      </w:pPr>
    </w:p>
    <w:p w:rsidR="005C7BE8" w:rsidRPr="007930A9" w:rsidP="0021323F">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15 sa vypúšťa odsek 6 vrátane poznámky pod čiarou k odkazu 35aaa.</w:t>
      </w:r>
    </w:p>
    <w:p w:rsidR="005C7BE8" w:rsidRPr="007930A9" w:rsidP="005C7BE8">
      <w:pPr>
        <w:spacing w:line="240" w:lineRule="auto"/>
        <w:rPr>
          <w:rFonts w:ascii="Times New Roman" w:hAnsi="Times New Roman" w:cs="Times New Roman"/>
          <w:sz w:val="24"/>
          <w:szCs w:val="24"/>
        </w:rPr>
      </w:pPr>
    </w:p>
    <w:p w:rsidR="0021323F" w:rsidRPr="007930A9" w:rsidP="0021323F">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 xml:space="preserve">V § 16 ods. 2 uvádzacia veta znie: </w:t>
      </w:r>
    </w:p>
    <w:p w:rsidR="0021323F" w:rsidRPr="007930A9" w:rsidP="0021323F">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„Účet poistenca vedie zdravotná poisťovňa v informačnom systéme a musí obsahovať“.</w:t>
      </w:r>
    </w:p>
    <w:p w:rsidR="0021323F" w:rsidRPr="007930A9" w:rsidP="0021323F">
      <w:pPr>
        <w:spacing w:line="240" w:lineRule="auto"/>
        <w:jc w:val="both"/>
        <w:rPr>
          <w:rFonts w:ascii="Times New Roman" w:hAnsi="Times New Roman" w:cs="Times New Roman"/>
          <w:sz w:val="24"/>
          <w:szCs w:val="24"/>
        </w:rPr>
      </w:pPr>
    </w:p>
    <w:p w:rsidR="00663B83" w:rsidRPr="007930A9" w:rsidP="0021323F">
      <w:pPr>
        <w:numPr>
          <w:ilvl w:val="0"/>
          <w:numId w:val="4"/>
        </w:numPr>
        <w:spacing w:line="240" w:lineRule="auto"/>
        <w:ind w:left="0" w:firstLine="360"/>
        <w:rPr>
          <w:rFonts w:ascii="Times New Roman" w:hAnsi="Times New Roman" w:cs="Times New Roman"/>
          <w:b/>
          <w:sz w:val="24"/>
          <w:szCs w:val="24"/>
        </w:rPr>
      </w:pPr>
      <w:r w:rsidRPr="007930A9">
        <w:rPr>
          <w:rFonts w:ascii="Times New Roman" w:hAnsi="Times New Roman" w:cs="Times New Roman"/>
          <w:sz w:val="24"/>
          <w:szCs w:val="24"/>
        </w:rPr>
        <w:t>V § 16 ods. 6</w:t>
      </w:r>
      <w:r w:rsidRPr="007930A9" w:rsidR="000225B9">
        <w:rPr>
          <w:rFonts w:ascii="Times New Roman" w:hAnsi="Times New Roman" w:cs="Times New Roman"/>
          <w:sz w:val="24"/>
          <w:szCs w:val="24"/>
        </w:rPr>
        <w:t xml:space="preserve"> sa slová „odseku 1 písm. f), h) až j)“ nahrádzajú slovami „odseku 1 písm. f), h) až k)“.</w:t>
      </w:r>
    </w:p>
    <w:p w:rsidR="0021323F" w:rsidRPr="007930A9" w:rsidP="0021323F">
      <w:pPr>
        <w:spacing w:line="240" w:lineRule="auto"/>
        <w:rPr>
          <w:rFonts w:ascii="Times New Roman" w:hAnsi="Times New Roman" w:cs="Times New Roman"/>
          <w:b/>
          <w:sz w:val="24"/>
          <w:szCs w:val="24"/>
        </w:rPr>
      </w:pPr>
    </w:p>
    <w:p w:rsidR="0021323F" w:rsidRPr="007930A9" w:rsidP="0021323F">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16 odsek</w:t>
      </w:r>
      <w:r w:rsidRPr="007930A9" w:rsidR="00433823">
        <w:rPr>
          <w:rFonts w:ascii="Times New Roman" w:hAnsi="Times New Roman" w:cs="Times New Roman"/>
          <w:sz w:val="24"/>
          <w:szCs w:val="24"/>
        </w:rPr>
        <w:t xml:space="preserve"> 7 </w:t>
      </w:r>
      <w:r w:rsidRPr="007930A9">
        <w:rPr>
          <w:rFonts w:ascii="Times New Roman" w:hAnsi="Times New Roman" w:cs="Times New Roman"/>
          <w:sz w:val="24"/>
          <w:szCs w:val="24"/>
        </w:rPr>
        <w:t>znie:</w:t>
      </w:r>
    </w:p>
    <w:p w:rsidR="0021323F" w:rsidRPr="007930A9" w:rsidP="0021323F">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„(7) Dokumentácia podľa odseku 1 písm. a) až c) a  e) až m) sa uchováva päť rokov a dokumentácia podľa odseku 1 písm. d) desať rokov, ak osobitný predpis</w:t>
      </w:r>
      <w:r w:rsidRPr="007930A9">
        <w:rPr>
          <w:rFonts w:ascii="Times New Roman" w:hAnsi="Times New Roman" w:cs="Times New Roman"/>
          <w:sz w:val="24"/>
          <w:szCs w:val="24"/>
          <w:vertAlign w:val="superscript"/>
        </w:rPr>
        <w:t>34</w:t>
      </w:r>
      <w:r w:rsidRPr="007930A9">
        <w:rPr>
          <w:rFonts w:ascii="Times New Roman" w:hAnsi="Times New Roman" w:cs="Times New Roman"/>
          <w:sz w:val="24"/>
          <w:szCs w:val="24"/>
        </w:rPr>
        <w:t>) neustanovuje inak.“.</w:t>
      </w:r>
    </w:p>
    <w:p w:rsidR="00433823" w:rsidRPr="007930A9" w:rsidP="0021323F">
      <w:pPr>
        <w:spacing w:line="240" w:lineRule="auto"/>
        <w:rPr>
          <w:rFonts w:ascii="Times New Roman" w:hAnsi="Times New Roman" w:cs="Times New Roman"/>
          <w:sz w:val="24"/>
          <w:szCs w:val="24"/>
        </w:rPr>
      </w:pPr>
      <w:r w:rsidRPr="007930A9" w:rsidR="0021323F">
        <w:rPr>
          <w:rFonts w:ascii="Times New Roman" w:hAnsi="Times New Roman" w:cs="Times New Roman"/>
          <w:sz w:val="24"/>
          <w:szCs w:val="24"/>
        </w:rPr>
        <w:t xml:space="preserve"> </w:t>
      </w:r>
    </w:p>
    <w:p w:rsidR="001B2F9C" w:rsidRPr="007930A9" w:rsidP="001B2F9C">
      <w:pPr>
        <w:numPr>
          <w:ilvl w:val="0"/>
          <w:numId w:val="4"/>
        </w:numPr>
        <w:spacing w:line="240" w:lineRule="auto"/>
        <w:ind w:left="0" w:firstLine="360"/>
        <w:rPr>
          <w:rFonts w:ascii="Times New Roman" w:hAnsi="Times New Roman" w:cs="Times New Roman"/>
          <w:b/>
          <w:sz w:val="24"/>
          <w:szCs w:val="24"/>
        </w:rPr>
      </w:pPr>
      <w:r w:rsidRPr="007930A9">
        <w:rPr>
          <w:rFonts w:ascii="Times New Roman" w:hAnsi="Times New Roman" w:cs="Times New Roman"/>
          <w:sz w:val="24"/>
          <w:szCs w:val="24"/>
        </w:rPr>
        <w:t>V § 18 ods. 1 písm. a) v deviatom bode sa nad slovo „poistné“ umiestňuje odkaz 39c</w:t>
      </w:r>
      <w:r w:rsidRPr="007930A9" w:rsidR="00546A98">
        <w:rPr>
          <w:rFonts w:ascii="Times New Roman" w:hAnsi="Times New Roman" w:cs="Times New Roman"/>
          <w:sz w:val="24"/>
          <w:szCs w:val="24"/>
        </w:rPr>
        <w:t xml:space="preserve"> a nad slovo „poistného“ sa umiestňuje odkaz 39d</w:t>
      </w:r>
      <w:r w:rsidRPr="007930A9">
        <w:rPr>
          <w:rFonts w:ascii="Times New Roman" w:hAnsi="Times New Roman" w:cs="Times New Roman"/>
          <w:sz w:val="24"/>
          <w:szCs w:val="24"/>
        </w:rPr>
        <w:t>.</w:t>
      </w:r>
    </w:p>
    <w:p w:rsidR="001B2F9C" w:rsidRPr="007930A9" w:rsidP="001B2F9C">
      <w:pPr>
        <w:spacing w:line="240" w:lineRule="auto"/>
        <w:rPr>
          <w:rFonts w:ascii="Times New Roman" w:hAnsi="Times New Roman" w:cs="Times New Roman"/>
          <w:sz w:val="24"/>
          <w:szCs w:val="24"/>
        </w:rPr>
      </w:pPr>
    </w:p>
    <w:p w:rsidR="001B2F9C" w:rsidRPr="007930A9" w:rsidP="001B2F9C">
      <w:pPr>
        <w:spacing w:line="240" w:lineRule="auto"/>
        <w:rPr>
          <w:rFonts w:ascii="Times New Roman" w:hAnsi="Times New Roman" w:cs="Times New Roman"/>
          <w:sz w:val="24"/>
          <w:szCs w:val="24"/>
        </w:rPr>
      </w:pPr>
      <w:r w:rsidRPr="007930A9">
        <w:rPr>
          <w:rFonts w:ascii="Times New Roman" w:hAnsi="Times New Roman" w:cs="Times New Roman"/>
          <w:sz w:val="24"/>
          <w:szCs w:val="24"/>
        </w:rPr>
        <w:t>Poznámk</w:t>
      </w:r>
      <w:r w:rsidRPr="007930A9" w:rsidR="00546A98">
        <w:rPr>
          <w:rFonts w:ascii="Times New Roman" w:hAnsi="Times New Roman" w:cs="Times New Roman"/>
          <w:sz w:val="24"/>
          <w:szCs w:val="24"/>
        </w:rPr>
        <w:t>y</w:t>
      </w:r>
      <w:r w:rsidRPr="007930A9">
        <w:rPr>
          <w:rFonts w:ascii="Times New Roman" w:hAnsi="Times New Roman" w:cs="Times New Roman"/>
          <w:sz w:val="24"/>
          <w:szCs w:val="24"/>
        </w:rPr>
        <w:t xml:space="preserve"> pod čiar</w:t>
      </w:r>
      <w:r w:rsidRPr="007930A9">
        <w:rPr>
          <w:rFonts w:ascii="Times New Roman" w:hAnsi="Times New Roman" w:cs="Times New Roman"/>
          <w:sz w:val="24"/>
          <w:szCs w:val="24"/>
        </w:rPr>
        <w:t>ou k odkaz</w:t>
      </w:r>
      <w:r w:rsidRPr="007930A9" w:rsidR="00546A98">
        <w:rPr>
          <w:rFonts w:ascii="Times New Roman" w:hAnsi="Times New Roman" w:cs="Times New Roman"/>
          <w:sz w:val="24"/>
          <w:szCs w:val="24"/>
        </w:rPr>
        <w:t>om</w:t>
      </w:r>
      <w:r w:rsidRPr="007930A9">
        <w:rPr>
          <w:rFonts w:ascii="Times New Roman" w:hAnsi="Times New Roman" w:cs="Times New Roman"/>
          <w:sz w:val="24"/>
          <w:szCs w:val="24"/>
        </w:rPr>
        <w:t xml:space="preserve"> 39c </w:t>
      </w:r>
      <w:r w:rsidRPr="007930A9" w:rsidR="00546A98">
        <w:rPr>
          <w:rFonts w:ascii="Times New Roman" w:hAnsi="Times New Roman" w:cs="Times New Roman"/>
          <w:sz w:val="24"/>
          <w:szCs w:val="24"/>
        </w:rPr>
        <w:t>a 39d znejú</w:t>
      </w:r>
      <w:r w:rsidRPr="007930A9">
        <w:rPr>
          <w:rFonts w:ascii="Times New Roman" w:hAnsi="Times New Roman" w:cs="Times New Roman"/>
          <w:sz w:val="24"/>
          <w:szCs w:val="24"/>
        </w:rPr>
        <w:t>:</w:t>
      </w:r>
    </w:p>
    <w:p w:rsidR="001B2F9C" w:rsidRPr="007930A9" w:rsidP="001B2F9C">
      <w:pPr>
        <w:keepNext/>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39c</w:t>
      </w:r>
      <w:r w:rsidRPr="007930A9" w:rsidR="00546A98">
        <w:rPr>
          <w:rFonts w:ascii="Times New Roman" w:hAnsi="Times New Roman" w:cs="Times New Roman"/>
          <w:sz w:val="24"/>
          <w:szCs w:val="24"/>
        </w:rPr>
        <w:t>)</w:t>
      </w:r>
      <w:r w:rsidRPr="007930A9">
        <w:rPr>
          <w:rFonts w:ascii="Times New Roman" w:hAnsi="Times New Roman" w:cs="Times New Roman"/>
          <w:sz w:val="24"/>
          <w:szCs w:val="24"/>
        </w:rPr>
        <w:t xml:space="preserve"> </w:t>
        <w:tab/>
        <w:t>§ 27 ods. 8 zákona č. 580/2004 Z. z. v znení neskorších predpisov.</w:t>
      </w:r>
    </w:p>
    <w:p w:rsidR="00546A98" w:rsidRPr="007930A9" w:rsidP="001B2F9C">
      <w:pPr>
        <w:keepNext/>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vertAlign w:val="superscript"/>
        </w:rPr>
        <w:t xml:space="preserve">  39d</w:t>
      </w: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ab/>
        <w:tab/>
      </w:r>
      <w:r w:rsidRPr="007930A9">
        <w:rPr>
          <w:rFonts w:ascii="Times New Roman" w:hAnsi="Times New Roman" w:cs="Times New Roman"/>
          <w:sz w:val="24"/>
          <w:szCs w:val="24"/>
        </w:rPr>
        <w:t>§ 27a ods. 9 zákona č. 580/2004 Z. z. v znení neskorších predpisov.“.</w:t>
      </w:r>
    </w:p>
    <w:p w:rsidR="001B2F9C" w:rsidRPr="007930A9" w:rsidP="001B2F9C">
      <w:pPr>
        <w:spacing w:line="240" w:lineRule="auto"/>
        <w:rPr>
          <w:rFonts w:ascii="Times New Roman" w:hAnsi="Times New Roman" w:cs="Times New Roman"/>
          <w:b/>
          <w:sz w:val="24"/>
          <w:szCs w:val="24"/>
        </w:rPr>
      </w:pPr>
    </w:p>
    <w:p w:rsidR="0046143B" w:rsidRPr="007930A9" w:rsidP="0046143B">
      <w:pPr>
        <w:numPr>
          <w:ilvl w:val="0"/>
          <w:numId w:val="4"/>
        </w:numPr>
        <w:rPr>
          <w:rFonts w:ascii="Times New Roman" w:hAnsi="Times New Roman" w:cs="Times New Roman"/>
          <w:sz w:val="24"/>
          <w:szCs w:val="24"/>
        </w:rPr>
      </w:pPr>
      <w:r w:rsidRPr="007930A9">
        <w:rPr>
          <w:rFonts w:ascii="Times New Roman" w:hAnsi="Times New Roman" w:cs="Times New Roman"/>
          <w:sz w:val="24"/>
          <w:szCs w:val="24"/>
        </w:rPr>
        <w:t>V § 18 ods. 1 sa za písmeno j) vkladajú nové písmená k) a l), ktoré znejú</w:t>
      </w:r>
      <w:r w:rsidRPr="007930A9">
        <w:rPr>
          <w:rFonts w:ascii="Times New Roman" w:hAnsi="Times New Roman" w:cs="Times New Roman"/>
          <w:sz w:val="24"/>
          <w:szCs w:val="24"/>
        </w:rPr>
        <w:t>:</w:t>
      </w:r>
    </w:p>
    <w:p w:rsidR="0046143B" w:rsidRPr="007930A9" w:rsidP="0059488B">
      <w:pPr>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„k) </w:t>
      </w:r>
      <w:r w:rsidRPr="007930A9" w:rsidR="0059488B">
        <w:rPr>
          <w:rFonts w:ascii="Times New Roman" w:hAnsi="Times New Roman" w:cs="Times New Roman"/>
          <w:sz w:val="24"/>
          <w:szCs w:val="24"/>
        </w:rPr>
        <w:tab/>
      </w:r>
      <w:r w:rsidRPr="007930A9">
        <w:rPr>
          <w:rFonts w:ascii="Times New Roman" w:hAnsi="Times New Roman" w:cs="Times New Roman"/>
          <w:sz w:val="24"/>
          <w:szCs w:val="24"/>
        </w:rPr>
        <w:t>zbiera a analyzuje údaje o počte poistencov podľa nákladovo a klinicky príbuzných skupín, o nákladoch na poskytnutú zdravotnú starostlivosť a ďalšie údaje potrebné na zefektívnenie prerozdeľovania poistného,</w:t>
      </w:r>
    </w:p>
    <w:p w:rsidR="0046143B" w:rsidRPr="007930A9" w:rsidP="0059488B">
      <w:pPr>
        <w:spacing w:line="240" w:lineRule="auto"/>
        <w:ind w:left="426" w:hanging="426"/>
        <w:rPr>
          <w:rFonts w:ascii="Times New Roman" w:hAnsi="Times New Roman" w:cs="Times New Roman"/>
          <w:sz w:val="24"/>
          <w:szCs w:val="24"/>
        </w:rPr>
      </w:pPr>
      <w:r w:rsidRPr="007930A9">
        <w:rPr>
          <w:rFonts w:ascii="Times New Roman" w:hAnsi="Times New Roman" w:cs="Times New Roman"/>
          <w:sz w:val="24"/>
          <w:szCs w:val="24"/>
        </w:rPr>
        <w:t xml:space="preserve">l) </w:t>
      </w:r>
      <w:r w:rsidRPr="007930A9" w:rsidR="0059488B">
        <w:rPr>
          <w:rFonts w:ascii="Times New Roman" w:hAnsi="Times New Roman" w:cs="Times New Roman"/>
          <w:sz w:val="24"/>
          <w:szCs w:val="24"/>
        </w:rPr>
        <w:tab/>
      </w:r>
      <w:r w:rsidRPr="007930A9">
        <w:rPr>
          <w:rFonts w:ascii="Times New Roman" w:hAnsi="Times New Roman" w:cs="Times New Roman"/>
          <w:sz w:val="24"/>
          <w:szCs w:val="24"/>
        </w:rPr>
        <w:t>kontroluje správnosť zaradenia poistenca alebo platiteľa poistného do zoznamu poistencov a platiteľov poistného podľa osobitného predpisu,</w:t>
      </w:r>
      <w:r w:rsidRPr="007930A9">
        <w:rPr>
          <w:rFonts w:ascii="Times New Roman" w:hAnsi="Times New Roman" w:cs="Times New Roman"/>
          <w:sz w:val="24"/>
          <w:szCs w:val="24"/>
          <w:vertAlign w:val="superscript"/>
        </w:rPr>
        <w:t>41aab</w:t>
      </w:r>
      <w:r w:rsidRPr="007930A9">
        <w:rPr>
          <w:rFonts w:ascii="Times New Roman" w:hAnsi="Times New Roman" w:cs="Times New Roman"/>
          <w:sz w:val="24"/>
          <w:szCs w:val="24"/>
        </w:rPr>
        <w:t>)“.</w:t>
      </w:r>
    </w:p>
    <w:p w:rsidR="0059488B" w:rsidRPr="007930A9" w:rsidP="0059488B">
      <w:pPr>
        <w:spacing w:line="240" w:lineRule="auto"/>
        <w:ind w:left="426" w:hanging="426"/>
        <w:rPr>
          <w:rFonts w:ascii="Times New Roman" w:hAnsi="Times New Roman" w:cs="Times New Roman"/>
          <w:sz w:val="24"/>
          <w:szCs w:val="24"/>
        </w:rPr>
      </w:pPr>
    </w:p>
    <w:p w:rsidR="00297AF5" w:rsidRPr="007930A9" w:rsidP="00297AF5">
      <w:pPr>
        <w:jc w:val="both"/>
        <w:rPr>
          <w:rFonts w:ascii="Times New Roman" w:hAnsi="Times New Roman" w:cs="Times New Roman"/>
          <w:sz w:val="24"/>
          <w:szCs w:val="24"/>
        </w:rPr>
      </w:pPr>
      <w:r w:rsidRPr="007930A9">
        <w:rPr>
          <w:rFonts w:ascii="Times New Roman" w:hAnsi="Times New Roman" w:cs="Times New Roman"/>
          <w:sz w:val="24"/>
          <w:szCs w:val="24"/>
        </w:rPr>
        <w:t>Doterajšie písmeno k) sa označuje ako písmeno m).</w:t>
      </w:r>
    </w:p>
    <w:p w:rsidR="00297AF5" w:rsidRPr="007930A9" w:rsidP="00297AF5">
      <w:pPr>
        <w:jc w:val="both"/>
        <w:rPr>
          <w:rFonts w:ascii="Times New Roman" w:hAnsi="Times New Roman" w:cs="Times New Roman"/>
          <w:sz w:val="24"/>
          <w:szCs w:val="24"/>
        </w:rPr>
      </w:pPr>
      <w:r w:rsidRPr="007930A9" w:rsidR="006C3E7F">
        <w:rPr>
          <w:rFonts w:ascii="Times New Roman" w:hAnsi="Times New Roman" w:cs="Times New Roman"/>
          <w:sz w:val="24"/>
          <w:szCs w:val="24"/>
        </w:rPr>
        <w:t xml:space="preserve"> </w:t>
      </w:r>
    </w:p>
    <w:p w:rsidR="00297AF5" w:rsidRPr="007930A9" w:rsidP="00297AF5">
      <w:pPr>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41aab znie:</w:t>
      </w:r>
    </w:p>
    <w:p w:rsidR="00297AF5" w:rsidRPr="007930A9" w:rsidP="00297AF5">
      <w:pPr>
        <w:spacing w:line="240" w:lineRule="auto"/>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41aab</w:t>
      </w:r>
      <w:r w:rsidRPr="007930A9">
        <w:rPr>
          <w:rFonts w:ascii="Times New Roman" w:hAnsi="Times New Roman" w:cs="Times New Roman"/>
          <w:sz w:val="24"/>
          <w:szCs w:val="24"/>
        </w:rPr>
        <w:t xml:space="preserve">) </w:t>
        <w:tab/>
        <w:t>§ 25 ods. 1 písm. e) druhý bod zákona č. 580/2004 Z. z. v znení  zákona č. .../2011 Z. z.“.</w:t>
      </w:r>
    </w:p>
    <w:p w:rsidR="0046143B" w:rsidRPr="007930A9" w:rsidP="0046143B">
      <w:pPr>
        <w:spacing w:line="240" w:lineRule="auto"/>
        <w:rPr>
          <w:rFonts w:ascii="Times New Roman" w:hAnsi="Times New Roman" w:cs="Times New Roman"/>
          <w:b/>
          <w:sz w:val="24"/>
          <w:szCs w:val="24"/>
        </w:rPr>
      </w:pPr>
    </w:p>
    <w:p w:rsidR="005E3BF6" w:rsidRPr="007930A9" w:rsidP="00FE7005">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19 ods. 1 písm. a) sa slová „do 30. júna“ nahrádzajú slovami „do 30. apríla“.</w:t>
      </w:r>
    </w:p>
    <w:p w:rsidR="005E3BF6" w:rsidRPr="007930A9" w:rsidP="001572C5">
      <w:pPr>
        <w:spacing w:line="240" w:lineRule="auto"/>
        <w:rPr>
          <w:rFonts w:ascii="Times New Roman" w:hAnsi="Times New Roman" w:cs="Times New Roman"/>
          <w:sz w:val="24"/>
          <w:szCs w:val="24"/>
        </w:rPr>
      </w:pPr>
    </w:p>
    <w:p w:rsidR="005E3BF6" w:rsidRPr="007930A9" w:rsidP="00FE7005">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19 ods. 1 písm. c) sa slová „do troch mesiacov po skončení kalendárneho roka“ nahrádzajú slovami „do 30. apríla“.</w:t>
      </w:r>
    </w:p>
    <w:p w:rsidR="005E3BF6" w:rsidRPr="007930A9" w:rsidP="001572C5">
      <w:pPr>
        <w:spacing w:line="240" w:lineRule="auto"/>
        <w:rPr>
          <w:rFonts w:ascii="Times New Roman" w:hAnsi="Times New Roman" w:cs="Times New Roman"/>
          <w:b/>
          <w:sz w:val="24"/>
          <w:szCs w:val="24"/>
        </w:rPr>
      </w:pPr>
    </w:p>
    <w:p w:rsidR="001B21A4" w:rsidRPr="007930A9" w:rsidP="001B21A4">
      <w:pPr>
        <w:numPr>
          <w:ilvl w:val="0"/>
          <w:numId w:val="4"/>
        </w:numPr>
        <w:spacing w:line="240" w:lineRule="auto"/>
        <w:ind w:left="0" w:firstLine="360"/>
        <w:jc w:val="both"/>
        <w:rPr>
          <w:rFonts w:ascii="Times New Roman" w:hAnsi="Times New Roman" w:cs="Times New Roman"/>
          <w:sz w:val="24"/>
          <w:szCs w:val="24"/>
        </w:rPr>
      </w:pPr>
      <w:r w:rsidRPr="007930A9" w:rsidR="00CB1374">
        <w:rPr>
          <w:rFonts w:ascii="Times New Roman" w:hAnsi="Times New Roman" w:cs="Times New Roman"/>
          <w:sz w:val="24"/>
          <w:szCs w:val="24"/>
        </w:rPr>
        <w:t>V § 20 ods. 1 písm. e) prvom bode sa slová „údaj o tom, či je osoba držiteľom preukazu fyzickej osoby s ťažkým zdravotným postihnutím, preukazu fyzickej osoby s ťažkým zdravotným postihnutím so sprievodcom, poberateľom invalidného dôchodku, invalidného výsluhového dôchodku, invalidná a nevznikol jej nárok na invalidný dôchodok, poberateľom starobného dôchodku, dôchodku z výsluhového zabezpečenia policajtov a vojakov vo veku nároku na starobný dôchodok, dôchodku z iného členského štátu Európskej únie, Nórska, Lichtenštajnska, Islandu, Švajčiarska, ak nie je poistená v tomto štáte, poberateľom dôchodku z tretieho štátu alebo dovŕšila dôchodkový vek a nevznikol jej nárok na starobný dôchodok, jej bankovom spojení, čísle účtu, výške dôchodku a údaj o tom, že osoba poberá príjem, ktorý podlieha dani z príjmov podľa osobitného predpisu</w:t>
      </w:r>
      <w:r w:rsidRPr="00990877" w:rsidR="00CB1374">
        <w:rPr>
          <w:rFonts w:ascii="Times New Roman" w:hAnsi="Times New Roman" w:cs="Times New Roman"/>
          <w:sz w:val="24"/>
          <w:szCs w:val="24"/>
          <w:vertAlign w:val="superscript"/>
        </w:rPr>
        <w:t>41ac</w:t>
      </w:r>
      <w:r w:rsidRPr="007930A9" w:rsidR="00CB1374">
        <w:rPr>
          <w:rFonts w:ascii="Times New Roman" w:hAnsi="Times New Roman" w:cs="Times New Roman"/>
          <w:sz w:val="24"/>
          <w:szCs w:val="24"/>
        </w:rPr>
        <w:t>) okrem príjmov z dohôd vykonávaných mimo pracovného pomeru,“ nahrádzajú slovami „a údaj o tom, či poistenec spĺňa podmienky na limit spoluúčasti podľa osobitného predpisu,</w:t>
      </w:r>
      <w:r w:rsidRPr="007930A9" w:rsidR="00CB1374">
        <w:rPr>
          <w:rFonts w:ascii="Times New Roman" w:hAnsi="Times New Roman" w:cs="Times New Roman"/>
          <w:sz w:val="24"/>
          <w:szCs w:val="24"/>
          <w:vertAlign w:val="superscript"/>
        </w:rPr>
        <w:t>16c</w:t>
      </w:r>
      <w:r w:rsidRPr="007930A9" w:rsidR="00CB1374">
        <w:rPr>
          <w:rFonts w:ascii="Times New Roman" w:hAnsi="Times New Roman" w:cs="Times New Roman"/>
          <w:sz w:val="24"/>
          <w:szCs w:val="24"/>
        </w:rPr>
        <w:t>)“.</w:t>
      </w:r>
    </w:p>
    <w:p w:rsidR="001B21A4" w:rsidRPr="007930A9" w:rsidP="001572C5">
      <w:pPr>
        <w:spacing w:line="240" w:lineRule="auto"/>
        <w:rPr>
          <w:rFonts w:ascii="Times New Roman" w:hAnsi="Times New Roman" w:cs="Times New Roman"/>
          <w:b/>
          <w:sz w:val="24"/>
          <w:szCs w:val="24"/>
        </w:rPr>
      </w:pPr>
    </w:p>
    <w:p w:rsidR="00CB1374" w:rsidRPr="007930A9" w:rsidP="001572C5">
      <w:pPr>
        <w:spacing w:line="240" w:lineRule="auto"/>
        <w:rPr>
          <w:rFonts w:ascii="Times New Roman" w:hAnsi="Times New Roman" w:cs="Times New Roman"/>
          <w:sz w:val="24"/>
          <w:szCs w:val="24"/>
        </w:rPr>
      </w:pPr>
      <w:r w:rsidRPr="007930A9">
        <w:rPr>
          <w:rFonts w:ascii="Times New Roman" w:hAnsi="Times New Roman" w:cs="Times New Roman"/>
          <w:sz w:val="24"/>
          <w:szCs w:val="24"/>
        </w:rPr>
        <w:t>Poznámka pod čiarou k odkazu 41ac sa vypúšťa.</w:t>
      </w:r>
    </w:p>
    <w:p w:rsidR="00CB1374" w:rsidRPr="007930A9" w:rsidP="001572C5">
      <w:pPr>
        <w:spacing w:line="240" w:lineRule="auto"/>
        <w:rPr>
          <w:rFonts w:ascii="Times New Roman" w:hAnsi="Times New Roman" w:cs="Times New Roman"/>
          <w:b/>
          <w:sz w:val="24"/>
          <w:szCs w:val="24"/>
        </w:rPr>
      </w:pPr>
    </w:p>
    <w:p w:rsidR="00DA4C51" w:rsidRPr="007930A9" w:rsidP="00FE7005">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20 ods. 1 písm</w:t>
      </w:r>
      <w:r w:rsidRPr="007930A9" w:rsidR="00B050DA">
        <w:rPr>
          <w:rFonts w:ascii="Times New Roman" w:hAnsi="Times New Roman" w:cs="Times New Roman"/>
          <w:sz w:val="24"/>
          <w:szCs w:val="24"/>
        </w:rPr>
        <w:t>eno</w:t>
      </w:r>
      <w:r w:rsidRPr="007930A9">
        <w:rPr>
          <w:rFonts w:ascii="Times New Roman" w:hAnsi="Times New Roman" w:cs="Times New Roman"/>
          <w:sz w:val="24"/>
          <w:szCs w:val="24"/>
        </w:rPr>
        <w:t xml:space="preserve"> h) znie:</w:t>
      </w:r>
    </w:p>
    <w:p w:rsidR="00DA4C51" w:rsidRPr="007930A9" w:rsidP="00A74BBD">
      <w:pPr>
        <w:spacing w:line="240" w:lineRule="auto"/>
        <w:ind w:left="426" w:hanging="426"/>
        <w:rPr>
          <w:rFonts w:ascii="Times New Roman" w:hAnsi="Times New Roman" w:cs="Times New Roman"/>
          <w:sz w:val="24"/>
          <w:szCs w:val="24"/>
        </w:rPr>
      </w:pPr>
      <w:r w:rsidRPr="007930A9">
        <w:rPr>
          <w:rFonts w:ascii="Times New Roman" w:hAnsi="Times New Roman" w:cs="Times New Roman"/>
          <w:sz w:val="24"/>
          <w:szCs w:val="24"/>
        </w:rPr>
        <w:t xml:space="preserve">„h) </w:t>
      </w:r>
      <w:r w:rsidRPr="007930A9" w:rsidR="00A74BBD">
        <w:rPr>
          <w:rFonts w:ascii="Times New Roman" w:hAnsi="Times New Roman" w:cs="Times New Roman"/>
          <w:sz w:val="24"/>
          <w:szCs w:val="24"/>
        </w:rPr>
        <w:tab/>
      </w:r>
      <w:r w:rsidRPr="007930A9">
        <w:rPr>
          <w:rFonts w:ascii="Times New Roman" w:hAnsi="Times New Roman" w:cs="Times New Roman"/>
          <w:sz w:val="24"/>
          <w:szCs w:val="24"/>
        </w:rPr>
        <w:t>poskytuje zdravot</w:t>
      </w:r>
      <w:r w:rsidRPr="007930A9" w:rsidR="00B050DA">
        <w:rPr>
          <w:rFonts w:ascii="Times New Roman" w:hAnsi="Times New Roman" w:cs="Times New Roman"/>
          <w:sz w:val="24"/>
          <w:szCs w:val="24"/>
        </w:rPr>
        <w:t xml:space="preserve">nej poisťovni </w:t>
      </w:r>
      <w:r w:rsidRPr="007930A9" w:rsidR="002D6DBF">
        <w:rPr>
          <w:rFonts w:ascii="Times New Roman" w:hAnsi="Times New Roman" w:cs="Times New Roman"/>
          <w:sz w:val="24"/>
          <w:szCs w:val="24"/>
        </w:rPr>
        <w:t xml:space="preserve">elektronicky </w:t>
      </w:r>
      <w:r w:rsidRPr="007930A9" w:rsidR="00B050DA">
        <w:rPr>
          <w:rFonts w:ascii="Times New Roman" w:hAnsi="Times New Roman" w:cs="Times New Roman"/>
          <w:sz w:val="24"/>
          <w:szCs w:val="24"/>
        </w:rPr>
        <w:t>informácie o</w:t>
      </w:r>
    </w:p>
    <w:p w:rsidR="00DA4C51" w:rsidRPr="007930A9" w:rsidP="00A74BBD">
      <w:pPr>
        <w:spacing w:line="240" w:lineRule="auto"/>
        <w:ind w:left="709" w:hanging="283"/>
        <w:jc w:val="both"/>
        <w:rPr>
          <w:rFonts w:ascii="Times New Roman" w:hAnsi="Times New Roman" w:cs="Times New Roman"/>
          <w:sz w:val="24"/>
          <w:szCs w:val="24"/>
        </w:rPr>
      </w:pPr>
      <w:r w:rsidRPr="007930A9">
        <w:rPr>
          <w:rFonts w:ascii="Times New Roman" w:hAnsi="Times New Roman" w:cs="Times New Roman"/>
          <w:sz w:val="24"/>
          <w:szCs w:val="24"/>
        </w:rPr>
        <w:t>1.</w:t>
        <w:tab/>
        <w:t xml:space="preserve">dátume a čase </w:t>
      </w:r>
      <w:r w:rsidRPr="007930A9" w:rsidR="005C5AE5">
        <w:rPr>
          <w:rFonts w:ascii="Times New Roman" w:hAnsi="Times New Roman" w:cs="Times New Roman"/>
          <w:sz w:val="24"/>
          <w:szCs w:val="24"/>
        </w:rPr>
        <w:t xml:space="preserve">podania </w:t>
      </w:r>
      <w:r w:rsidRPr="007930A9">
        <w:rPr>
          <w:rFonts w:ascii="Times New Roman" w:hAnsi="Times New Roman" w:cs="Times New Roman"/>
          <w:sz w:val="24"/>
          <w:szCs w:val="24"/>
        </w:rPr>
        <w:t xml:space="preserve">prihlášky </w:t>
      </w:r>
      <w:r w:rsidRPr="007930A9" w:rsidR="00E77B3C">
        <w:rPr>
          <w:rFonts w:ascii="Times New Roman" w:hAnsi="Times New Roman" w:cs="Times New Roman"/>
          <w:sz w:val="24"/>
          <w:szCs w:val="24"/>
        </w:rPr>
        <w:t xml:space="preserve">na verejné zdravotné poistenie </w:t>
      </w:r>
      <w:r w:rsidRPr="007930A9">
        <w:rPr>
          <w:rFonts w:ascii="Times New Roman" w:hAnsi="Times New Roman" w:cs="Times New Roman"/>
          <w:sz w:val="24"/>
          <w:szCs w:val="24"/>
        </w:rPr>
        <w:t xml:space="preserve">alebo potvrdení prihlášky </w:t>
      </w:r>
      <w:r w:rsidRPr="007930A9" w:rsidR="00DC2049">
        <w:rPr>
          <w:rFonts w:ascii="Times New Roman" w:hAnsi="Times New Roman" w:cs="Times New Roman"/>
          <w:sz w:val="24"/>
          <w:szCs w:val="24"/>
        </w:rPr>
        <w:t>na verejné zdravotné poiste</w:t>
      </w:r>
      <w:r w:rsidRPr="007930A9" w:rsidR="00DC2049">
        <w:rPr>
          <w:rFonts w:ascii="Times New Roman" w:hAnsi="Times New Roman" w:cs="Times New Roman"/>
          <w:sz w:val="24"/>
          <w:szCs w:val="24"/>
        </w:rPr>
        <w:t xml:space="preserve">nie </w:t>
      </w:r>
      <w:r w:rsidRPr="007930A9">
        <w:rPr>
          <w:rFonts w:ascii="Times New Roman" w:hAnsi="Times New Roman" w:cs="Times New Roman"/>
          <w:sz w:val="24"/>
          <w:szCs w:val="24"/>
        </w:rPr>
        <w:t xml:space="preserve">v inej zdravotnej poisťovni pri vzniku verejného zdravotného poistenia do troch </w:t>
      </w:r>
      <w:r w:rsidRPr="007930A9" w:rsidR="005C5AE5">
        <w:rPr>
          <w:rFonts w:ascii="Times New Roman" w:hAnsi="Times New Roman" w:cs="Times New Roman"/>
          <w:sz w:val="24"/>
          <w:szCs w:val="24"/>
        </w:rPr>
        <w:t xml:space="preserve">pracovných </w:t>
      </w:r>
      <w:r w:rsidRPr="007930A9">
        <w:rPr>
          <w:rFonts w:ascii="Times New Roman" w:hAnsi="Times New Roman" w:cs="Times New Roman"/>
          <w:sz w:val="24"/>
          <w:szCs w:val="24"/>
        </w:rPr>
        <w:t>dní odo dňa prijatia oznámenia o</w:t>
      </w:r>
      <w:r w:rsidRPr="007930A9" w:rsidR="006D6934">
        <w:rPr>
          <w:rFonts w:ascii="Times New Roman" w:hAnsi="Times New Roman" w:cs="Times New Roman"/>
          <w:sz w:val="24"/>
          <w:szCs w:val="24"/>
        </w:rPr>
        <w:t xml:space="preserve"> </w:t>
      </w:r>
      <w:r w:rsidRPr="007930A9">
        <w:rPr>
          <w:rFonts w:ascii="Times New Roman" w:hAnsi="Times New Roman" w:cs="Times New Roman"/>
          <w:sz w:val="24"/>
          <w:szCs w:val="24"/>
        </w:rPr>
        <w:t xml:space="preserve">prijatí </w:t>
      </w:r>
      <w:r w:rsidRPr="007930A9" w:rsidR="00E62896">
        <w:rPr>
          <w:rFonts w:ascii="Times New Roman" w:hAnsi="Times New Roman" w:cs="Times New Roman"/>
          <w:sz w:val="24"/>
          <w:szCs w:val="24"/>
        </w:rPr>
        <w:t xml:space="preserve">prihlášky </w:t>
      </w:r>
      <w:r w:rsidRPr="007930A9">
        <w:rPr>
          <w:rFonts w:ascii="Times New Roman" w:hAnsi="Times New Roman" w:cs="Times New Roman"/>
          <w:sz w:val="24"/>
          <w:szCs w:val="24"/>
        </w:rPr>
        <w:t>zdravotnou poisťovňou</w:t>
      </w:r>
      <w:r w:rsidRPr="007930A9" w:rsidR="00F83DE2">
        <w:rPr>
          <w:rFonts w:ascii="Times New Roman" w:hAnsi="Times New Roman" w:cs="Times New Roman"/>
          <w:sz w:val="24"/>
          <w:szCs w:val="24"/>
        </w:rPr>
        <w:t xml:space="preserve"> alebo potvrdenia</w:t>
      </w:r>
      <w:r w:rsidRPr="007930A9" w:rsidR="00E62896">
        <w:rPr>
          <w:rFonts w:ascii="Times New Roman" w:hAnsi="Times New Roman" w:cs="Times New Roman"/>
          <w:sz w:val="24"/>
          <w:szCs w:val="24"/>
        </w:rPr>
        <w:t xml:space="preserve"> prihlášky v inej zdravotnej poisťovni</w:t>
      </w:r>
      <w:r w:rsidRPr="007930A9">
        <w:rPr>
          <w:rFonts w:ascii="Times New Roman" w:hAnsi="Times New Roman" w:cs="Times New Roman"/>
          <w:sz w:val="24"/>
          <w:szCs w:val="24"/>
        </w:rPr>
        <w:t>,</w:t>
      </w:r>
    </w:p>
    <w:p w:rsidR="00DA4C51" w:rsidRPr="007930A9" w:rsidP="00A74BBD">
      <w:pPr>
        <w:spacing w:line="240" w:lineRule="auto"/>
        <w:ind w:left="709" w:hanging="283"/>
        <w:jc w:val="both"/>
        <w:rPr>
          <w:rFonts w:ascii="Times New Roman" w:hAnsi="Times New Roman" w:cs="Times New Roman"/>
          <w:sz w:val="24"/>
          <w:szCs w:val="24"/>
        </w:rPr>
      </w:pPr>
      <w:r w:rsidRPr="007930A9">
        <w:rPr>
          <w:rFonts w:ascii="Times New Roman" w:hAnsi="Times New Roman" w:cs="Times New Roman"/>
          <w:sz w:val="24"/>
          <w:szCs w:val="24"/>
        </w:rPr>
        <w:t>2.</w:t>
        <w:tab/>
        <w:t>dátume a čase prijatia prihlá</w:t>
      </w:r>
      <w:r w:rsidRPr="007930A9">
        <w:rPr>
          <w:rFonts w:ascii="Times New Roman" w:hAnsi="Times New Roman" w:cs="Times New Roman"/>
          <w:sz w:val="24"/>
          <w:szCs w:val="24"/>
        </w:rPr>
        <w:t xml:space="preserve">šky </w:t>
      </w:r>
      <w:r w:rsidRPr="007930A9" w:rsidR="00DC2049">
        <w:rPr>
          <w:rFonts w:ascii="Times New Roman" w:hAnsi="Times New Roman" w:cs="Times New Roman"/>
          <w:sz w:val="24"/>
          <w:szCs w:val="24"/>
        </w:rPr>
        <w:t xml:space="preserve">na verejné zdravotné poistenie </w:t>
      </w:r>
      <w:r w:rsidRPr="007930A9">
        <w:rPr>
          <w:rFonts w:ascii="Times New Roman" w:hAnsi="Times New Roman" w:cs="Times New Roman"/>
          <w:sz w:val="24"/>
          <w:szCs w:val="24"/>
        </w:rPr>
        <w:t>v inej zdravotnej poisťovni pri zmene zdravotnej poisťovne do desiatich dní odo dňa prijatia oznámenia o prijatí prihlášky zdravotnou poisťovňou,</w:t>
      </w:r>
    </w:p>
    <w:p w:rsidR="00DA4C51" w:rsidRPr="007930A9" w:rsidP="00A74BBD">
      <w:pPr>
        <w:spacing w:line="240" w:lineRule="auto"/>
        <w:ind w:left="709" w:hanging="283"/>
        <w:jc w:val="both"/>
        <w:rPr>
          <w:rFonts w:ascii="Times New Roman" w:hAnsi="Times New Roman" w:cs="Times New Roman"/>
          <w:sz w:val="24"/>
          <w:szCs w:val="24"/>
        </w:rPr>
      </w:pPr>
      <w:r w:rsidRPr="007930A9">
        <w:rPr>
          <w:rFonts w:ascii="Times New Roman" w:hAnsi="Times New Roman" w:cs="Times New Roman"/>
          <w:sz w:val="24"/>
          <w:szCs w:val="24"/>
        </w:rPr>
        <w:t>3.</w:t>
        <w:tab/>
        <w:t xml:space="preserve">potvrdení prihlášky </w:t>
      </w:r>
      <w:r w:rsidRPr="007930A9" w:rsidR="00DC2049">
        <w:rPr>
          <w:rFonts w:ascii="Times New Roman" w:hAnsi="Times New Roman" w:cs="Times New Roman"/>
          <w:sz w:val="24"/>
          <w:szCs w:val="24"/>
        </w:rPr>
        <w:t xml:space="preserve">na verejné zdravotné poistenie </w:t>
      </w:r>
      <w:r w:rsidRPr="007930A9">
        <w:rPr>
          <w:rFonts w:ascii="Times New Roman" w:hAnsi="Times New Roman" w:cs="Times New Roman"/>
          <w:sz w:val="24"/>
          <w:szCs w:val="24"/>
        </w:rPr>
        <w:t>v inej zdravotnej poisťovni pri zmene zdravotnej poisťovne do 31. októbra kalendárneho roka,“</w:t>
      </w:r>
      <w:r w:rsidRPr="007930A9" w:rsidR="001A4F5B">
        <w:rPr>
          <w:rFonts w:ascii="Times New Roman" w:hAnsi="Times New Roman" w:cs="Times New Roman"/>
          <w:sz w:val="24"/>
          <w:szCs w:val="24"/>
        </w:rPr>
        <w:t>.</w:t>
      </w:r>
    </w:p>
    <w:p w:rsidR="00DA4C51" w:rsidRPr="007930A9" w:rsidP="001572C5">
      <w:pPr>
        <w:spacing w:line="240" w:lineRule="auto"/>
        <w:rPr>
          <w:rFonts w:ascii="Times New Roman" w:hAnsi="Times New Roman" w:cs="Times New Roman"/>
          <w:sz w:val="24"/>
          <w:szCs w:val="24"/>
        </w:rPr>
      </w:pPr>
    </w:p>
    <w:p w:rsidR="00A34D9F" w:rsidRPr="007930A9" w:rsidP="00FE7005">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20 ods. 1 písm. k) sa na konci pripájajú tieto slová: „a zabezpečuje prehliadky mŕtvych tiel</w:t>
      </w:r>
      <w:r w:rsidRPr="007930A9" w:rsidR="0033744B">
        <w:rPr>
          <w:rFonts w:ascii="Times New Roman" w:hAnsi="Times New Roman" w:cs="Times New Roman"/>
          <w:sz w:val="24"/>
          <w:szCs w:val="24"/>
          <w:vertAlign w:val="superscript"/>
        </w:rPr>
        <w:t>64</w:t>
      </w:r>
      <w:r w:rsidRPr="007930A9" w:rsidR="0033744B">
        <w:rPr>
          <w:rFonts w:ascii="Times New Roman" w:hAnsi="Times New Roman" w:cs="Times New Roman"/>
          <w:sz w:val="24"/>
          <w:szCs w:val="24"/>
        </w:rPr>
        <w:t>)</w:t>
      </w:r>
      <w:r w:rsidRPr="007930A9">
        <w:rPr>
          <w:rFonts w:ascii="Times New Roman" w:hAnsi="Times New Roman" w:cs="Times New Roman"/>
          <w:sz w:val="24"/>
          <w:szCs w:val="24"/>
        </w:rPr>
        <w:t>“.</w:t>
      </w:r>
    </w:p>
    <w:p w:rsidR="00A74BBD" w:rsidRPr="007930A9" w:rsidP="00A74BBD">
      <w:pPr>
        <w:spacing w:line="240" w:lineRule="auto"/>
        <w:jc w:val="both"/>
        <w:rPr>
          <w:rFonts w:ascii="Times New Roman" w:hAnsi="Times New Roman" w:cs="Times New Roman"/>
          <w:sz w:val="24"/>
          <w:szCs w:val="24"/>
        </w:rPr>
      </w:pPr>
    </w:p>
    <w:p w:rsidR="00B712E9" w:rsidRPr="007930A9" w:rsidP="00FE7005">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20 ods. 2 písm. h) sa slová „(§ 39 ods. 7)“ nahrádzajú slovami „(§ 39 ods.</w:t>
      </w:r>
      <w:r w:rsidRPr="007930A9">
        <w:rPr>
          <w:rFonts w:ascii="Times New Roman" w:hAnsi="Times New Roman" w:cs="Times New Roman"/>
          <w:sz w:val="24"/>
          <w:szCs w:val="24"/>
        </w:rPr>
        <w:t xml:space="preserve"> 6)“.</w:t>
      </w:r>
    </w:p>
    <w:p w:rsidR="001777F9" w:rsidRPr="007930A9" w:rsidP="001777F9">
      <w:pPr>
        <w:spacing w:line="240" w:lineRule="auto"/>
        <w:rPr>
          <w:rFonts w:ascii="Times New Roman" w:hAnsi="Times New Roman" w:cs="Times New Roman"/>
          <w:sz w:val="24"/>
          <w:szCs w:val="24"/>
        </w:rPr>
      </w:pPr>
    </w:p>
    <w:p w:rsidR="001777F9" w:rsidRPr="007930A9" w:rsidP="00FE7005">
      <w:pPr>
        <w:numPr>
          <w:ilvl w:val="0"/>
          <w:numId w:val="4"/>
        </w:numPr>
        <w:spacing w:line="240" w:lineRule="auto"/>
        <w:ind w:left="0" w:firstLine="360"/>
        <w:rPr>
          <w:rFonts w:ascii="Times New Roman" w:hAnsi="Times New Roman" w:cs="Times New Roman"/>
          <w:b/>
          <w:sz w:val="24"/>
          <w:szCs w:val="24"/>
        </w:rPr>
      </w:pPr>
      <w:r w:rsidRPr="007930A9">
        <w:rPr>
          <w:rFonts w:ascii="Times New Roman" w:hAnsi="Times New Roman" w:cs="Times New Roman"/>
          <w:sz w:val="24"/>
          <w:szCs w:val="24"/>
        </w:rPr>
        <w:t>V § 20 ods. 2 písm. i) sa slová „(§ 52 ods. 6)“  nahrádzajú slovami „(§ 52 ods.</w:t>
      </w:r>
      <w:r w:rsidRPr="007930A9">
        <w:rPr>
          <w:rFonts w:ascii="Times New Roman" w:hAnsi="Times New Roman" w:cs="Times New Roman"/>
          <w:b/>
          <w:sz w:val="24"/>
          <w:szCs w:val="24"/>
        </w:rPr>
        <w:t xml:space="preserve"> 7)“.</w:t>
      </w:r>
    </w:p>
    <w:p w:rsidR="001777F9" w:rsidRPr="007930A9" w:rsidP="001777F9">
      <w:pPr>
        <w:spacing w:line="240" w:lineRule="auto"/>
        <w:rPr>
          <w:rFonts w:ascii="Times New Roman" w:hAnsi="Times New Roman" w:cs="Times New Roman"/>
          <w:b/>
          <w:sz w:val="24"/>
          <w:szCs w:val="24"/>
        </w:rPr>
      </w:pPr>
    </w:p>
    <w:p w:rsidR="00157A19" w:rsidRPr="007930A9" w:rsidP="00157A19">
      <w:pPr>
        <w:numPr>
          <w:ilvl w:val="0"/>
          <w:numId w:val="4"/>
        </w:numPr>
        <w:spacing w:line="240" w:lineRule="auto"/>
        <w:ind w:left="0" w:firstLine="360"/>
        <w:jc w:val="both"/>
        <w:rPr>
          <w:rFonts w:ascii="Times New Roman" w:hAnsi="Times New Roman" w:cs="Times New Roman"/>
          <w:sz w:val="24"/>
          <w:szCs w:val="24"/>
        </w:rPr>
      </w:pPr>
      <w:r w:rsidRPr="007930A9" w:rsidR="00C3418F">
        <w:rPr>
          <w:rFonts w:ascii="Times New Roman" w:hAnsi="Times New Roman" w:cs="Times New Roman"/>
          <w:b/>
          <w:sz w:val="24"/>
          <w:szCs w:val="24"/>
        </w:rPr>
        <w:t xml:space="preserve"> </w:t>
      </w:r>
      <w:r w:rsidRPr="007930A9">
        <w:rPr>
          <w:rFonts w:ascii="Times New Roman" w:hAnsi="Times New Roman" w:cs="Times New Roman"/>
          <w:sz w:val="24"/>
          <w:szCs w:val="24"/>
        </w:rPr>
        <w:t>V § 20 ods. 2 sa za písmeno o) vkladajú nové písmená p) až r), ktoré znejú:</w:t>
      </w:r>
    </w:p>
    <w:p w:rsidR="00157A19" w:rsidRPr="007930A9" w:rsidP="00157A19">
      <w:pPr>
        <w:ind w:left="360" w:hanging="360"/>
        <w:jc w:val="both"/>
        <w:rPr>
          <w:rFonts w:ascii="Times New Roman" w:hAnsi="Times New Roman" w:cs="Times New Roman"/>
          <w:sz w:val="24"/>
          <w:szCs w:val="24"/>
        </w:rPr>
      </w:pPr>
      <w:r w:rsidRPr="007930A9">
        <w:rPr>
          <w:rFonts w:ascii="Times New Roman" w:hAnsi="Times New Roman" w:cs="Times New Roman"/>
          <w:sz w:val="24"/>
          <w:szCs w:val="24"/>
        </w:rPr>
        <w:t>„p) metodické usmernenia úradu o náležitostiach harmonogramu prevodu poistné</w:t>
      </w:r>
      <w:r w:rsidRPr="007930A9" w:rsidR="00821BF2">
        <w:rPr>
          <w:rFonts w:ascii="Times New Roman" w:hAnsi="Times New Roman" w:cs="Times New Roman"/>
          <w:sz w:val="24"/>
          <w:szCs w:val="24"/>
        </w:rPr>
        <w:t>ho kmeňa [</w:t>
      </w:r>
      <w:r w:rsidRPr="007930A9" w:rsidR="00821BF2">
        <w:rPr>
          <w:rFonts w:ascii="Times New Roman" w:hAnsi="Times New Roman" w:cs="Times New Roman"/>
          <w:sz w:val="24"/>
          <w:szCs w:val="24"/>
        </w:rPr>
        <w:t>§ 61 ods. 6 písm. c)]</w:t>
      </w:r>
      <w:r w:rsidRPr="007930A9">
        <w:rPr>
          <w:rFonts w:ascii="Times New Roman" w:hAnsi="Times New Roman" w:cs="Times New Roman"/>
          <w:sz w:val="24"/>
          <w:szCs w:val="24"/>
        </w:rPr>
        <w:t>,</w:t>
      </w:r>
    </w:p>
    <w:p w:rsidR="00157A19" w:rsidRPr="007930A9" w:rsidP="00157A19">
      <w:pPr>
        <w:ind w:left="360" w:hanging="360"/>
        <w:jc w:val="both"/>
        <w:rPr>
          <w:rFonts w:ascii="Times New Roman" w:hAnsi="Times New Roman" w:cs="Times New Roman"/>
          <w:sz w:val="24"/>
          <w:szCs w:val="24"/>
        </w:rPr>
      </w:pPr>
      <w:r w:rsidRPr="007930A9">
        <w:rPr>
          <w:rFonts w:ascii="Times New Roman" w:hAnsi="Times New Roman" w:cs="Times New Roman"/>
          <w:sz w:val="24"/>
          <w:szCs w:val="24"/>
        </w:rPr>
        <w:t>q)</w:t>
        <w:tab/>
        <w:t>metodické usmernenia úradu o postupe spätného prevodu poistného kmeňa (§ 61d),</w:t>
      </w:r>
    </w:p>
    <w:p w:rsidR="00157A19" w:rsidRPr="007930A9" w:rsidP="00157A19">
      <w:pPr>
        <w:ind w:left="360" w:hanging="360"/>
        <w:jc w:val="both"/>
        <w:rPr>
          <w:rFonts w:ascii="Times New Roman" w:hAnsi="Times New Roman" w:cs="Times New Roman"/>
          <w:sz w:val="24"/>
          <w:szCs w:val="24"/>
        </w:rPr>
      </w:pPr>
      <w:r w:rsidRPr="007930A9">
        <w:rPr>
          <w:rFonts w:ascii="Times New Roman" w:hAnsi="Times New Roman" w:cs="Times New Roman"/>
          <w:sz w:val="24"/>
          <w:szCs w:val="24"/>
        </w:rPr>
        <w:t xml:space="preserve">r) </w:t>
        <w:tab/>
        <w:t>metodické usmernenia úradu o rozsahu, štruktúre a lehotách na odovzdávanie údajov o počte poistencov podľa nákladovo a klinicky príbuzných skupín, o nákladoch na poskytnutú zdravotnú starostlivosť a ďalších údajov potrebných na zefektívnenie prerozdeľovania poistného,“.</w:t>
      </w:r>
    </w:p>
    <w:p w:rsidR="00157A19" w:rsidRPr="007930A9" w:rsidP="00157A19">
      <w:pPr>
        <w:jc w:val="both"/>
        <w:rPr>
          <w:rFonts w:ascii="Times New Roman" w:hAnsi="Times New Roman" w:cs="Times New Roman"/>
          <w:sz w:val="24"/>
          <w:szCs w:val="24"/>
        </w:rPr>
      </w:pPr>
    </w:p>
    <w:p w:rsidR="00725212" w:rsidRPr="007930A9" w:rsidP="00157A19">
      <w:pPr>
        <w:spacing w:line="240" w:lineRule="auto"/>
        <w:rPr>
          <w:rFonts w:ascii="Times New Roman" w:hAnsi="Times New Roman" w:cs="Times New Roman"/>
          <w:sz w:val="24"/>
          <w:szCs w:val="24"/>
        </w:rPr>
      </w:pPr>
      <w:r w:rsidRPr="007930A9" w:rsidR="00157A19">
        <w:rPr>
          <w:rFonts w:ascii="Times New Roman" w:hAnsi="Times New Roman" w:cs="Times New Roman"/>
          <w:sz w:val="24"/>
          <w:szCs w:val="24"/>
        </w:rPr>
        <w:t>Doterajšie písmeno p) sa označuje ako písmeno s).</w:t>
      </w:r>
    </w:p>
    <w:p w:rsidR="00157A19" w:rsidRPr="007930A9" w:rsidP="00157A19">
      <w:pPr>
        <w:spacing w:line="240" w:lineRule="auto"/>
        <w:rPr>
          <w:rFonts w:ascii="Times New Roman" w:hAnsi="Times New Roman" w:cs="Times New Roman"/>
          <w:sz w:val="24"/>
          <w:szCs w:val="24"/>
        </w:rPr>
      </w:pPr>
    </w:p>
    <w:p w:rsidR="00A34D9F" w:rsidRPr="007930A9" w:rsidP="00FE7005">
      <w:pPr>
        <w:numPr>
          <w:ilvl w:val="0"/>
          <w:numId w:val="4"/>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25 ods. 1 sa vypúšťajú písmená b) a c).</w:t>
      </w:r>
    </w:p>
    <w:p w:rsidR="00EF366A" w:rsidRPr="007930A9" w:rsidP="00EF366A">
      <w:pPr>
        <w:spacing w:line="240" w:lineRule="auto"/>
        <w:rPr>
          <w:rFonts w:ascii="Times New Roman" w:hAnsi="Times New Roman" w:cs="Times New Roman"/>
          <w:b/>
          <w:sz w:val="24"/>
          <w:szCs w:val="24"/>
        </w:rPr>
      </w:pPr>
    </w:p>
    <w:p w:rsidR="00EF366A" w:rsidRPr="007930A9" w:rsidP="00EF366A">
      <w:pPr>
        <w:spacing w:line="240" w:lineRule="auto"/>
        <w:rPr>
          <w:rFonts w:ascii="Times New Roman" w:hAnsi="Times New Roman" w:cs="Times New Roman"/>
          <w:sz w:val="24"/>
          <w:szCs w:val="24"/>
        </w:rPr>
      </w:pPr>
      <w:r w:rsidRPr="007930A9">
        <w:rPr>
          <w:rFonts w:ascii="Times New Roman" w:hAnsi="Times New Roman" w:cs="Times New Roman"/>
          <w:sz w:val="24"/>
          <w:szCs w:val="24"/>
        </w:rPr>
        <w:t>Doterajšie písmená d) až j) sa označujú ako písmená b) až h).</w:t>
      </w:r>
    </w:p>
    <w:p w:rsidR="00F37697" w:rsidRPr="007930A9" w:rsidP="001572C5">
      <w:pPr>
        <w:spacing w:line="240" w:lineRule="auto"/>
        <w:rPr>
          <w:rFonts w:ascii="Times New Roman" w:hAnsi="Times New Roman" w:cs="Times New Roman"/>
          <w:b/>
          <w:sz w:val="24"/>
          <w:szCs w:val="24"/>
        </w:rPr>
      </w:pPr>
    </w:p>
    <w:p w:rsidR="00B45883"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31 ods. 1 písmeno f) znie:</w:t>
      </w:r>
    </w:p>
    <w:p w:rsidR="00B45883" w:rsidRPr="007930A9" w:rsidP="001572C5">
      <w:pPr>
        <w:spacing w:line="240" w:lineRule="auto"/>
        <w:rPr>
          <w:rFonts w:ascii="Times New Roman" w:hAnsi="Times New Roman" w:cs="Times New Roman"/>
          <w:b/>
          <w:sz w:val="24"/>
          <w:szCs w:val="24"/>
        </w:rPr>
      </w:pPr>
      <w:r w:rsidRPr="007930A9">
        <w:rPr>
          <w:rFonts w:ascii="Times New Roman" w:hAnsi="Times New Roman" w:cs="Times New Roman"/>
          <w:sz w:val="24"/>
          <w:szCs w:val="24"/>
        </w:rPr>
        <w:t xml:space="preserve">„f) schválenie návrhu postupu prevodu poistného kmeňa </w:t>
      </w:r>
      <w:r w:rsidRPr="007930A9" w:rsidR="00157A19">
        <w:rPr>
          <w:rFonts w:ascii="Times New Roman" w:hAnsi="Times New Roman" w:cs="Times New Roman"/>
          <w:sz w:val="24"/>
          <w:szCs w:val="24"/>
        </w:rPr>
        <w:t xml:space="preserve">podľa </w:t>
      </w:r>
      <w:r w:rsidRPr="007930A9" w:rsidR="001B21A4">
        <w:rPr>
          <w:rFonts w:ascii="Times New Roman" w:hAnsi="Times New Roman" w:cs="Times New Roman"/>
          <w:sz w:val="24"/>
          <w:szCs w:val="24"/>
        </w:rPr>
        <w:t>§ 61a</w:t>
      </w:r>
      <w:r w:rsidRPr="007930A9" w:rsidR="00821BF2">
        <w:rPr>
          <w:rFonts w:ascii="Times New Roman" w:hAnsi="Times New Roman" w:cs="Times New Roman"/>
          <w:sz w:val="24"/>
          <w:szCs w:val="24"/>
        </w:rPr>
        <w:t>,</w:t>
      </w:r>
      <w:r w:rsidRPr="007930A9">
        <w:rPr>
          <w:rFonts w:ascii="Times New Roman" w:hAnsi="Times New Roman" w:cs="Times New Roman"/>
          <w:sz w:val="24"/>
          <w:szCs w:val="24"/>
        </w:rPr>
        <w:t>“.</w:t>
      </w:r>
    </w:p>
    <w:p w:rsidR="00335A4E" w:rsidRPr="007930A9" w:rsidP="001572C5">
      <w:pPr>
        <w:spacing w:line="240" w:lineRule="auto"/>
        <w:rPr>
          <w:rFonts w:ascii="Times New Roman" w:hAnsi="Times New Roman" w:cs="Times New Roman"/>
          <w:sz w:val="24"/>
          <w:szCs w:val="24"/>
        </w:rPr>
      </w:pPr>
    </w:p>
    <w:p w:rsidR="00B45883"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39 ods. 5 sa</w:t>
      </w:r>
      <w:r w:rsidRPr="007930A9" w:rsidR="00975177">
        <w:rPr>
          <w:rFonts w:ascii="Times New Roman" w:hAnsi="Times New Roman" w:cs="Times New Roman"/>
          <w:sz w:val="24"/>
          <w:szCs w:val="24"/>
        </w:rPr>
        <w:t xml:space="preserve"> </w:t>
      </w:r>
      <w:r w:rsidRPr="007930A9" w:rsidR="009438B2">
        <w:rPr>
          <w:rFonts w:ascii="Times New Roman" w:hAnsi="Times New Roman" w:cs="Times New Roman"/>
          <w:sz w:val="24"/>
          <w:szCs w:val="24"/>
        </w:rPr>
        <w:t xml:space="preserve"> slová</w:t>
      </w:r>
      <w:r w:rsidR="005C6410">
        <w:rPr>
          <w:rFonts w:ascii="Times New Roman" w:hAnsi="Times New Roman" w:cs="Times New Roman"/>
          <w:sz w:val="24"/>
          <w:szCs w:val="24"/>
        </w:rPr>
        <w:t xml:space="preserve"> </w:t>
      </w:r>
      <w:r w:rsidRPr="007930A9">
        <w:rPr>
          <w:rFonts w:ascii="Times New Roman" w:hAnsi="Times New Roman" w:cs="Times New Roman"/>
          <w:sz w:val="24"/>
          <w:szCs w:val="24"/>
        </w:rPr>
        <w:t>„§ 61“ nahrádza</w:t>
      </w:r>
      <w:r w:rsidRPr="007930A9" w:rsidR="00DA374D">
        <w:rPr>
          <w:rFonts w:ascii="Times New Roman" w:hAnsi="Times New Roman" w:cs="Times New Roman"/>
          <w:sz w:val="24"/>
          <w:szCs w:val="24"/>
        </w:rPr>
        <w:t>jú</w:t>
      </w:r>
      <w:r w:rsidRPr="007930A9">
        <w:rPr>
          <w:rFonts w:ascii="Times New Roman" w:hAnsi="Times New Roman" w:cs="Times New Roman"/>
          <w:sz w:val="24"/>
          <w:szCs w:val="24"/>
        </w:rPr>
        <w:t xml:space="preserve"> </w:t>
      </w:r>
      <w:r w:rsidRPr="007930A9" w:rsidR="009438B2">
        <w:rPr>
          <w:rFonts w:ascii="Times New Roman" w:hAnsi="Times New Roman" w:cs="Times New Roman"/>
          <w:sz w:val="24"/>
          <w:szCs w:val="24"/>
        </w:rPr>
        <w:t xml:space="preserve">slovami </w:t>
      </w:r>
      <w:r w:rsidRPr="007930A9">
        <w:rPr>
          <w:rFonts w:ascii="Times New Roman" w:hAnsi="Times New Roman" w:cs="Times New Roman"/>
          <w:sz w:val="24"/>
          <w:szCs w:val="24"/>
        </w:rPr>
        <w:t>„§ 61</w:t>
      </w:r>
      <w:r w:rsidRPr="007930A9" w:rsidR="001B21A4">
        <w:rPr>
          <w:rFonts w:ascii="Times New Roman" w:hAnsi="Times New Roman" w:cs="Times New Roman"/>
          <w:sz w:val="24"/>
          <w:szCs w:val="24"/>
        </w:rPr>
        <w:t>b</w:t>
      </w:r>
      <w:r w:rsidRPr="007930A9">
        <w:rPr>
          <w:rFonts w:ascii="Times New Roman" w:hAnsi="Times New Roman" w:cs="Times New Roman"/>
          <w:sz w:val="24"/>
          <w:szCs w:val="24"/>
        </w:rPr>
        <w:t xml:space="preserve"> až 61</w:t>
      </w:r>
      <w:r w:rsidRPr="007930A9" w:rsidR="001B21A4">
        <w:rPr>
          <w:rFonts w:ascii="Times New Roman" w:hAnsi="Times New Roman" w:cs="Times New Roman"/>
          <w:sz w:val="24"/>
          <w:szCs w:val="24"/>
        </w:rPr>
        <w:t>h</w:t>
      </w:r>
      <w:r w:rsidRPr="007930A9">
        <w:rPr>
          <w:rFonts w:ascii="Times New Roman" w:hAnsi="Times New Roman" w:cs="Times New Roman"/>
          <w:sz w:val="24"/>
          <w:szCs w:val="24"/>
        </w:rPr>
        <w:t>“.</w:t>
      </w:r>
    </w:p>
    <w:p w:rsidR="00B45883" w:rsidRPr="007930A9" w:rsidP="001572C5">
      <w:pPr>
        <w:spacing w:line="240" w:lineRule="auto"/>
        <w:ind w:left="720"/>
        <w:rPr>
          <w:rFonts w:ascii="Times New Roman" w:hAnsi="Times New Roman" w:cs="Times New Roman"/>
          <w:sz w:val="24"/>
          <w:szCs w:val="24"/>
        </w:rPr>
      </w:pPr>
    </w:p>
    <w:p w:rsidR="003D2C34" w:rsidRPr="007930A9" w:rsidP="00FE7005">
      <w:pPr>
        <w:numPr>
          <w:ilvl w:val="0"/>
          <w:numId w:val="4"/>
        </w:numPr>
        <w:spacing w:line="240" w:lineRule="auto"/>
        <w:ind w:left="0" w:firstLine="360"/>
        <w:rPr>
          <w:rFonts w:ascii="Times New Roman" w:hAnsi="Times New Roman" w:cs="Times New Roman"/>
          <w:sz w:val="24"/>
          <w:szCs w:val="24"/>
        </w:rPr>
      </w:pPr>
      <w:r w:rsidRPr="007930A9" w:rsidR="00D353C6">
        <w:rPr>
          <w:rFonts w:ascii="Times New Roman" w:hAnsi="Times New Roman" w:cs="Times New Roman"/>
          <w:sz w:val="24"/>
          <w:szCs w:val="24"/>
        </w:rPr>
        <w:t>V § 39 sa vypúšťa odsek 6.</w:t>
      </w:r>
      <w:r w:rsidRPr="007930A9" w:rsidR="00BD7847">
        <w:rPr>
          <w:rFonts w:ascii="Times New Roman" w:hAnsi="Times New Roman" w:cs="Times New Roman"/>
          <w:sz w:val="24"/>
          <w:szCs w:val="24"/>
        </w:rPr>
        <w:t xml:space="preserve"> </w:t>
      </w:r>
    </w:p>
    <w:p w:rsidR="00335A4E" w:rsidRPr="007930A9" w:rsidP="001572C5">
      <w:pPr>
        <w:spacing w:line="240" w:lineRule="auto"/>
        <w:rPr>
          <w:rFonts w:ascii="Times New Roman" w:hAnsi="Times New Roman" w:cs="Times New Roman"/>
          <w:b/>
          <w:sz w:val="24"/>
          <w:szCs w:val="24"/>
        </w:rPr>
      </w:pPr>
    </w:p>
    <w:p w:rsidR="00D353C6" w:rsidRPr="007930A9" w:rsidP="001572C5">
      <w:pPr>
        <w:spacing w:line="240" w:lineRule="auto"/>
        <w:rPr>
          <w:rFonts w:ascii="Times New Roman" w:hAnsi="Times New Roman" w:cs="Times New Roman"/>
          <w:sz w:val="24"/>
          <w:szCs w:val="24"/>
        </w:rPr>
      </w:pPr>
      <w:r w:rsidRPr="007930A9">
        <w:rPr>
          <w:rFonts w:ascii="Times New Roman" w:hAnsi="Times New Roman" w:cs="Times New Roman"/>
          <w:sz w:val="24"/>
          <w:szCs w:val="24"/>
        </w:rPr>
        <w:t>Doterajší odsek 7 sa označuje a</w:t>
      </w:r>
      <w:r w:rsidRPr="007930A9">
        <w:rPr>
          <w:rFonts w:ascii="Times New Roman" w:hAnsi="Times New Roman" w:cs="Times New Roman"/>
          <w:sz w:val="24"/>
          <w:szCs w:val="24"/>
        </w:rPr>
        <w:t>ko odsek 6.</w:t>
      </w:r>
    </w:p>
    <w:p w:rsidR="00B45883" w:rsidRPr="007930A9" w:rsidP="001572C5">
      <w:pPr>
        <w:spacing w:line="240" w:lineRule="auto"/>
        <w:ind w:left="720"/>
        <w:rPr>
          <w:rFonts w:ascii="Times New Roman" w:hAnsi="Times New Roman" w:cs="Times New Roman"/>
          <w:b/>
          <w:sz w:val="24"/>
          <w:szCs w:val="24"/>
        </w:rPr>
      </w:pPr>
    </w:p>
    <w:p w:rsidR="00B45883"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V § 40 ods. 2 sa </w:t>
      </w:r>
      <w:r w:rsidRPr="007930A9" w:rsidR="009438B2">
        <w:rPr>
          <w:rFonts w:ascii="Times New Roman" w:hAnsi="Times New Roman" w:cs="Times New Roman"/>
          <w:sz w:val="24"/>
          <w:szCs w:val="24"/>
        </w:rPr>
        <w:t>slová „§ 61“ nahrádzajú slovami</w:t>
      </w:r>
      <w:r w:rsidRPr="007930A9">
        <w:rPr>
          <w:rFonts w:ascii="Times New Roman" w:hAnsi="Times New Roman" w:cs="Times New Roman"/>
          <w:sz w:val="24"/>
          <w:szCs w:val="24"/>
        </w:rPr>
        <w:t xml:space="preserve"> „§ 61</w:t>
      </w:r>
      <w:r w:rsidRPr="007930A9" w:rsidR="0098331F">
        <w:rPr>
          <w:rFonts w:ascii="Times New Roman" w:hAnsi="Times New Roman" w:cs="Times New Roman"/>
          <w:sz w:val="24"/>
          <w:szCs w:val="24"/>
        </w:rPr>
        <w:t>b</w:t>
      </w:r>
      <w:r w:rsidRPr="007930A9">
        <w:rPr>
          <w:rFonts w:ascii="Times New Roman" w:hAnsi="Times New Roman" w:cs="Times New Roman"/>
          <w:sz w:val="24"/>
          <w:szCs w:val="24"/>
        </w:rPr>
        <w:t xml:space="preserve"> až 61</w:t>
      </w:r>
      <w:r w:rsidRPr="007930A9" w:rsidR="00936350">
        <w:rPr>
          <w:rFonts w:ascii="Times New Roman" w:hAnsi="Times New Roman" w:cs="Times New Roman"/>
          <w:sz w:val="24"/>
          <w:szCs w:val="24"/>
        </w:rPr>
        <w:t>h</w:t>
      </w:r>
      <w:r w:rsidRPr="007930A9">
        <w:rPr>
          <w:rFonts w:ascii="Times New Roman" w:hAnsi="Times New Roman" w:cs="Times New Roman"/>
          <w:sz w:val="24"/>
          <w:szCs w:val="24"/>
        </w:rPr>
        <w:t>“.</w:t>
      </w:r>
    </w:p>
    <w:p w:rsidR="00B45883" w:rsidRPr="007930A9" w:rsidP="001572C5">
      <w:pPr>
        <w:spacing w:line="240" w:lineRule="auto"/>
        <w:ind w:left="360"/>
        <w:rPr>
          <w:rFonts w:ascii="Times New Roman" w:hAnsi="Times New Roman" w:cs="Times New Roman"/>
          <w:sz w:val="24"/>
          <w:szCs w:val="24"/>
        </w:rPr>
      </w:pPr>
    </w:p>
    <w:p w:rsidR="00DE1E4B"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 43 sa </w:t>
      </w:r>
      <w:r w:rsidRPr="007930A9" w:rsidR="00F56273">
        <w:rPr>
          <w:rFonts w:ascii="Times New Roman" w:hAnsi="Times New Roman" w:cs="Times New Roman"/>
          <w:sz w:val="24"/>
          <w:szCs w:val="24"/>
        </w:rPr>
        <w:t>dopĺňa</w:t>
      </w:r>
      <w:r w:rsidRPr="007930A9" w:rsidR="004D0098">
        <w:rPr>
          <w:rFonts w:ascii="Times New Roman" w:hAnsi="Times New Roman" w:cs="Times New Roman"/>
          <w:sz w:val="24"/>
          <w:szCs w:val="24"/>
        </w:rPr>
        <w:t xml:space="preserve"> </w:t>
      </w:r>
      <w:r w:rsidRPr="007930A9" w:rsidR="00F56273">
        <w:rPr>
          <w:rFonts w:ascii="Times New Roman" w:hAnsi="Times New Roman" w:cs="Times New Roman"/>
          <w:sz w:val="24"/>
          <w:szCs w:val="24"/>
        </w:rPr>
        <w:t xml:space="preserve">odsekmi </w:t>
      </w:r>
      <w:r w:rsidRPr="007930A9" w:rsidR="00506C8B">
        <w:rPr>
          <w:rFonts w:ascii="Times New Roman" w:hAnsi="Times New Roman" w:cs="Times New Roman"/>
          <w:sz w:val="24"/>
          <w:szCs w:val="24"/>
        </w:rPr>
        <w:t>9</w:t>
      </w:r>
      <w:r w:rsidRPr="007930A9" w:rsidR="00F56273">
        <w:rPr>
          <w:rFonts w:ascii="Times New Roman" w:hAnsi="Times New Roman" w:cs="Times New Roman"/>
          <w:sz w:val="24"/>
          <w:szCs w:val="24"/>
        </w:rPr>
        <w:t xml:space="preserve"> a </w:t>
      </w:r>
      <w:r w:rsidRPr="007930A9" w:rsidR="00506C8B">
        <w:rPr>
          <w:rFonts w:ascii="Times New Roman" w:hAnsi="Times New Roman" w:cs="Times New Roman"/>
          <w:sz w:val="24"/>
          <w:szCs w:val="24"/>
        </w:rPr>
        <w:t>1</w:t>
      </w:r>
      <w:r w:rsidRPr="007930A9" w:rsidR="00CC5C1C">
        <w:rPr>
          <w:rFonts w:ascii="Times New Roman" w:hAnsi="Times New Roman" w:cs="Times New Roman"/>
          <w:sz w:val="24"/>
          <w:szCs w:val="24"/>
        </w:rPr>
        <w:t>0</w:t>
      </w:r>
      <w:r w:rsidRPr="007930A9" w:rsidR="00F56273">
        <w:rPr>
          <w:rFonts w:ascii="Times New Roman" w:hAnsi="Times New Roman" w:cs="Times New Roman"/>
          <w:sz w:val="24"/>
          <w:szCs w:val="24"/>
        </w:rPr>
        <w:t>, ktoré znejú</w:t>
      </w:r>
      <w:r w:rsidRPr="007930A9">
        <w:rPr>
          <w:rFonts w:ascii="Times New Roman" w:hAnsi="Times New Roman" w:cs="Times New Roman"/>
          <w:sz w:val="24"/>
          <w:szCs w:val="24"/>
        </w:rPr>
        <w:t>:</w:t>
      </w:r>
    </w:p>
    <w:p w:rsidR="00DE1E4B" w:rsidRPr="007930A9" w:rsidP="00A74BBD">
      <w:pPr>
        <w:autoSpaceDE/>
        <w:spacing w:line="240" w:lineRule="auto"/>
        <w:ind w:firstLine="360"/>
        <w:jc w:val="both"/>
        <w:rPr>
          <w:rFonts w:ascii="Times New Roman" w:hAnsi="Times New Roman" w:cs="Times New Roman"/>
          <w:sz w:val="24"/>
          <w:szCs w:val="24"/>
        </w:rPr>
      </w:pPr>
      <w:r w:rsidRPr="007930A9" w:rsidR="00A74BBD">
        <w:rPr>
          <w:rFonts w:ascii="Times New Roman" w:hAnsi="Times New Roman" w:cs="Times New Roman"/>
          <w:sz w:val="24"/>
          <w:szCs w:val="24"/>
        </w:rPr>
        <w:t xml:space="preserve">  </w:t>
      </w:r>
      <w:r w:rsidRPr="007930A9">
        <w:rPr>
          <w:rFonts w:ascii="Times New Roman" w:hAnsi="Times New Roman" w:cs="Times New Roman"/>
          <w:sz w:val="24"/>
          <w:szCs w:val="24"/>
        </w:rPr>
        <w:t>„(</w:t>
      </w:r>
      <w:r w:rsidRPr="007930A9" w:rsidR="00F56273">
        <w:rPr>
          <w:rFonts w:ascii="Times New Roman" w:hAnsi="Times New Roman" w:cs="Times New Roman"/>
          <w:sz w:val="24"/>
          <w:szCs w:val="24"/>
        </w:rPr>
        <w:t>9</w:t>
      </w:r>
      <w:r w:rsidRPr="007930A9">
        <w:rPr>
          <w:rFonts w:ascii="Times New Roman" w:hAnsi="Times New Roman" w:cs="Times New Roman"/>
          <w:sz w:val="24"/>
          <w:szCs w:val="24"/>
        </w:rPr>
        <w:t>) Úrad môže vykonať nový dohľad v tej istej veci, ak vyjdú najav</w:t>
      </w:r>
      <w:r w:rsidRPr="007930A9" w:rsidR="007F5055">
        <w:rPr>
          <w:rFonts w:ascii="Times New Roman" w:hAnsi="Times New Roman" w:cs="Times New Roman"/>
          <w:sz w:val="24"/>
          <w:szCs w:val="24"/>
        </w:rPr>
        <w:t>o nové skutočnosti alebo dôkazy, ktoré mohli mať podstatný vplyv na skutočnosti podľa § 47 ods. 1 písm. e).</w:t>
      </w:r>
    </w:p>
    <w:p w:rsidR="00DE1E4B" w:rsidRPr="007930A9" w:rsidP="001572C5">
      <w:pPr>
        <w:autoSpaceDE/>
        <w:spacing w:line="240" w:lineRule="auto"/>
        <w:jc w:val="both"/>
        <w:rPr>
          <w:rFonts w:ascii="Times New Roman" w:hAnsi="Times New Roman" w:cs="Times New Roman"/>
          <w:sz w:val="24"/>
          <w:szCs w:val="24"/>
        </w:rPr>
      </w:pPr>
    </w:p>
    <w:p w:rsidR="00DE1E4B" w:rsidRPr="007930A9" w:rsidP="00A74BBD">
      <w:pPr>
        <w:autoSpaceDE/>
        <w:spacing w:line="240" w:lineRule="auto"/>
        <w:ind w:firstLine="426"/>
        <w:jc w:val="both"/>
        <w:rPr>
          <w:rFonts w:ascii="Times New Roman" w:hAnsi="Times New Roman" w:cs="Times New Roman"/>
          <w:sz w:val="24"/>
          <w:szCs w:val="24"/>
        </w:rPr>
      </w:pPr>
      <w:r w:rsidRPr="007930A9" w:rsidR="00ED3A2E">
        <w:rPr>
          <w:rFonts w:ascii="Times New Roman" w:hAnsi="Times New Roman" w:cs="Times New Roman"/>
          <w:sz w:val="24"/>
          <w:szCs w:val="24"/>
        </w:rPr>
        <w:t xml:space="preserve"> </w:t>
      </w:r>
      <w:r w:rsidRPr="007930A9" w:rsidR="00060030">
        <w:rPr>
          <w:rFonts w:ascii="Times New Roman" w:hAnsi="Times New Roman" w:cs="Times New Roman"/>
          <w:sz w:val="24"/>
          <w:szCs w:val="24"/>
        </w:rPr>
        <w:t>(1</w:t>
      </w:r>
      <w:r w:rsidRPr="007930A9" w:rsidR="00CC5C1C">
        <w:rPr>
          <w:rFonts w:ascii="Times New Roman" w:hAnsi="Times New Roman" w:cs="Times New Roman"/>
          <w:sz w:val="24"/>
          <w:szCs w:val="24"/>
        </w:rPr>
        <w:t>0</w:t>
      </w:r>
      <w:r w:rsidRPr="007930A9" w:rsidR="00060030">
        <w:rPr>
          <w:rFonts w:ascii="Times New Roman" w:hAnsi="Times New Roman" w:cs="Times New Roman"/>
          <w:sz w:val="24"/>
          <w:szCs w:val="24"/>
        </w:rPr>
        <w:t>) Na výkon dohľadu nad zdravotnou starostlivosťou sa nevzťahujú všeobecné predpisy o správnom konaní.</w:t>
      </w:r>
      <w:r w:rsidRPr="007930A9" w:rsidR="00060030">
        <w:rPr>
          <w:rFonts w:ascii="Times New Roman" w:hAnsi="Times New Roman" w:cs="Times New Roman"/>
          <w:sz w:val="24"/>
          <w:szCs w:val="24"/>
          <w:vertAlign w:val="superscript"/>
        </w:rPr>
        <w:t>62</w:t>
      </w:r>
      <w:r w:rsidRPr="007930A9" w:rsidR="00060030">
        <w:rPr>
          <w:rFonts w:ascii="Times New Roman" w:hAnsi="Times New Roman" w:cs="Times New Roman"/>
          <w:sz w:val="24"/>
          <w:szCs w:val="24"/>
        </w:rPr>
        <w:t>)“.</w:t>
      </w:r>
      <w:r w:rsidRPr="007930A9" w:rsidR="00725212">
        <w:rPr>
          <w:rFonts w:ascii="Times New Roman" w:hAnsi="Times New Roman" w:cs="Times New Roman"/>
          <w:sz w:val="24"/>
          <w:szCs w:val="24"/>
        </w:rPr>
        <w:t xml:space="preserve"> </w:t>
      </w:r>
    </w:p>
    <w:p w:rsidR="00335A4E" w:rsidRPr="007930A9" w:rsidP="001572C5">
      <w:pPr>
        <w:autoSpaceDE/>
        <w:spacing w:line="240" w:lineRule="auto"/>
        <w:jc w:val="both"/>
        <w:rPr>
          <w:rFonts w:ascii="Times New Roman" w:hAnsi="Times New Roman" w:cs="Times New Roman"/>
          <w:sz w:val="24"/>
          <w:szCs w:val="24"/>
        </w:rPr>
      </w:pPr>
    </w:p>
    <w:p w:rsidR="00DE1E4B"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V § 46 odsek 2 </w:t>
      </w:r>
      <w:r w:rsidRPr="007930A9" w:rsidR="00335A4E">
        <w:rPr>
          <w:rFonts w:ascii="Times New Roman" w:hAnsi="Times New Roman" w:cs="Times New Roman"/>
          <w:sz w:val="24"/>
          <w:szCs w:val="24"/>
        </w:rPr>
        <w:t>znie</w:t>
      </w:r>
      <w:r w:rsidRPr="007930A9">
        <w:rPr>
          <w:rFonts w:ascii="Times New Roman" w:hAnsi="Times New Roman" w:cs="Times New Roman"/>
          <w:sz w:val="24"/>
          <w:szCs w:val="24"/>
        </w:rPr>
        <w:t>:</w:t>
      </w:r>
    </w:p>
    <w:p w:rsidR="00DE1E4B" w:rsidRPr="007930A9" w:rsidP="00A74BBD">
      <w:pPr>
        <w:autoSpaceDE/>
        <w:spacing w:line="240" w:lineRule="auto"/>
        <w:ind w:firstLine="709"/>
        <w:jc w:val="both"/>
        <w:rPr>
          <w:rFonts w:ascii="Times New Roman" w:hAnsi="Times New Roman" w:cs="Times New Roman"/>
          <w:sz w:val="24"/>
          <w:szCs w:val="24"/>
        </w:rPr>
      </w:pPr>
      <w:r w:rsidRPr="007930A9">
        <w:rPr>
          <w:rFonts w:ascii="Times New Roman" w:hAnsi="Times New Roman" w:cs="Times New Roman"/>
          <w:sz w:val="24"/>
          <w:szCs w:val="24"/>
        </w:rPr>
        <w:t>„(2) Dohliadaný subjekt má právo</w:t>
      </w:r>
    </w:p>
    <w:p w:rsidR="00922A5A" w:rsidRPr="007930A9" w:rsidP="0059488B">
      <w:pPr>
        <w:numPr>
          <w:ilvl w:val="0"/>
          <w:numId w:val="5"/>
        </w:numPr>
        <w:autoSpaceDE/>
        <w:spacing w:line="240" w:lineRule="auto"/>
        <w:ind w:left="284" w:hanging="284"/>
        <w:jc w:val="both"/>
        <w:rPr>
          <w:rFonts w:ascii="Times New Roman" w:hAnsi="Times New Roman" w:cs="Times New Roman"/>
          <w:sz w:val="24"/>
          <w:szCs w:val="24"/>
        </w:rPr>
      </w:pPr>
      <w:r w:rsidRPr="007930A9" w:rsidR="00DE1E4B">
        <w:rPr>
          <w:rFonts w:ascii="Times New Roman" w:hAnsi="Times New Roman" w:cs="Times New Roman"/>
          <w:sz w:val="24"/>
          <w:szCs w:val="24"/>
        </w:rPr>
        <w:t xml:space="preserve">oboznámiť sa s obsahom žiadosti o vykonanie dohľadu v takom rozsahu a čase, aby nedošlo k mareniu výkonu dohľadu, </w:t>
      </w:r>
    </w:p>
    <w:p w:rsidR="00DE1E4B" w:rsidRPr="007930A9" w:rsidP="0059488B">
      <w:pPr>
        <w:numPr>
          <w:ilvl w:val="0"/>
          <w:numId w:val="5"/>
        </w:numPr>
        <w:autoSpaceDE/>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počas výkonu dohľadu, najneskôr však v čase oboznámenia sa s protokolom, písomne sa vyjadriť k zisteniam osoby oprávnenej na výkon dohľadu.“</w:t>
      </w:r>
      <w:r w:rsidRPr="007930A9" w:rsidR="00922A5A">
        <w:rPr>
          <w:rFonts w:ascii="Times New Roman" w:hAnsi="Times New Roman" w:cs="Times New Roman"/>
          <w:sz w:val="24"/>
          <w:szCs w:val="24"/>
        </w:rPr>
        <w:t>.</w:t>
      </w:r>
    </w:p>
    <w:p w:rsidR="00DE1E4B" w:rsidRPr="007930A9" w:rsidP="001572C5">
      <w:pPr>
        <w:spacing w:line="240" w:lineRule="auto"/>
        <w:rPr>
          <w:rFonts w:ascii="Times New Roman" w:hAnsi="Times New Roman" w:cs="Times New Roman"/>
          <w:sz w:val="24"/>
          <w:szCs w:val="24"/>
        </w:rPr>
      </w:pPr>
    </w:p>
    <w:p w:rsidR="007635C2" w:rsidRPr="007930A9" w:rsidP="007635C2">
      <w:pPr>
        <w:numPr>
          <w:ilvl w:val="0"/>
          <w:numId w:val="4"/>
        </w:numPr>
        <w:spacing w:line="240" w:lineRule="auto"/>
        <w:ind w:left="0" w:firstLine="360"/>
        <w:jc w:val="both"/>
        <w:rPr>
          <w:rFonts w:ascii="Times New Roman" w:hAnsi="Times New Roman" w:cs="Times New Roman"/>
          <w:b/>
          <w:sz w:val="24"/>
          <w:szCs w:val="24"/>
        </w:rPr>
      </w:pPr>
      <w:r w:rsidRPr="007930A9">
        <w:rPr>
          <w:rFonts w:ascii="Times New Roman" w:hAnsi="Times New Roman" w:cs="Times New Roman"/>
          <w:sz w:val="24"/>
          <w:szCs w:val="24"/>
        </w:rPr>
        <w:t>V § 47 ods. 4 sa na konci pripája táto veta: „Ak sa dohliadaný subjekt alebo jeho splnomocnený zástupca nedostaví na prerokovanie písomných námietok proti protokolu, dohľad je skončený dňom, ktorý bol určený na prerokovanie písomných námietok proti protokolu.“.</w:t>
      </w:r>
    </w:p>
    <w:p w:rsidR="00A74BBD" w:rsidRPr="007930A9" w:rsidP="00A74BBD">
      <w:pPr>
        <w:spacing w:line="240" w:lineRule="auto"/>
        <w:jc w:val="both"/>
        <w:rPr>
          <w:rFonts w:ascii="Times New Roman" w:hAnsi="Times New Roman" w:cs="Times New Roman"/>
          <w:b/>
          <w:sz w:val="24"/>
          <w:szCs w:val="24"/>
        </w:rPr>
      </w:pPr>
    </w:p>
    <w:p w:rsidR="00361DCC" w:rsidRPr="007930A9" w:rsidP="00361DCC">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48 ods. 12 sa vypúšťa slovo „os</w:t>
      </w:r>
      <w:r w:rsidRPr="007930A9">
        <w:rPr>
          <w:rFonts w:ascii="Times New Roman" w:hAnsi="Times New Roman" w:cs="Times New Roman"/>
          <w:sz w:val="24"/>
          <w:szCs w:val="24"/>
        </w:rPr>
        <w:t>obitnom“.</w:t>
      </w:r>
    </w:p>
    <w:p w:rsidR="00361DCC" w:rsidRPr="007930A9" w:rsidP="00361DCC">
      <w:pPr>
        <w:spacing w:line="240" w:lineRule="auto"/>
        <w:jc w:val="both"/>
        <w:rPr>
          <w:rFonts w:ascii="Times New Roman" w:hAnsi="Times New Roman" w:cs="Times New Roman"/>
          <w:b/>
          <w:sz w:val="24"/>
          <w:szCs w:val="24"/>
        </w:rPr>
      </w:pPr>
    </w:p>
    <w:p w:rsidR="00857B3A" w:rsidRPr="007930A9" w:rsidP="00361DCC">
      <w:pPr>
        <w:numPr>
          <w:ilvl w:val="0"/>
          <w:numId w:val="4"/>
        </w:numPr>
        <w:spacing w:line="240" w:lineRule="auto"/>
        <w:ind w:left="0" w:firstLine="360"/>
        <w:jc w:val="both"/>
        <w:rPr>
          <w:rFonts w:ascii="Times New Roman" w:hAnsi="Times New Roman" w:cs="Times New Roman"/>
          <w:b/>
          <w:sz w:val="24"/>
          <w:szCs w:val="24"/>
        </w:rPr>
      </w:pPr>
      <w:r w:rsidRPr="007930A9">
        <w:rPr>
          <w:rFonts w:ascii="Times New Roman" w:hAnsi="Times New Roman" w:cs="Times New Roman"/>
          <w:sz w:val="24"/>
          <w:szCs w:val="24"/>
        </w:rPr>
        <w:t>V poznámke pod čiarou k odkazu 68a sa citácia „§ 13 ods. 2 zákona Národnej rady Slovenskej republiky č. 278/1993 Z. z. o správe majetku štátu v znení neskorších predpisov.“ nahrádza citáciou „§ 13 ods. 1 zákona Národnej rady Slovenskej republiky č. 278/1993 Z. z. o správe majetku štátu v znení neskorších predpisov.“.</w:t>
      </w:r>
    </w:p>
    <w:p w:rsidR="00857B3A" w:rsidRPr="007930A9" w:rsidP="00857B3A">
      <w:pPr>
        <w:spacing w:line="240" w:lineRule="auto"/>
        <w:jc w:val="both"/>
        <w:rPr>
          <w:rFonts w:ascii="Times New Roman" w:hAnsi="Times New Roman" w:cs="Times New Roman"/>
          <w:b/>
          <w:sz w:val="24"/>
          <w:szCs w:val="24"/>
          <w:highlight w:val="lightGray"/>
        </w:rPr>
      </w:pPr>
    </w:p>
    <w:p w:rsidR="005C5AE5" w:rsidRPr="007930A9" w:rsidP="007635C2">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51 ods. 1 písmeno c) znie:</w:t>
      </w:r>
    </w:p>
    <w:p w:rsidR="005C5AE5" w:rsidRPr="007930A9" w:rsidP="005C5AE5">
      <w:pPr>
        <w:spacing w:line="240" w:lineRule="auto"/>
        <w:ind w:left="426" w:hanging="426"/>
        <w:jc w:val="both"/>
        <w:rPr>
          <w:rFonts w:ascii="Times New Roman" w:hAnsi="Times New Roman" w:cs="Times New Roman"/>
          <w:b/>
          <w:sz w:val="24"/>
          <w:szCs w:val="24"/>
        </w:rPr>
      </w:pPr>
      <w:r w:rsidRPr="007930A9">
        <w:rPr>
          <w:rFonts w:ascii="Times New Roman" w:hAnsi="Times New Roman" w:cs="Times New Roman"/>
          <w:sz w:val="24"/>
          <w:szCs w:val="24"/>
        </w:rPr>
        <w:t>„c) vykazuje straty, v dôsledku ktorých výška vlastného imania zdravotnej poisťovne klesla pod minimálnu hodnotu základného imania podľa § 33 ods. 1 p</w:t>
      </w:r>
      <w:r w:rsidRPr="007930A9">
        <w:rPr>
          <w:rFonts w:ascii="Times New Roman" w:hAnsi="Times New Roman" w:cs="Times New Roman"/>
          <w:sz w:val="24"/>
          <w:szCs w:val="24"/>
        </w:rPr>
        <w:t>ísm. a).“</w:t>
      </w:r>
      <w:r w:rsidR="00603086">
        <w:rPr>
          <w:rFonts w:ascii="Times New Roman" w:hAnsi="Times New Roman" w:cs="Times New Roman"/>
          <w:sz w:val="24"/>
          <w:szCs w:val="24"/>
        </w:rPr>
        <w:t>.</w:t>
      </w:r>
    </w:p>
    <w:p w:rsidR="005C5AE5" w:rsidRPr="007930A9" w:rsidP="005C5AE5">
      <w:pPr>
        <w:spacing w:line="240" w:lineRule="auto"/>
        <w:jc w:val="both"/>
        <w:rPr>
          <w:rFonts w:ascii="Times New Roman" w:hAnsi="Times New Roman" w:cs="Times New Roman"/>
          <w:b/>
          <w:sz w:val="24"/>
          <w:szCs w:val="24"/>
        </w:rPr>
      </w:pPr>
    </w:p>
    <w:p w:rsidR="00A74BBD" w:rsidRPr="007930A9" w:rsidP="007635C2">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52 sa za odsek 3 vkladá nový odsek 4, ktorý znie:</w:t>
      </w:r>
    </w:p>
    <w:p w:rsidR="00A74BBD" w:rsidRPr="007930A9" w:rsidP="00764823">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„(4) Úrad zavedie nútenú správu nad zdravotnou poisťovňou</w:t>
      </w:r>
      <w:r w:rsidRPr="007930A9" w:rsidR="00BA26E9">
        <w:rPr>
          <w:rFonts w:ascii="Times New Roman" w:hAnsi="Times New Roman" w:cs="Times New Roman"/>
          <w:sz w:val="24"/>
          <w:szCs w:val="24"/>
        </w:rPr>
        <w:t>, ak v konaní o nariadení prevodu poistného kmeňa podľa § 61 prevod poistného kmeňa nenariadil alebo konanie zastavil.“.</w:t>
      </w:r>
    </w:p>
    <w:p w:rsidR="00BA26E9" w:rsidRPr="007930A9" w:rsidP="00764823">
      <w:pPr>
        <w:spacing w:line="240" w:lineRule="auto"/>
        <w:ind w:firstLine="360"/>
        <w:jc w:val="both"/>
        <w:rPr>
          <w:rFonts w:ascii="Times New Roman" w:hAnsi="Times New Roman" w:cs="Times New Roman"/>
          <w:sz w:val="24"/>
          <w:szCs w:val="24"/>
        </w:rPr>
      </w:pPr>
    </w:p>
    <w:p w:rsidR="00BA26E9" w:rsidRPr="007930A9" w:rsidP="00BA26E9">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Doterajšie odseky 4 až 6 sa označujú ako odseky 5 až 7.</w:t>
      </w:r>
    </w:p>
    <w:p w:rsidR="00A74BBD" w:rsidRPr="007930A9" w:rsidP="00A74BBD">
      <w:pPr>
        <w:spacing w:line="240" w:lineRule="auto"/>
        <w:jc w:val="both"/>
        <w:rPr>
          <w:rFonts w:ascii="Times New Roman" w:hAnsi="Times New Roman" w:cs="Times New Roman"/>
          <w:b/>
          <w:sz w:val="24"/>
          <w:szCs w:val="24"/>
        </w:rPr>
      </w:pPr>
    </w:p>
    <w:p w:rsidR="002A599C" w:rsidRPr="007930A9" w:rsidP="002A599C">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61 vrátane nadpisu nad paragrafom znie:</w:t>
      </w:r>
    </w:p>
    <w:p w:rsidR="002A599C" w:rsidRPr="007930A9" w:rsidP="002A599C">
      <w:pPr>
        <w:spacing w:line="240" w:lineRule="auto"/>
        <w:ind w:left="360"/>
        <w:rPr>
          <w:rFonts w:ascii="Times New Roman" w:hAnsi="Times New Roman" w:cs="Times New Roman"/>
          <w:b/>
          <w:sz w:val="24"/>
          <w:szCs w:val="24"/>
        </w:rPr>
      </w:pPr>
    </w:p>
    <w:p w:rsidR="002A599C" w:rsidRPr="007930A9" w:rsidP="00C3418F">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„Prevod poistného kmeňa</w:t>
      </w:r>
    </w:p>
    <w:p w:rsidR="002A599C" w:rsidRPr="007930A9" w:rsidP="00C3418F">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61</w:t>
      </w:r>
    </w:p>
    <w:p w:rsidR="002A599C" w:rsidRPr="007930A9" w:rsidP="002A599C">
      <w:pPr>
        <w:spacing w:line="240" w:lineRule="auto"/>
        <w:ind w:left="360"/>
        <w:jc w:val="center"/>
        <w:rPr>
          <w:rFonts w:ascii="Times New Roman" w:hAnsi="Times New Roman" w:cs="Times New Roman"/>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Ak vznikli dôvody na zavedenie nútenej správy podľa § 52 ods. 2 alebo ods. 3, úrad môže nariadiť zdravotnej poisťovni, aby previedla na inú zdravotnú poisťovňu alebo iné zdravotné poisťovne (ďalej len „preberajúca zdravotná poisťovňa“) všetky alebo časť potvrdených prihlášok na verejné zdravotné poistenie (ďalej len „poistný kmeň“).</w:t>
      </w:r>
    </w:p>
    <w:p w:rsidR="002A599C" w:rsidRPr="007930A9" w:rsidP="002A599C">
      <w:pPr>
        <w:spacing w:line="240" w:lineRule="auto"/>
        <w:jc w:val="both"/>
        <w:rPr>
          <w:rFonts w:ascii="Times New Roman" w:hAnsi="Times New Roman" w:cs="Times New Roman"/>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Zdravotná poisťovňa je povinná do 30 dní odo dňa doručenia oznámenia úradu o začatí konania o nariadení prevodu poistného kmeňa predložiť úradu na schválenie návrh postupu prevodu poistného kmeňa.</w:t>
      </w:r>
    </w:p>
    <w:p w:rsidR="002A599C" w:rsidRPr="007930A9" w:rsidP="002A599C">
      <w:pPr>
        <w:spacing w:line="240" w:lineRule="auto"/>
        <w:jc w:val="both"/>
        <w:rPr>
          <w:rFonts w:ascii="Times New Roman" w:hAnsi="Times New Roman" w:cs="Times New Roman"/>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návrhu postupu prevodu poistného kmeňa zdravotná poisťovňa, voči ktorej úrad začal konanie o nariadení prevodu poistného kmeňa (ďalej len „odov</w:t>
      </w:r>
      <w:r w:rsidRPr="007930A9" w:rsidR="00025A1B">
        <w:rPr>
          <w:rFonts w:ascii="Times New Roman" w:hAnsi="Times New Roman" w:cs="Times New Roman"/>
          <w:sz w:val="24"/>
          <w:szCs w:val="24"/>
        </w:rPr>
        <w:t>zdávajúca zdravotná poisťovňa“)</w:t>
      </w:r>
      <w:r w:rsidRPr="007930A9" w:rsidR="00226268">
        <w:rPr>
          <w:rFonts w:ascii="Times New Roman" w:hAnsi="Times New Roman" w:cs="Times New Roman"/>
          <w:sz w:val="24"/>
          <w:szCs w:val="24"/>
        </w:rPr>
        <w:t>,</w:t>
      </w:r>
    </w:p>
    <w:p w:rsidR="002A599C" w:rsidRPr="007930A9" w:rsidP="002A599C">
      <w:pPr>
        <w:numPr>
          <w:ilvl w:val="0"/>
          <w:numId w:val="3"/>
        </w:numPr>
        <w:tabs>
          <w:tab w:val="clear" w:pos="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uvedie dôvody prevodu poistného kmeňa,</w:t>
      </w:r>
    </w:p>
    <w:p w:rsidR="002A599C" w:rsidRPr="007930A9" w:rsidP="002A599C">
      <w:pPr>
        <w:numPr>
          <w:ilvl w:val="0"/>
          <w:numId w:val="3"/>
        </w:numPr>
        <w:tabs>
          <w:tab w:val="clear" w:pos="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uvedie opis prevádzaného poistného kmeňa; ak sa poistný kmeň prevádza na viaceré preberajúce zdravotné poisťovne, označí časť poistného kmeňa, ktorú jednotlivé preberajúce zdravotné poisťovne preberú,</w:t>
      </w:r>
    </w:p>
    <w:p w:rsidR="002A599C" w:rsidRPr="007930A9" w:rsidP="002A599C">
      <w:pPr>
        <w:numPr>
          <w:ilvl w:val="0"/>
          <w:numId w:val="3"/>
        </w:numPr>
        <w:tabs>
          <w:tab w:val="clear" w:pos="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označí preberajúcu zdravotnú poisťovňu, </w:t>
      </w:r>
    </w:p>
    <w:p w:rsidR="002A599C" w:rsidRPr="007930A9" w:rsidP="002A599C">
      <w:pPr>
        <w:numPr>
          <w:ilvl w:val="0"/>
          <w:numId w:val="3"/>
        </w:numPr>
        <w:tabs>
          <w:tab w:val="clear" w:pos="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uvedie predpokladané zmeny vo svojom hospodárení a v hospodárení preberajúcej zdravotnej poisťovne ako dôsledok prevodu poistného kmeňa,</w:t>
      </w:r>
    </w:p>
    <w:p w:rsidR="002A599C" w:rsidRPr="007930A9" w:rsidP="00025A1B">
      <w:pPr>
        <w:numPr>
          <w:ilvl w:val="0"/>
          <w:numId w:val="3"/>
        </w:numPr>
        <w:tabs>
          <w:tab w:val="clear" w:pos="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uvedie spôsob a obsah oznámenia poistencom, ktorým prijala a potvrdila prihlášky na verejné zdravotné poistenie a poskytovateľom zdravotnej starostlivosti, s ktorými má uzatvorené zmluvy o poskytovaní zdravotnej starostlivosti podľa § </w:t>
      </w:r>
      <w:smartTag w:uri="urn:schemas-microsoft-com:office:smarttags" w:element="metricconverter">
        <w:smartTagPr>
          <w:attr w:name="ProductID" w:val="7 a"/>
        </w:smartTagPr>
        <w:r w:rsidRPr="007930A9">
          <w:rPr>
            <w:rFonts w:ascii="Times New Roman" w:hAnsi="Times New Roman" w:cs="Times New Roman"/>
            <w:sz w:val="24"/>
            <w:szCs w:val="24"/>
          </w:rPr>
          <w:t>7 a</w:t>
        </w:r>
      </w:smartTag>
      <w:r w:rsidRPr="007930A9">
        <w:rPr>
          <w:rFonts w:ascii="Times New Roman" w:hAnsi="Times New Roman" w:cs="Times New Roman"/>
          <w:sz w:val="24"/>
          <w:szCs w:val="24"/>
        </w:rPr>
        <w:t xml:space="preserve"> ktorých sa prevod poistného kmeňa týka, </w:t>
      </w:r>
    </w:p>
    <w:p w:rsidR="002A599C" w:rsidRPr="007930A9" w:rsidP="002A599C">
      <w:pPr>
        <w:numPr>
          <w:ilvl w:val="0"/>
          <w:numId w:val="3"/>
        </w:numPr>
        <w:tabs>
          <w:tab w:val="clear" w:pos="0"/>
        </w:tabs>
        <w:spacing w:line="240" w:lineRule="auto"/>
        <w:ind w:left="426" w:hanging="426"/>
        <w:jc w:val="both"/>
        <w:rPr>
          <w:rFonts w:ascii="Times New Roman" w:hAnsi="Times New Roman" w:cs="Times New Roman"/>
          <w:bCs/>
          <w:sz w:val="24"/>
          <w:szCs w:val="24"/>
        </w:rPr>
      </w:pPr>
      <w:r w:rsidRPr="007930A9">
        <w:rPr>
          <w:rFonts w:ascii="Times New Roman" w:hAnsi="Times New Roman" w:cs="Times New Roman"/>
          <w:bCs/>
          <w:sz w:val="24"/>
          <w:szCs w:val="24"/>
        </w:rPr>
        <w:t xml:space="preserve">uvedie </w:t>
      </w:r>
      <w:r w:rsidRPr="007930A9">
        <w:rPr>
          <w:rFonts w:ascii="Times New Roman" w:hAnsi="Times New Roman" w:cs="Times New Roman"/>
          <w:bCs/>
          <w:sz w:val="24"/>
          <w:szCs w:val="24"/>
        </w:rPr>
        <w:t xml:space="preserve">výšku a spôsob </w:t>
      </w:r>
      <w:r w:rsidRPr="007930A9" w:rsidR="00DA374D">
        <w:rPr>
          <w:rFonts w:ascii="Times New Roman" w:hAnsi="Times New Roman" w:cs="Times New Roman"/>
          <w:bCs/>
          <w:sz w:val="24"/>
          <w:szCs w:val="24"/>
        </w:rPr>
        <w:t xml:space="preserve">určenia </w:t>
      </w:r>
      <w:r w:rsidRPr="007930A9">
        <w:rPr>
          <w:rFonts w:ascii="Times New Roman" w:hAnsi="Times New Roman" w:cs="Times New Roman"/>
          <w:bCs/>
          <w:sz w:val="24"/>
          <w:szCs w:val="24"/>
        </w:rPr>
        <w:t>odplaty za prevod poistného kmeňa.</w:t>
      </w:r>
    </w:p>
    <w:p w:rsidR="002A599C" w:rsidRPr="007930A9" w:rsidP="002A599C">
      <w:pPr>
        <w:spacing w:line="240" w:lineRule="auto"/>
        <w:jc w:val="both"/>
        <w:rPr>
          <w:rFonts w:ascii="Times New Roman" w:hAnsi="Times New Roman" w:cs="Times New Roman"/>
          <w:bCs/>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Odplata za prevod poistného kmeňa podľa odseku 3 písm. f) sa vždy </w:t>
      </w:r>
      <w:r w:rsidRPr="007930A9" w:rsidR="00DA374D">
        <w:rPr>
          <w:rFonts w:ascii="Times New Roman" w:hAnsi="Times New Roman" w:cs="Times New Roman"/>
          <w:sz w:val="24"/>
          <w:szCs w:val="24"/>
        </w:rPr>
        <w:t xml:space="preserve">určuje </w:t>
      </w:r>
      <w:r w:rsidRPr="007930A9">
        <w:rPr>
          <w:rFonts w:ascii="Times New Roman" w:hAnsi="Times New Roman" w:cs="Times New Roman"/>
          <w:sz w:val="24"/>
          <w:szCs w:val="24"/>
        </w:rPr>
        <w:t>aj s prihliadnutím na možné uplatnenie práv</w:t>
      </w:r>
      <w:r w:rsidRPr="007930A9" w:rsidR="00FD5B8A">
        <w:rPr>
          <w:rFonts w:ascii="Times New Roman" w:hAnsi="Times New Roman" w:cs="Times New Roman"/>
          <w:sz w:val="24"/>
          <w:szCs w:val="24"/>
        </w:rPr>
        <w:t>a</w:t>
      </w:r>
      <w:r w:rsidRPr="007930A9">
        <w:rPr>
          <w:rFonts w:ascii="Times New Roman" w:hAnsi="Times New Roman" w:cs="Times New Roman"/>
          <w:sz w:val="24"/>
          <w:szCs w:val="24"/>
        </w:rPr>
        <w:t xml:space="preserve"> poistencov podľa § </w:t>
      </w:r>
      <w:smartTag w:uri="urn:schemas-microsoft-com:office:smarttags" w:element="metricconverter">
        <w:smartTagPr>
          <w:attr w:name="ProductID" w:val="61f"/>
        </w:smartTagPr>
        <w:r w:rsidRPr="007930A9">
          <w:rPr>
            <w:rFonts w:ascii="Times New Roman" w:hAnsi="Times New Roman" w:cs="Times New Roman"/>
            <w:sz w:val="24"/>
            <w:szCs w:val="24"/>
          </w:rPr>
          <w:t>61</w:t>
        </w:r>
        <w:r w:rsidRPr="007930A9" w:rsidR="00025A1B">
          <w:rPr>
            <w:rFonts w:ascii="Times New Roman" w:hAnsi="Times New Roman" w:cs="Times New Roman"/>
            <w:sz w:val="24"/>
            <w:szCs w:val="24"/>
          </w:rPr>
          <w:t>f</w:t>
        </w:r>
      </w:smartTag>
      <w:r w:rsidRPr="007930A9">
        <w:rPr>
          <w:rFonts w:ascii="Times New Roman" w:hAnsi="Times New Roman" w:cs="Times New Roman"/>
          <w:sz w:val="24"/>
          <w:szCs w:val="24"/>
        </w:rPr>
        <w:t xml:space="preserve"> ods. </w:t>
      </w:r>
      <w:r w:rsidRPr="007930A9" w:rsidR="00157A19">
        <w:rPr>
          <w:rFonts w:ascii="Times New Roman" w:hAnsi="Times New Roman" w:cs="Times New Roman"/>
          <w:sz w:val="24"/>
          <w:szCs w:val="24"/>
        </w:rPr>
        <w:t>3</w:t>
      </w:r>
      <w:r w:rsidRPr="007930A9" w:rsidR="0094049D">
        <w:rPr>
          <w:rFonts w:ascii="Times New Roman" w:hAnsi="Times New Roman" w:cs="Times New Roman"/>
          <w:sz w:val="24"/>
          <w:szCs w:val="24"/>
        </w:rPr>
        <w:t xml:space="preserve"> a na splatné pohľadávky podľa § 61e ods. 2</w:t>
      </w:r>
      <w:r w:rsidRPr="007930A9">
        <w:rPr>
          <w:rFonts w:ascii="Times New Roman" w:hAnsi="Times New Roman" w:cs="Times New Roman"/>
          <w:sz w:val="24"/>
          <w:szCs w:val="24"/>
        </w:rPr>
        <w:t>, ak sa odovzdávajúca zdravotná poisťovňa a preberajúca zdravotná poisťovňa nedohodnú inak.</w:t>
      </w:r>
    </w:p>
    <w:p w:rsidR="002A599C" w:rsidRPr="007930A9" w:rsidP="002A599C">
      <w:pPr>
        <w:spacing w:line="240" w:lineRule="auto"/>
        <w:jc w:val="both"/>
        <w:rPr>
          <w:rFonts w:ascii="Times New Roman" w:hAnsi="Times New Roman" w:cs="Times New Roman"/>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sidR="00E33BD2">
        <w:rPr>
          <w:rFonts w:ascii="Times New Roman" w:hAnsi="Times New Roman" w:cs="Times New Roman"/>
          <w:sz w:val="24"/>
          <w:szCs w:val="24"/>
        </w:rPr>
        <w:t>O</w:t>
      </w:r>
      <w:r w:rsidRPr="007930A9">
        <w:rPr>
          <w:rFonts w:ascii="Times New Roman" w:hAnsi="Times New Roman" w:cs="Times New Roman"/>
          <w:sz w:val="24"/>
          <w:szCs w:val="24"/>
        </w:rPr>
        <w:t xml:space="preserve">dplata za prevod poistného kmeňa sa musí prednostne použiť na úhradu za poskytnutú zdravotnú starostlivosť, ktorú odovzdávajúca zdravotná poisťovňa neuhradila poskytovateľovi zdravotnej starostlivosti v lehote splatnosti. </w:t>
      </w:r>
      <w:r w:rsidRPr="007930A9" w:rsidR="00E33BD2">
        <w:rPr>
          <w:rFonts w:ascii="Times New Roman" w:hAnsi="Times New Roman" w:cs="Times New Roman"/>
          <w:sz w:val="24"/>
          <w:szCs w:val="24"/>
        </w:rPr>
        <w:t xml:space="preserve"> </w:t>
      </w:r>
    </w:p>
    <w:p w:rsidR="002A599C" w:rsidRPr="007930A9" w:rsidP="002A599C">
      <w:pPr>
        <w:spacing w:line="240" w:lineRule="auto"/>
        <w:jc w:val="both"/>
        <w:rPr>
          <w:rFonts w:ascii="Times New Roman" w:hAnsi="Times New Roman" w:cs="Times New Roman"/>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K návrhu postupu prevodu poistného kmeňa odovzdávajúca zdravotná poisťovňa priloží</w:t>
      </w:r>
      <w:r w:rsidRPr="007930A9">
        <w:rPr>
          <w:rFonts w:ascii="Times New Roman" w:hAnsi="Times New Roman" w:cs="Times New Roman"/>
          <w:bCs/>
          <w:sz w:val="24"/>
          <w:szCs w:val="24"/>
        </w:rPr>
        <w:t xml:space="preserve"> </w:t>
      </w:r>
    </w:p>
    <w:p w:rsidR="002A599C" w:rsidRPr="007930A9" w:rsidP="00603086">
      <w:pPr>
        <w:tabs>
          <w:tab w:val="left" w:pos="0"/>
        </w:tabs>
        <w:spacing w:line="240" w:lineRule="auto"/>
        <w:ind w:left="284" w:hanging="284"/>
        <w:jc w:val="both"/>
        <w:rPr>
          <w:rFonts w:ascii="Times New Roman" w:hAnsi="Times New Roman" w:cs="Times New Roman"/>
          <w:sz w:val="24"/>
          <w:szCs w:val="24"/>
        </w:rPr>
      </w:pPr>
      <w:r w:rsidRPr="007930A9">
        <w:rPr>
          <w:rFonts w:ascii="Times New Roman" w:hAnsi="Times New Roman" w:cs="Times New Roman"/>
          <w:bCs/>
          <w:sz w:val="24"/>
          <w:szCs w:val="24"/>
        </w:rPr>
        <w:t xml:space="preserve">a) </w:t>
        <w:tab/>
      </w:r>
      <w:r w:rsidRPr="007930A9" w:rsidR="006A0EA0">
        <w:rPr>
          <w:rFonts w:ascii="Times New Roman" w:hAnsi="Times New Roman" w:cs="Times New Roman"/>
          <w:bCs/>
          <w:sz w:val="24"/>
          <w:szCs w:val="24"/>
        </w:rPr>
        <w:t xml:space="preserve">písomný </w:t>
      </w:r>
      <w:r w:rsidRPr="007930A9">
        <w:rPr>
          <w:rFonts w:ascii="Times New Roman" w:hAnsi="Times New Roman" w:cs="Times New Roman"/>
          <w:sz w:val="24"/>
          <w:szCs w:val="24"/>
        </w:rPr>
        <w:t>súhlas preberajúcej zdravotnej poisťovne s prevodom poistného kmeňa,</w:t>
      </w:r>
    </w:p>
    <w:p w:rsidR="002A599C" w:rsidRPr="007930A9" w:rsidP="00603086">
      <w:pPr>
        <w:tabs>
          <w:tab w:val="left" w:pos="0"/>
        </w:tabs>
        <w:spacing w:line="240" w:lineRule="auto"/>
        <w:ind w:left="284" w:hanging="284"/>
        <w:jc w:val="both"/>
        <w:rPr>
          <w:rFonts w:ascii="Times New Roman" w:hAnsi="Times New Roman" w:cs="Times New Roman"/>
          <w:bCs/>
          <w:strike/>
          <w:sz w:val="24"/>
          <w:szCs w:val="24"/>
        </w:rPr>
      </w:pPr>
      <w:r w:rsidRPr="007930A9">
        <w:rPr>
          <w:rFonts w:ascii="Times New Roman" w:hAnsi="Times New Roman" w:cs="Times New Roman"/>
          <w:bCs/>
          <w:sz w:val="24"/>
          <w:szCs w:val="24"/>
        </w:rPr>
        <w:t xml:space="preserve">b) </w:t>
        <w:tab/>
        <w:t>zmluvu o odplatnom prevode poistného kmeňa s preberajúcou zdravotnou poisťovňou,</w:t>
      </w:r>
    </w:p>
    <w:p w:rsidR="002A599C" w:rsidRPr="007930A9" w:rsidP="00603086">
      <w:pPr>
        <w:tabs>
          <w:tab w:val="left" w:pos="0"/>
        </w:tabs>
        <w:spacing w:line="240" w:lineRule="auto"/>
        <w:ind w:left="284" w:hanging="284"/>
        <w:jc w:val="both"/>
        <w:rPr>
          <w:rFonts w:ascii="Times New Roman" w:hAnsi="Times New Roman" w:cs="Times New Roman"/>
          <w:bCs/>
          <w:sz w:val="24"/>
          <w:szCs w:val="24"/>
        </w:rPr>
      </w:pPr>
      <w:r w:rsidRPr="007930A9">
        <w:rPr>
          <w:rFonts w:ascii="Times New Roman" w:hAnsi="Times New Roman" w:cs="Times New Roman"/>
          <w:bCs/>
          <w:sz w:val="24"/>
          <w:szCs w:val="24"/>
        </w:rPr>
        <w:t>c)</w:t>
        <w:tab/>
        <w:t xml:space="preserve">harmonogram prevodu poistného kmeňa s náležitosťami určenými úradom podľa § 20 ods. 2 písm. p). </w:t>
      </w:r>
    </w:p>
    <w:p w:rsidR="002A599C" w:rsidRPr="007930A9" w:rsidP="002A599C">
      <w:pPr>
        <w:spacing w:line="240" w:lineRule="auto"/>
        <w:jc w:val="both"/>
        <w:rPr>
          <w:rFonts w:ascii="Times New Roman" w:hAnsi="Times New Roman" w:cs="Times New Roman"/>
          <w:b/>
          <w:bCs/>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Zmluvu o prevode poistného kmeňa medzi odovzdávajúcou zdravotnou poisťovňou a preberajúcou zdravotnou poisťovňou nemožno vypovedať, od nej odstúpiť, ani inak ju zrušiť prejavom vôle strán. </w:t>
      </w:r>
    </w:p>
    <w:p w:rsidR="00656523" w:rsidRPr="007930A9" w:rsidP="00656523">
      <w:pPr>
        <w:spacing w:line="240" w:lineRule="auto"/>
        <w:jc w:val="both"/>
        <w:rPr>
          <w:rFonts w:ascii="Times New Roman" w:hAnsi="Times New Roman" w:cs="Times New Roman"/>
          <w:sz w:val="24"/>
          <w:szCs w:val="24"/>
        </w:rPr>
      </w:pPr>
    </w:p>
    <w:p w:rsidR="00656523" w:rsidRPr="007930A9" w:rsidP="00656523">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Prevod poistného kmeňa nesmie ohroziť</w:t>
      </w:r>
    </w:p>
    <w:p w:rsidR="00656523" w:rsidRPr="007930A9" w:rsidP="00656523">
      <w:pPr>
        <w:numPr>
          <w:ilvl w:val="1"/>
          <w:numId w:val="12"/>
        </w:numPr>
        <w:tabs>
          <w:tab w:val="clear" w:pos="720"/>
        </w:tabs>
        <w:spacing w:line="240" w:lineRule="auto"/>
        <w:ind w:left="306" w:hanging="306"/>
        <w:jc w:val="both"/>
        <w:rPr>
          <w:rFonts w:ascii="Times New Roman" w:hAnsi="Times New Roman" w:cs="Times New Roman"/>
          <w:sz w:val="24"/>
          <w:szCs w:val="24"/>
        </w:rPr>
      </w:pPr>
      <w:r w:rsidRPr="007930A9">
        <w:rPr>
          <w:rFonts w:ascii="Times New Roman" w:hAnsi="Times New Roman" w:cs="Times New Roman"/>
          <w:sz w:val="24"/>
          <w:szCs w:val="24"/>
        </w:rPr>
        <w:t xml:space="preserve">plnenie záväzkov vyplývajúcich z potvrdených prihlášok na verejné zdravotné poistenie a uzatvorených zmlúv o poskytovaní zdravotnej starostlivosti, ktoré sú predmetom prevodu poistného kmeňa, </w:t>
      </w:r>
    </w:p>
    <w:p w:rsidR="00656523" w:rsidRPr="007930A9" w:rsidP="00656523">
      <w:pPr>
        <w:numPr>
          <w:ilvl w:val="1"/>
          <w:numId w:val="12"/>
        </w:numPr>
        <w:tabs>
          <w:tab w:val="clear" w:pos="720"/>
        </w:tabs>
        <w:spacing w:line="240" w:lineRule="auto"/>
        <w:ind w:left="306" w:hanging="306"/>
        <w:jc w:val="both"/>
        <w:rPr>
          <w:rFonts w:ascii="Times New Roman" w:hAnsi="Times New Roman" w:cs="Times New Roman"/>
          <w:sz w:val="24"/>
          <w:szCs w:val="24"/>
        </w:rPr>
      </w:pPr>
      <w:r w:rsidRPr="007930A9">
        <w:rPr>
          <w:rFonts w:ascii="Times New Roman" w:hAnsi="Times New Roman" w:cs="Times New Roman"/>
          <w:sz w:val="24"/>
          <w:szCs w:val="24"/>
        </w:rPr>
        <w:t>predpokladanú mieru platobnej schopnosti</w:t>
      </w:r>
      <w:r w:rsidRPr="007930A9" w:rsidR="004247F3">
        <w:rPr>
          <w:rFonts w:ascii="Times New Roman" w:hAnsi="Times New Roman" w:cs="Times New Roman"/>
          <w:sz w:val="24"/>
          <w:szCs w:val="24"/>
        </w:rPr>
        <w:t xml:space="preserve"> preberajúcej zdravotnej poisťovne alebo odovzdávajúcej zdravotnej poisťovne </w:t>
      </w:r>
      <w:r w:rsidRPr="007930A9">
        <w:rPr>
          <w:rFonts w:ascii="Times New Roman" w:hAnsi="Times New Roman" w:cs="Times New Roman"/>
          <w:sz w:val="24"/>
          <w:szCs w:val="24"/>
        </w:rPr>
        <w:t>podľa § 14 ods. 2 alebo</w:t>
      </w:r>
    </w:p>
    <w:p w:rsidR="00656523" w:rsidRPr="007930A9" w:rsidP="00656523">
      <w:pPr>
        <w:numPr>
          <w:ilvl w:val="1"/>
          <w:numId w:val="12"/>
        </w:numPr>
        <w:tabs>
          <w:tab w:val="clear" w:pos="720"/>
        </w:tabs>
        <w:spacing w:line="240" w:lineRule="auto"/>
        <w:ind w:left="306" w:hanging="306"/>
        <w:jc w:val="both"/>
        <w:rPr>
          <w:rFonts w:ascii="Times New Roman" w:hAnsi="Times New Roman" w:cs="Times New Roman"/>
          <w:sz w:val="24"/>
          <w:szCs w:val="24"/>
        </w:rPr>
      </w:pPr>
      <w:r w:rsidRPr="007930A9">
        <w:rPr>
          <w:rFonts w:ascii="Times New Roman" w:hAnsi="Times New Roman" w:cs="Times New Roman"/>
          <w:sz w:val="24"/>
          <w:szCs w:val="24"/>
        </w:rPr>
        <w:t>stabilitu preberajúcej zdravotnej poisťovne alebo odovzdávajúcej zdravotnej poisťovne.</w:t>
      </w:r>
    </w:p>
    <w:p w:rsidR="002A599C" w:rsidRPr="007930A9" w:rsidP="002A599C">
      <w:pPr>
        <w:spacing w:line="240" w:lineRule="auto"/>
        <w:jc w:val="both"/>
        <w:rPr>
          <w:rFonts w:ascii="Times New Roman" w:hAnsi="Times New Roman" w:cs="Times New Roman"/>
          <w:sz w:val="24"/>
          <w:szCs w:val="24"/>
        </w:rPr>
      </w:pPr>
    </w:p>
    <w:p w:rsidR="002A599C" w:rsidRPr="007930A9" w:rsidP="00FE7005">
      <w:pPr>
        <w:numPr>
          <w:ilvl w:val="0"/>
          <w:numId w:val="23"/>
        </w:numPr>
        <w:tabs>
          <w:tab w:val="clear" w:pos="765"/>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Ak návrh postupu prevod</w:t>
      </w:r>
      <w:r w:rsidRPr="007930A9" w:rsidR="006A0EA0">
        <w:rPr>
          <w:rFonts w:ascii="Times New Roman" w:hAnsi="Times New Roman" w:cs="Times New Roman"/>
          <w:sz w:val="24"/>
          <w:szCs w:val="24"/>
        </w:rPr>
        <w:t>u</w:t>
      </w:r>
      <w:r w:rsidRPr="007930A9">
        <w:rPr>
          <w:rFonts w:ascii="Times New Roman" w:hAnsi="Times New Roman" w:cs="Times New Roman"/>
          <w:sz w:val="24"/>
          <w:szCs w:val="24"/>
        </w:rPr>
        <w:t xml:space="preserve"> poistného kmeňa nespĺňa náležitosti podľa odsekov 3 a 6, úrad vyzve odovzdávajúcu zdravotnú poisťovňu, aby v určenej lehote odstránila nedostatky návrhu;  súčasne ju poučí, že inak konanie zastaví.</w:t>
      </w:r>
    </w:p>
    <w:p w:rsidR="00C57998" w:rsidRPr="007930A9" w:rsidP="00C57998">
      <w:pPr>
        <w:spacing w:line="240" w:lineRule="auto"/>
        <w:jc w:val="both"/>
        <w:rPr>
          <w:rFonts w:ascii="Times New Roman" w:hAnsi="Times New Roman" w:cs="Times New Roman"/>
          <w:sz w:val="24"/>
          <w:szCs w:val="24"/>
        </w:rPr>
      </w:pPr>
    </w:p>
    <w:p w:rsidR="00C57998" w:rsidRPr="007930A9" w:rsidP="00C57998">
      <w:pPr>
        <w:numPr>
          <w:ilvl w:val="0"/>
          <w:numId w:val="23"/>
        </w:numPr>
        <w:tabs>
          <w:tab w:val="clear" w:pos="765"/>
          <w:tab w:val="left" w:pos="993"/>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Úrad konanie zastaví, ak</w:t>
      </w:r>
    </w:p>
    <w:p w:rsidR="00C57998" w:rsidRPr="007930A9" w:rsidP="0098331F">
      <w:pPr>
        <w:numPr>
          <w:ilvl w:val="1"/>
          <w:numId w:val="4"/>
        </w:num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odovzdávajúca zdravotná poisťovňa v lehote určenej úradom neodstránila nedostatky návrhu napriek poučeniu podľa odseku 9 alebo</w:t>
      </w:r>
    </w:p>
    <w:p w:rsidR="00C57998" w:rsidRPr="007930A9" w:rsidP="00C57998">
      <w:pPr>
        <w:numPr>
          <w:ilvl w:val="1"/>
          <w:numId w:val="4"/>
        </w:num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prevod poistného kmeňa nespĺňa požiadavky podľa odseku 8.</w:t>
      </w:r>
    </w:p>
    <w:p w:rsidR="00141923" w:rsidRPr="007930A9" w:rsidP="00141923">
      <w:pPr>
        <w:spacing w:line="240" w:lineRule="auto"/>
        <w:jc w:val="both"/>
        <w:rPr>
          <w:rFonts w:ascii="Times New Roman" w:hAnsi="Times New Roman" w:cs="Times New Roman"/>
          <w:b/>
          <w:sz w:val="24"/>
          <w:szCs w:val="24"/>
        </w:rPr>
      </w:pPr>
    </w:p>
    <w:p w:rsidR="002A599C" w:rsidRPr="007930A9" w:rsidP="00C57998">
      <w:pPr>
        <w:numPr>
          <w:ilvl w:val="0"/>
          <w:numId w:val="23"/>
        </w:numPr>
        <w:tabs>
          <w:tab w:val="clear" w:pos="765"/>
          <w:tab w:val="left" w:pos="993"/>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Ak návrh postupu prevodu poistného kmeňa spĺňa náležitosti podľa odsekov 3 a 6 a</w:t>
      </w:r>
      <w:r w:rsidRPr="007930A9" w:rsidR="00FB33D3">
        <w:rPr>
          <w:rFonts w:ascii="Times New Roman" w:hAnsi="Times New Roman" w:cs="Times New Roman"/>
          <w:sz w:val="24"/>
          <w:szCs w:val="24"/>
        </w:rPr>
        <w:t xml:space="preserve"> sú splnené </w:t>
      </w:r>
      <w:r w:rsidRPr="007930A9" w:rsidR="00465303">
        <w:rPr>
          <w:rFonts w:ascii="Times New Roman" w:hAnsi="Times New Roman" w:cs="Times New Roman"/>
          <w:sz w:val="24"/>
          <w:szCs w:val="24"/>
        </w:rPr>
        <w:t>požiadavky</w:t>
      </w:r>
      <w:r w:rsidRPr="007930A9">
        <w:rPr>
          <w:rFonts w:ascii="Times New Roman" w:hAnsi="Times New Roman" w:cs="Times New Roman"/>
          <w:sz w:val="24"/>
          <w:szCs w:val="24"/>
        </w:rPr>
        <w:t xml:space="preserve"> podľa odseku </w:t>
      </w:r>
      <w:r w:rsidRPr="007930A9" w:rsidR="00C57998">
        <w:rPr>
          <w:rFonts w:ascii="Times New Roman" w:hAnsi="Times New Roman" w:cs="Times New Roman"/>
          <w:sz w:val="24"/>
          <w:szCs w:val="24"/>
        </w:rPr>
        <w:t>8</w:t>
      </w:r>
      <w:r w:rsidRPr="007930A9">
        <w:rPr>
          <w:rFonts w:ascii="Times New Roman" w:hAnsi="Times New Roman" w:cs="Times New Roman"/>
          <w:sz w:val="24"/>
          <w:szCs w:val="24"/>
        </w:rPr>
        <w:t xml:space="preserve">, </w:t>
      </w:r>
      <w:r w:rsidRPr="007930A9" w:rsidR="00C57998">
        <w:rPr>
          <w:rFonts w:ascii="Times New Roman" w:hAnsi="Times New Roman" w:cs="Times New Roman"/>
          <w:sz w:val="24"/>
          <w:szCs w:val="24"/>
        </w:rPr>
        <w:t>p</w:t>
      </w:r>
      <w:r w:rsidRPr="007930A9">
        <w:rPr>
          <w:rFonts w:ascii="Times New Roman" w:hAnsi="Times New Roman" w:cs="Times New Roman"/>
          <w:sz w:val="24"/>
          <w:szCs w:val="24"/>
        </w:rPr>
        <w:t xml:space="preserve">revod poistného kmeňa </w:t>
      </w:r>
      <w:r w:rsidRPr="007930A9" w:rsidR="00141923">
        <w:rPr>
          <w:rFonts w:ascii="Times New Roman" w:hAnsi="Times New Roman" w:cs="Times New Roman"/>
          <w:sz w:val="24"/>
          <w:szCs w:val="24"/>
        </w:rPr>
        <w:t xml:space="preserve">sa uskutoční </w:t>
      </w:r>
      <w:r w:rsidRPr="007930A9">
        <w:rPr>
          <w:rFonts w:ascii="Times New Roman" w:hAnsi="Times New Roman" w:cs="Times New Roman"/>
          <w:sz w:val="24"/>
          <w:szCs w:val="24"/>
        </w:rPr>
        <w:t>do 120 dní odo dňa právoplatnosti rozhodnutia</w:t>
      </w:r>
      <w:r w:rsidRPr="007930A9" w:rsidR="00141923">
        <w:rPr>
          <w:rFonts w:ascii="Times New Roman" w:hAnsi="Times New Roman" w:cs="Times New Roman"/>
          <w:sz w:val="24"/>
          <w:szCs w:val="24"/>
        </w:rPr>
        <w:t xml:space="preserve"> o nariadení prevodu poistného kmeňa</w:t>
      </w:r>
      <w:r w:rsidRPr="007930A9" w:rsidR="007A7563">
        <w:rPr>
          <w:rFonts w:ascii="Times New Roman" w:hAnsi="Times New Roman" w:cs="Times New Roman"/>
          <w:sz w:val="24"/>
          <w:szCs w:val="24"/>
        </w:rPr>
        <w:t>, ak v odseku 12 nie je ustanovené inak,</w:t>
      </w:r>
      <w:r w:rsidRPr="007930A9">
        <w:rPr>
          <w:rFonts w:ascii="Times New Roman" w:hAnsi="Times New Roman" w:cs="Times New Roman"/>
          <w:sz w:val="24"/>
          <w:szCs w:val="24"/>
        </w:rPr>
        <w:t xml:space="preserve"> vždy však k </w:t>
      </w:r>
      <w:r w:rsidRPr="007930A9" w:rsidR="005B0CFE">
        <w:rPr>
          <w:rFonts w:ascii="Times New Roman" w:hAnsi="Times New Roman" w:cs="Times New Roman"/>
          <w:sz w:val="24"/>
          <w:szCs w:val="24"/>
        </w:rPr>
        <w:t>prvému</w:t>
      </w:r>
      <w:r w:rsidRPr="007930A9" w:rsidR="00E33BD2">
        <w:rPr>
          <w:rFonts w:ascii="Times New Roman" w:hAnsi="Times New Roman" w:cs="Times New Roman"/>
          <w:sz w:val="24"/>
          <w:szCs w:val="24"/>
        </w:rPr>
        <w:t xml:space="preserve"> dňu</w:t>
      </w:r>
      <w:r w:rsidRPr="007930A9" w:rsidR="00E33BD2">
        <w:rPr>
          <w:rFonts w:ascii="Times New Roman" w:hAnsi="Times New Roman" w:cs="Times New Roman"/>
          <w:sz w:val="24"/>
          <w:szCs w:val="24"/>
        </w:rPr>
        <w:t xml:space="preserve"> kalendárneho mesiaca</w:t>
      </w:r>
      <w:r w:rsidRPr="007930A9" w:rsidR="007A7563">
        <w:rPr>
          <w:rFonts w:ascii="Times New Roman" w:hAnsi="Times New Roman" w:cs="Times New Roman"/>
          <w:sz w:val="24"/>
          <w:szCs w:val="24"/>
        </w:rPr>
        <w:t>.</w:t>
      </w:r>
    </w:p>
    <w:p w:rsidR="007C2979" w:rsidRPr="007930A9" w:rsidP="007C2979">
      <w:pPr>
        <w:spacing w:line="240" w:lineRule="auto"/>
        <w:jc w:val="both"/>
        <w:rPr>
          <w:rFonts w:ascii="Times New Roman" w:hAnsi="Times New Roman" w:cs="Times New Roman"/>
          <w:sz w:val="24"/>
          <w:szCs w:val="24"/>
        </w:rPr>
      </w:pPr>
    </w:p>
    <w:p w:rsidR="007C2979" w:rsidRPr="007930A9" w:rsidP="00C57998">
      <w:pPr>
        <w:numPr>
          <w:ilvl w:val="0"/>
          <w:numId w:val="23"/>
        </w:numPr>
        <w:tabs>
          <w:tab w:val="clear" w:pos="765"/>
          <w:tab w:val="left" w:pos="993"/>
          <w:tab w:val="left" w:pos="1134"/>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Ak prevod poistného kmeňa predstavuje koncentráciu podľa osobitného predpisu,</w:t>
      </w:r>
      <w:r w:rsidRPr="007930A9">
        <w:rPr>
          <w:rFonts w:ascii="Times New Roman" w:hAnsi="Times New Roman" w:cs="Times New Roman"/>
          <w:sz w:val="24"/>
          <w:szCs w:val="24"/>
          <w:vertAlign w:val="superscript"/>
        </w:rPr>
        <w:t>32</w:t>
      </w:r>
      <w:r w:rsidRPr="007930A9">
        <w:rPr>
          <w:rFonts w:ascii="Times New Roman" w:hAnsi="Times New Roman" w:cs="Times New Roman"/>
          <w:sz w:val="24"/>
          <w:szCs w:val="24"/>
        </w:rPr>
        <w:t>) prevod poistného kmeňa sa môže uskutočniť až po nadobudnutí právoplatnosti rozhodnutia, ktorým  Protimonopolný úrad Slovenskej republiky súhlasil s tak</w:t>
      </w:r>
      <w:r w:rsidRPr="007930A9">
        <w:rPr>
          <w:rFonts w:ascii="Times New Roman" w:hAnsi="Times New Roman" w:cs="Times New Roman"/>
          <w:sz w:val="24"/>
          <w:szCs w:val="24"/>
        </w:rPr>
        <w:t>outo koncentráciou.</w:t>
      </w:r>
    </w:p>
    <w:p w:rsidR="004B72CD" w:rsidRPr="007930A9" w:rsidP="004B72CD">
      <w:pPr>
        <w:spacing w:line="240" w:lineRule="auto"/>
        <w:jc w:val="both"/>
        <w:rPr>
          <w:rFonts w:ascii="Times New Roman" w:hAnsi="Times New Roman" w:cs="Times New Roman"/>
          <w:sz w:val="24"/>
          <w:szCs w:val="24"/>
        </w:rPr>
      </w:pPr>
    </w:p>
    <w:p w:rsidR="002A599C" w:rsidRPr="007930A9" w:rsidP="00421264">
      <w:pPr>
        <w:numPr>
          <w:ilvl w:val="0"/>
          <w:numId w:val="23"/>
        </w:numPr>
        <w:tabs>
          <w:tab w:val="clear" w:pos="765"/>
          <w:tab w:val="left" w:pos="993"/>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Účastníkom konania o nariadení prevodu poistného kmeňa sú všetky zdravotné poisťovne.</w:t>
      </w:r>
      <w:r w:rsidRPr="007930A9" w:rsidR="00821BF2">
        <w:rPr>
          <w:rFonts w:ascii="Times New Roman" w:hAnsi="Times New Roman" w:cs="Times New Roman"/>
          <w:sz w:val="24"/>
          <w:szCs w:val="24"/>
        </w:rPr>
        <w:t>“.</w:t>
      </w:r>
      <w:r w:rsidRPr="007930A9">
        <w:rPr>
          <w:rFonts w:ascii="Times New Roman" w:hAnsi="Times New Roman" w:cs="Times New Roman"/>
          <w:sz w:val="24"/>
          <w:szCs w:val="24"/>
        </w:rPr>
        <w:t xml:space="preserve"> </w:t>
      </w:r>
    </w:p>
    <w:p w:rsidR="002A599C" w:rsidRPr="007930A9" w:rsidP="002A599C">
      <w:pPr>
        <w:spacing w:line="240" w:lineRule="auto"/>
        <w:jc w:val="both"/>
        <w:rPr>
          <w:rFonts w:ascii="Times New Roman" w:hAnsi="Times New Roman" w:cs="Times New Roman"/>
          <w:sz w:val="24"/>
          <w:szCs w:val="24"/>
        </w:rPr>
      </w:pPr>
    </w:p>
    <w:p w:rsidR="00035EE8"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Za § 61 sa vkladajú § 61a až 61</w:t>
      </w:r>
      <w:r w:rsidRPr="007930A9" w:rsidR="008040FA">
        <w:rPr>
          <w:rFonts w:ascii="Times New Roman" w:hAnsi="Times New Roman" w:cs="Times New Roman"/>
          <w:sz w:val="24"/>
          <w:szCs w:val="24"/>
        </w:rPr>
        <w:t>h</w:t>
      </w:r>
      <w:r w:rsidRPr="007930A9">
        <w:rPr>
          <w:rFonts w:ascii="Times New Roman" w:hAnsi="Times New Roman" w:cs="Times New Roman"/>
          <w:sz w:val="24"/>
          <w:szCs w:val="24"/>
        </w:rPr>
        <w:t>, ktoré znejú:</w:t>
      </w:r>
    </w:p>
    <w:p w:rsidR="00035EE8" w:rsidRPr="007930A9" w:rsidP="001572C5">
      <w:pPr>
        <w:spacing w:line="240" w:lineRule="auto"/>
        <w:jc w:val="both"/>
        <w:rPr>
          <w:rFonts w:ascii="Times New Roman" w:hAnsi="Times New Roman" w:cs="Times New Roman"/>
          <w:sz w:val="24"/>
          <w:szCs w:val="24"/>
        </w:rPr>
      </w:pPr>
    </w:p>
    <w:p w:rsidR="00035EE8" w:rsidRPr="007930A9" w:rsidP="001572C5">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61a</w:t>
      </w:r>
    </w:p>
    <w:p w:rsidR="002A599C" w:rsidRPr="007930A9" w:rsidP="001572C5">
      <w:pPr>
        <w:spacing w:line="240" w:lineRule="auto"/>
        <w:jc w:val="center"/>
        <w:rPr>
          <w:rFonts w:ascii="Times New Roman" w:hAnsi="Times New Roman" w:cs="Times New Roman"/>
          <w:sz w:val="24"/>
          <w:szCs w:val="24"/>
        </w:rPr>
      </w:pPr>
    </w:p>
    <w:p w:rsidR="002A599C" w:rsidRPr="007930A9" w:rsidP="00FD5B8A">
      <w:pPr>
        <w:numPr>
          <w:ilvl w:val="3"/>
          <w:numId w:val="4"/>
        </w:numPr>
        <w:tabs>
          <w:tab w:val="clear" w:pos="2880"/>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Úrad môže rozhodnúť o prevode poistného kmeňa aj v konaní o schválení návrhu postupu prevodu poistného kmeňa na základe žiadosti zdravotnej poisťovne; súčasťou žiadosti je návrh postupu prevodu poistného kmeňa.</w:t>
      </w:r>
    </w:p>
    <w:p w:rsidR="00ED2BB8" w:rsidRPr="007930A9" w:rsidP="00ED2BB8">
      <w:pPr>
        <w:spacing w:line="240" w:lineRule="auto"/>
        <w:jc w:val="both"/>
        <w:rPr>
          <w:rFonts w:ascii="Times New Roman" w:hAnsi="Times New Roman" w:cs="Times New Roman"/>
          <w:sz w:val="24"/>
          <w:szCs w:val="24"/>
        </w:rPr>
      </w:pPr>
    </w:p>
    <w:p w:rsidR="004A6DAA" w:rsidRPr="007930A9" w:rsidP="00FD5B8A">
      <w:pPr>
        <w:numPr>
          <w:ilvl w:val="3"/>
          <w:numId w:val="4"/>
        </w:numPr>
        <w:tabs>
          <w:tab w:val="clear" w:pos="2880"/>
        </w:tabs>
        <w:spacing w:line="240" w:lineRule="auto"/>
        <w:ind w:left="0" w:firstLine="426"/>
        <w:jc w:val="both"/>
        <w:rPr>
          <w:rFonts w:ascii="Times New Roman" w:hAnsi="Times New Roman" w:cs="Times New Roman"/>
          <w:sz w:val="24"/>
          <w:szCs w:val="24"/>
        </w:rPr>
      </w:pPr>
      <w:r w:rsidRPr="007930A9" w:rsidR="004249E7">
        <w:rPr>
          <w:rFonts w:ascii="Times New Roman" w:hAnsi="Times New Roman" w:cs="Times New Roman"/>
          <w:sz w:val="24"/>
          <w:szCs w:val="24"/>
        </w:rPr>
        <w:t xml:space="preserve"> </w:t>
      </w:r>
      <w:r w:rsidRPr="007930A9" w:rsidR="00ED2BB8">
        <w:rPr>
          <w:rFonts w:ascii="Times New Roman" w:hAnsi="Times New Roman" w:cs="Times New Roman"/>
          <w:sz w:val="24"/>
          <w:szCs w:val="24"/>
        </w:rPr>
        <w:t>Žiadosť podľa odseku 1 môže podať z</w:t>
      </w:r>
      <w:r w:rsidRPr="007930A9" w:rsidR="004249E7">
        <w:rPr>
          <w:rFonts w:ascii="Times New Roman" w:hAnsi="Times New Roman" w:cs="Times New Roman"/>
          <w:sz w:val="24"/>
          <w:szCs w:val="24"/>
        </w:rPr>
        <w:t>dravotná poisťovňa</w:t>
      </w:r>
      <w:r w:rsidRPr="007930A9" w:rsidR="00ED2BB8">
        <w:rPr>
          <w:rFonts w:ascii="Times New Roman" w:hAnsi="Times New Roman" w:cs="Times New Roman"/>
          <w:sz w:val="24"/>
          <w:szCs w:val="24"/>
        </w:rPr>
        <w:t>, ktorá</w:t>
      </w:r>
      <w:r w:rsidRPr="007930A9" w:rsidR="004249E7">
        <w:rPr>
          <w:rFonts w:ascii="Times New Roman" w:hAnsi="Times New Roman" w:cs="Times New Roman"/>
          <w:sz w:val="24"/>
          <w:szCs w:val="24"/>
        </w:rPr>
        <w:t xml:space="preserve"> </w:t>
      </w:r>
    </w:p>
    <w:p w:rsidR="004249E7" w:rsidRPr="007930A9" w:rsidP="004A6DAA">
      <w:pPr>
        <w:numPr>
          <w:ilvl w:val="0"/>
          <w:numId w:val="35"/>
        </w:numPr>
        <w:tabs>
          <w:tab w:val="clear" w:pos="720"/>
        </w:tabs>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požiadala o predchádzajúci súhlas ú</w:t>
      </w:r>
      <w:r w:rsidRPr="007930A9" w:rsidR="00ED2BB8">
        <w:rPr>
          <w:rFonts w:ascii="Times New Roman" w:hAnsi="Times New Roman" w:cs="Times New Roman"/>
          <w:sz w:val="24"/>
          <w:szCs w:val="24"/>
        </w:rPr>
        <w:t>radu podľa § 13 ods. 1 písm. d)</w:t>
      </w:r>
      <w:r w:rsidRPr="007930A9" w:rsidR="00412641">
        <w:rPr>
          <w:rFonts w:ascii="Times New Roman" w:hAnsi="Times New Roman" w:cs="Times New Roman"/>
          <w:sz w:val="24"/>
          <w:szCs w:val="24"/>
        </w:rPr>
        <w:t>, e</w:t>
      </w:r>
      <w:r w:rsidRPr="007930A9" w:rsidR="00412641">
        <w:rPr>
          <w:rFonts w:ascii="Times New Roman" w:hAnsi="Times New Roman" w:cs="Times New Roman"/>
          <w:sz w:val="24"/>
          <w:szCs w:val="24"/>
        </w:rPr>
        <w:t xml:space="preserve">), f) alebo písm. </w:t>
      </w:r>
      <w:r w:rsidRPr="007930A9" w:rsidR="004A6DAA">
        <w:rPr>
          <w:rFonts w:ascii="Times New Roman" w:hAnsi="Times New Roman" w:cs="Times New Roman"/>
          <w:sz w:val="24"/>
          <w:szCs w:val="24"/>
        </w:rPr>
        <w:t>g) alebo</w:t>
      </w:r>
    </w:p>
    <w:p w:rsidR="004A6DAA" w:rsidRPr="007930A9" w:rsidP="004A6DAA">
      <w:pPr>
        <w:numPr>
          <w:ilvl w:val="0"/>
          <w:numId w:val="35"/>
        </w:numPr>
        <w:tabs>
          <w:tab w:val="clear" w:pos="720"/>
        </w:tabs>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nezabezpečuje platobnú schopnosť podľa § 14 počas jedného kalendárneho mesiaca v priebehu uplynulých 12 kalendárnych mesiacov.</w:t>
      </w:r>
    </w:p>
    <w:p w:rsidR="002A599C" w:rsidRPr="007930A9" w:rsidP="002A599C">
      <w:pPr>
        <w:spacing w:line="240" w:lineRule="auto"/>
        <w:jc w:val="both"/>
        <w:rPr>
          <w:rFonts w:ascii="Times New Roman" w:hAnsi="Times New Roman" w:cs="Times New Roman"/>
          <w:sz w:val="24"/>
          <w:szCs w:val="24"/>
        </w:rPr>
      </w:pPr>
    </w:p>
    <w:p w:rsidR="002A599C" w:rsidRPr="007930A9" w:rsidP="00FD5B8A">
      <w:pPr>
        <w:numPr>
          <w:ilvl w:val="3"/>
          <w:numId w:val="4"/>
        </w:numPr>
        <w:tabs>
          <w:tab w:val="clear" w:pos="2880"/>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Na prevod poistného kmeňa podľa odseku 1 ustanovenia § 61 ods. 3 až </w:t>
      </w:r>
      <w:r w:rsidRPr="007930A9" w:rsidR="00816D00">
        <w:rPr>
          <w:rFonts w:ascii="Times New Roman" w:hAnsi="Times New Roman" w:cs="Times New Roman"/>
          <w:sz w:val="24"/>
          <w:szCs w:val="24"/>
        </w:rPr>
        <w:t>10</w:t>
      </w:r>
      <w:r w:rsidRPr="007930A9">
        <w:rPr>
          <w:rFonts w:ascii="Times New Roman" w:hAnsi="Times New Roman" w:cs="Times New Roman"/>
          <w:sz w:val="24"/>
          <w:szCs w:val="24"/>
        </w:rPr>
        <w:t xml:space="preserve"> platia rovnako; odovzdávajúcou zdravotnou poisťovňou sa v konaní o schválení návrhu postupu prevodu poistného kmeňa  rozumie zdravotná poisťovňa, ktorá požiadala o prevod poistného kmeňa. </w:t>
      </w:r>
    </w:p>
    <w:p w:rsidR="002A599C" w:rsidRPr="007930A9" w:rsidP="002A599C">
      <w:pPr>
        <w:spacing w:line="240" w:lineRule="auto"/>
        <w:jc w:val="both"/>
        <w:rPr>
          <w:rFonts w:ascii="Times New Roman" w:hAnsi="Times New Roman" w:cs="Times New Roman"/>
          <w:sz w:val="24"/>
          <w:szCs w:val="24"/>
        </w:rPr>
      </w:pPr>
    </w:p>
    <w:p w:rsidR="002A599C" w:rsidRPr="007930A9" w:rsidP="00FD5B8A">
      <w:pPr>
        <w:numPr>
          <w:ilvl w:val="3"/>
          <w:numId w:val="4"/>
        </w:numPr>
        <w:tabs>
          <w:tab w:val="clear" w:pos="2880"/>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Ak návrh postupu prevodu poistného kmeňa spĺňa náležitosti podľa §  61 ods. </w:t>
      </w:r>
      <w:smartTag w:uri="urn:schemas-microsoft-com:office:smarttags" w:element="metricconverter">
        <w:smartTagPr>
          <w:attr w:name="ProductID" w:val="3 a"/>
        </w:smartTagPr>
        <w:r w:rsidRPr="007930A9">
          <w:rPr>
            <w:rFonts w:ascii="Times New Roman" w:hAnsi="Times New Roman" w:cs="Times New Roman"/>
            <w:sz w:val="24"/>
            <w:szCs w:val="24"/>
          </w:rPr>
          <w:t>3 a</w:t>
        </w:r>
      </w:smartTag>
      <w:r w:rsidRPr="007930A9">
        <w:rPr>
          <w:rFonts w:ascii="Times New Roman" w:hAnsi="Times New Roman" w:cs="Times New Roman"/>
          <w:sz w:val="24"/>
          <w:szCs w:val="24"/>
        </w:rPr>
        <w:t xml:space="preserve"> 6 a</w:t>
      </w:r>
      <w:r w:rsidRPr="007930A9" w:rsidR="0098331F">
        <w:rPr>
          <w:rFonts w:ascii="Times New Roman" w:hAnsi="Times New Roman" w:cs="Times New Roman"/>
          <w:sz w:val="24"/>
          <w:szCs w:val="24"/>
        </w:rPr>
        <w:t> sú splnené</w:t>
      </w:r>
      <w:r w:rsidRPr="007930A9" w:rsidR="0098331F">
        <w:rPr>
          <w:rFonts w:ascii="Times New Roman" w:hAnsi="Times New Roman" w:cs="Times New Roman"/>
          <w:sz w:val="24"/>
          <w:szCs w:val="24"/>
        </w:rPr>
        <w:t xml:space="preserve"> </w:t>
      </w:r>
      <w:r w:rsidRPr="007930A9" w:rsidR="00656523">
        <w:rPr>
          <w:rFonts w:ascii="Times New Roman" w:hAnsi="Times New Roman" w:cs="Times New Roman"/>
          <w:sz w:val="24"/>
          <w:szCs w:val="24"/>
        </w:rPr>
        <w:t>požiadavky</w:t>
      </w:r>
      <w:r w:rsidRPr="007930A9">
        <w:rPr>
          <w:rFonts w:ascii="Times New Roman" w:hAnsi="Times New Roman" w:cs="Times New Roman"/>
          <w:sz w:val="24"/>
          <w:szCs w:val="24"/>
        </w:rPr>
        <w:t xml:space="preserve"> podľa </w:t>
      </w:r>
      <w:r w:rsidRPr="007930A9" w:rsidR="00656523">
        <w:rPr>
          <w:rFonts w:ascii="Times New Roman" w:hAnsi="Times New Roman" w:cs="Times New Roman"/>
          <w:sz w:val="24"/>
          <w:szCs w:val="24"/>
        </w:rPr>
        <w:t xml:space="preserve">§ 61 ods. </w:t>
      </w:r>
      <w:r w:rsidRPr="007930A9" w:rsidR="00816D00">
        <w:rPr>
          <w:rFonts w:ascii="Times New Roman" w:hAnsi="Times New Roman" w:cs="Times New Roman"/>
          <w:sz w:val="24"/>
          <w:szCs w:val="24"/>
        </w:rPr>
        <w:t>8</w:t>
      </w:r>
      <w:r w:rsidRPr="007930A9" w:rsidR="00656523">
        <w:rPr>
          <w:rFonts w:ascii="Times New Roman" w:hAnsi="Times New Roman" w:cs="Times New Roman"/>
          <w:sz w:val="24"/>
          <w:szCs w:val="24"/>
        </w:rPr>
        <w:t xml:space="preserve">, úrad návrh schváli a </w:t>
      </w:r>
      <w:r w:rsidRPr="007930A9">
        <w:rPr>
          <w:rFonts w:ascii="Times New Roman" w:hAnsi="Times New Roman" w:cs="Times New Roman"/>
          <w:sz w:val="24"/>
          <w:szCs w:val="24"/>
        </w:rPr>
        <w:t xml:space="preserve">prevod poistného kmeňa </w:t>
      </w:r>
      <w:r w:rsidRPr="007930A9" w:rsidR="00141923">
        <w:rPr>
          <w:rFonts w:ascii="Times New Roman" w:hAnsi="Times New Roman" w:cs="Times New Roman"/>
          <w:sz w:val="24"/>
          <w:szCs w:val="24"/>
        </w:rPr>
        <w:t>sa uskutoční</w:t>
      </w:r>
      <w:r w:rsidRPr="007930A9" w:rsidR="007A7563">
        <w:rPr>
          <w:rFonts w:ascii="Times New Roman" w:hAnsi="Times New Roman" w:cs="Times New Roman"/>
          <w:sz w:val="24"/>
          <w:szCs w:val="24"/>
        </w:rPr>
        <w:t xml:space="preserve"> do 120 dní odo dňa právoplatnosti rozhodnutia o schválení návrhu postupu prevodu poistného kmeňa, vždy však k </w:t>
      </w:r>
      <w:r w:rsidRPr="007930A9" w:rsidR="00FD5B8A">
        <w:rPr>
          <w:rFonts w:ascii="Times New Roman" w:hAnsi="Times New Roman" w:cs="Times New Roman"/>
          <w:sz w:val="24"/>
          <w:szCs w:val="24"/>
        </w:rPr>
        <w:t>prvému dňu kalendárneho mesiaca.</w:t>
      </w:r>
    </w:p>
    <w:p w:rsidR="002A599C" w:rsidRPr="007930A9" w:rsidP="002A599C">
      <w:pPr>
        <w:spacing w:line="240" w:lineRule="auto"/>
        <w:jc w:val="both"/>
        <w:rPr>
          <w:rFonts w:ascii="Times New Roman" w:hAnsi="Times New Roman" w:cs="Times New Roman"/>
          <w:sz w:val="24"/>
          <w:szCs w:val="24"/>
        </w:rPr>
      </w:pPr>
    </w:p>
    <w:p w:rsidR="002A599C" w:rsidRPr="007930A9" w:rsidP="00FD5B8A">
      <w:pPr>
        <w:numPr>
          <w:ilvl w:val="3"/>
          <w:numId w:val="4"/>
        </w:numPr>
        <w:tabs>
          <w:tab w:val="clear" w:pos="2880"/>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Účastníkom konania o sc</w:t>
      </w:r>
      <w:r w:rsidRPr="007930A9">
        <w:rPr>
          <w:rFonts w:ascii="Times New Roman" w:hAnsi="Times New Roman" w:cs="Times New Roman"/>
          <w:sz w:val="24"/>
          <w:szCs w:val="24"/>
        </w:rPr>
        <w:t xml:space="preserve">hválení návrhu </w:t>
      </w:r>
      <w:r w:rsidRPr="007930A9" w:rsidR="007A7563">
        <w:rPr>
          <w:rFonts w:ascii="Times New Roman" w:hAnsi="Times New Roman" w:cs="Times New Roman"/>
          <w:sz w:val="24"/>
          <w:szCs w:val="24"/>
        </w:rPr>
        <w:t xml:space="preserve">postupu </w:t>
      </w:r>
      <w:r w:rsidRPr="007930A9">
        <w:rPr>
          <w:rFonts w:ascii="Times New Roman" w:hAnsi="Times New Roman" w:cs="Times New Roman"/>
          <w:sz w:val="24"/>
          <w:szCs w:val="24"/>
        </w:rPr>
        <w:t xml:space="preserve">prevodu poistného kmeňa je odovzdávajúca zdravotná poisťovňa a preberajúca zdravotná poisťovňa. </w:t>
      </w:r>
    </w:p>
    <w:p w:rsidR="002A599C" w:rsidRPr="007930A9" w:rsidP="001572C5">
      <w:pPr>
        <w:spacing w:line="240" w:lineRule="auto"/>
        <w:jc w:val="center"/>
        <w:rPr>
          <w:rFonts w:ascii="Times New Roman" w:hAnsi="Times New Roman" w:cs="Times New Roman"/>
          <w:sz w:val="24"/>
          <w:szCs w:val="24"/>
        </w:rPr>
      </w:pPr>
    </w:p>
    <w:p w:rsidR="00035EE8" w:rsidRPr="007930A9" w:rsidP="001572C5">
      <w:pPr>
        <w:spacing w:line="240" w:lineRule="auto"/>
        <w:jc w:val="center"/>
        <w:rPr>
          <w:rFonts w:ascii="Times New Roman" w:hAnsi="Times New Roman" w:cs="Times New Roman"/>
          <w:sz w:val="24"/>
          <w:szCs w:val="24"/>
        </w:rPr>
      </w:pPr>
      <w:r w:rsidRPr="007930A9" w:rsidR="00482457">
        <w:rPr>
          <w:rFonts w:ascii="Times New Roman" w:hAnsi="Times New Roman" w:cs="Times New Roman"/>
          <w:sz w:val="24"/>
          <w:szCs w:val="24"/>
        </w:rPr>
        <w:t xml:space="preserve">§ </w:t>
      </w:r>
      <w:r w:rsidRPr="007930A9" w:rsidR="002A599C">
        <w:rPr>
          <w:rFonts w:ascii="Times New Roman" w:hAnsi="Times New Roman" w:cs="Times New Roman"/>
          <w:sz w:val="24"/>
          <w:szCs w:val="24"/>
        </w:rPr>
        <w:t>61b</w:t>
      </w:r>
      <w:r w:rsidRPr="007930A9" w:rsidR="00482457">
        <w:rPr>
          <w:rFonts w:ascii="Times New Roman" w:hAnsi="Times New Roman" w:cs="Times New Roman"/>
          <w:sz w:val="24"/>
          <w:szCs w:val="24"/>
        </w:rPr>
        <w:t xml:space="preserve">   </w:t>
      </w:r>
    </w:p>
    <w:p w:rsidR="002A599C" w:rsidRPr="007930A9" w:rsidP="001572C5">
      <w:pPr>
        <w:spacing w:line="240" w:lineRule="auto"/>
        <w:jc w:val="center"/>
        <w:rPr>
          <w:rFonts w:ascii="Times New Roman" w:hAnsi="Times New Roman" w:cs="Times New Roman"/>
          <w:sz w:val="24"/>
          <w:szCs w:val="24"/>
        </w:rPr>
      </w:pPr>
    </w:p>
    <w:p w:rsidR="00035EE8" w:rsidRPr="007930A9" w:rsidP="00FE7005">
      <w:pPr>
        <w:numPr>
          <w:ilvl w:val="0"/>
          <w:numId w:val="18"/>
        </w:numPr>
        <w:spacing w:line="240" w:lineRule="auto"/>
        <w:ind w:left="0" w:firstLine="426"/>
        <w:jc w:val="both"/>
        <w:rPr>
          <w:rFonts w:ascii="Times New Roman" w:hAnsi="Times New Roman" w:cs="Times New Roman"/>
          <w:sz w:val="24"/>
          <w:szCs w:val="24"/>
        </w:rPr>
      </w:pPr>
      <w:r w:rsidRPr="007930A9" w:rsidR="00914815">
        <w:rPr>
          <w:rFonts w:ascii="Times New Roman" w:hAnsi="Times New Roman" w:cs="Times New Roman"/>
          <w:sz w:val="24"/>
          <w:szCs w:val="24"/>
        </w:rPr>
        <w:t xml:space="preserve"> </w:t>
      </w:r>
      <w:r w:rsidRPr="007930A9">
        <w:rPr>
          <w:rFonts w:ascii="Times New Roman" w:hAnsi="Times New Roman" w:cs="Times New Roman"/>
          <w:sz w:val="24"/>
          <w:szCs w:val="24"/>
        </w:rPr>
        <w:t>Úrad nariadi pomerný a odplatný prevod poistného kmeňa</w:t>
      </w:r>
      <w:r w:rsidRPr="007930A9" w:rsidR="00914815">
        <w:rPr>
          <w:rFonts w:ascii="Times New Roman" w:hAnsi="Times New Roman" w:cs="Times New Roman"/>
          <w:sz w:val="24"/>
          <w:szCs w:val="24"/>
        </w:rPr>
        <w:t xml:space="preserve"> zdravotnej poisťovni, ktorej bolo</w:t>
      </w:r>
      <w:r w:rsidRPr="007930A9">
        <w:rPr>
          <w:rFonts w:ascii="Times New Roman" w:hAnsi="Times New Roman" w:cs="Times New Roman"/>
          <w:sz w:val="24"/>
          <w:szCs w:val="24"/>
        </w:rPr>
        <w:t xml:space="preserve"> právoplatne a vykonateľ</w:t>
      </w:r>
      <w:r w:rsidRPr="007930A9" w:rsidR="00914815">
        <w:rPr>
          <w:rFonts w:ascii="Times New Roman" w:hAnsi="Times New Roman" w:cs="Times New Roman"/>
          <w:sz w:val="24"/>
          <w:szCs w:val="24"/>
        </w:rPr>
        <w:t xml:space="preserve">ne zrušené povolenie podľa § 39 alebo ktorej </w:t>
      </w:r>
      <w:r w:rsidRPr="007930A9">
        <w:rPr>
          <w:rFonts w:ascii="Times New Roman" w:hAnsi="Times New Roman" w:cs="Times New Roman"/>
          <w:sz w:val="24"/>
          <w:szCs w:val="24"/>
        </w:rPr>
        <w:t>zanikla platnosť povolenia podľa § 40 ods. 1 písm. b) a c)</w:t>
      </w:r>
      <w:r w:rsidRPr="007930A9" w:rsidR="00E776B8">
        <w:rPr>
          <w:rFonts w:ascii="Times New Roman" w:hAnsi="Times New Roman" w:cs="Times New Roman"/>
          <w:sz w:val="24"/>
          <w:szCs w:val="24"/>
        </w:rPr>
        <w:t xml:space="preserve"> (ďalej len „nariadenie núteného prevodu“).</w:t>
      </w:r>
    </w:p>
    <w:p w:rsidR="00487115" w:rsidRPr="007930A9" w:rsidP="001572C5">
      <w:pPr>
        <w:tabs>
          <w:tab w:val="left" w:pos="851"/>
        </w:tabs>
        <w:spacing w:line="240" w:lineRule="auto"/>
        <w:jc w:val="both"/>
        <w:rPr>
          <w:rFonts w:ascii="Times New Roman" w:hAnsi="Times New Roman" w:cs="Times New Roman"/>
          <w:sz w:val="24"/>
          <w:szCs w:val="24"/>
        </w:rPr>
      </w:pPr>
    </w:p>
    <w:p w:rsidR="00AE7313"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sidR="00E776B8">
        <w:rPr>
          <w:rFonts w:ascii="Times New Roman" w:hAnsi="Times New Roman" w:cs="Times New Roman"/>
          <w:sz w:val="24"/>
          <w:szCs w:val="24"/>
        </w:rPr>
        <w:t xml:space="preserve">Účastníkmi konania </w:t>
      </w:r>
      <w:r w:rsidRPr="007930A9">
        <w:rPr>
          <w:rFonts w:ascii="Times New Roman" w:hAnsi="Times New Roman" w:cs="Times New Roman"/>
          <w:sz w:val="24"/>
          <w:szCs w:val="24"/>
        </w:rPr>
        <w:t xml:space="preserve">o nariadení </w:t>
      </w:r>
      <w:r w:rsidRPr="007930A9" w:rsidR="00E776B8">
        <w:rPr>
          <w:rFonts w:ascii="Times New Roman" w:hAnsi="Times New Roman" w:cs="Times New Roman"/>
          <w:sz w:val="24"/>
          <w:szCs w:val="24"/>
        </w:rPr>
        <w:t xml:space="preserve">núteného </w:t>
      </w:r>
      <w:r w:rsidRPr="007930A9">
        <w:rPr>
          <w:rFonts w:ascii="Times New Roman" w:hAnsi="Times New Roman" w:cs="Times New Roman"/>
          <w:sz w:val="24"/>
          <w:szCs w:val="24"/>
        </w:rPr>
        <w:t xml:space="preserve">prevodu sú všetky zdravotné poisťovne. </w:t>
      </w:r>
    </w:p>
    <w:p w:rsidR="00AE7313" w:rsidRPr="007930A9" w:rsidP="00AE7313">
      <w:pPr>
        <w:tabs>
          <w:tab w:val="left" w:pos="851"/>
        </w:tabs>
        <w:spacing w:line="240" w:lineRule="auto"/>
        <w:jc w:val="both"/>
        <w:rPr>
          <w:rFonts w:ascii="Times New Roman" w:hAnsi="Times New Roman" w:cs="Times New Roman"/>
          <w:sz w:val="24"/>
          <w:szCs w:val="24"/>
        </w:rPr>
      </w:pPr>
    </w:p>
    <w:p w:rsidR="008F68FC"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sidR="00AE7313">
        <w:rPr>
          <w:rFonts w:ascii="Times New Roman" w:hAnsi="Times New Roman" w:cs="Times New Roman"/>
          <w:sz w:val="24"/>
          <w:szCs w:val="24"/>
        </w:rPr>
        <w:t xml:space="preserve">V konaní o nariadení </w:t>
      </w:r>
      <w:r w:rsidRPr="007930A9" w:rsidR="00E776B8">
        <w:rPr>
          <w:rFonts w:ascii="Times New Roman" w:hAnsi="Times New Roman" w:cs="Times New Roman"/>
          <w:sz w:val="24"/>
          <w:szCs w:val="24"/>
        </w:rPr>
        <w:t xml:space="preserve">núteného </w:t>
      </w:r>
      <w:r w:rsidRPr="007930A9" w:rsidR="00AE7313">
        <w:rPr>
          <w:rFonts w:ascii="Times New Roman" w:hAnsi="Times New Roman" w:cs="Times New Roman"/>
          <w:sz w:val="24"/>
          <w:szCs w:val="24"/>
        </w:rPr>
        <w:t xml:space="preserve">prevodu </w:t>
      </w:r>
      <w:r w:rsidRPr="007930A9" w:rsidR="00E776B8">
        <w:rPr>
          <w:rFonts w:ascii="Times New Roman" w:hAnsi="Times New Roman" w:cs="Times New Roman"/>
          <w:sz w:val="24"/>
          <w:szCs w:val="24"/>
        </w:rPr>
        <w:t>ú</w:t>
      </w:r>
      <w:r w:rsidRPr="007930A9" w:rsidR="00E776B8">
        <w:rPr>
          <w:rFonts w:ascii="Times New Roman" w:hAnsi="Times New Roman" w:cs="Times New Roman"/>
          <w:sz w:val="24"/>
          <w:szCs w:val="24"/>
        </w:rPr>
        <w:t xml:space="preserve">rad </w:t>
      </w:r>
      <w:r w:rsidRPr="007930A9" w:rsidR="00AE7313">
        <w:rPr>
          <w:rFonts w:ascii="Times New Roman" w:hAnsi="Times New Roman" w:cs="Times New Roman"/>
          <w:sz w:val="24"/>
          <w:szCs w:val="24"/>
        </w:rPr>
        <w:t xml:space="preserve">určí </w:t>
      </w:r>
      <w:r w:rsidRPr="007930A9" w:rsidR="007A7563">
        <w:rPr>
          <w:rFonts w:ascii="Times New Roman" w:hAnsi="Times New Roman" w:cs="Times New Roman"/>
          <w:sz w:val="24"/>
          <w:szCs w:val="24"/>
        </w:rPr>
        <w:t>preberajúce zdravotné poisťovne; p</w:t>
      </w:r>
      <w:r w:rsidRPr="007930A9" w:rsidR="00AE7313">
        <w:rPr>
          <w:rFonts w:ascii="Times New Roman" w:hAnsi="Times New Roman" w:cs="Times New Roman"/>
          <w:sz w:val="24"/>
          <w:szCs w:val="24"/>
        </w:rPr>
        <w:t xml:space="preserve">reberajúcou zdravotnou poisťovňou nesmie byť </w:t>
      </w:r>
    </w:p>
    <w:p w:rsidR="008F68FC" w:rsidRPr="007930A9" w:rsidP="00A41E9F">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sidR="00AE7313">
        <w:rPr>
          <w:rFonts w:ascii="Times New Roman" w:hAnsi="Times New Roman" w:cs="Times New Roman"/>
          <w:sz w:val="24"/>
          <w:szCs w:val="24"/>
        </w:rPr>
        <w:t xml:space="preserve">zdravotná poisťovňa, ktorej úrad </w:t>
      </w:r>
      <w:r w:rsidRPr="007930A9">
        <w:rPr>
          <w:rFonts w:ascii="Times New Roman" w:hAnsi="Times New Roman" w:cs="Times New Roman"/>
          <w:sz w:val="24"/>
          <w:szCs w:val="24"/>
        </w:rPr>
        <w:t xml:space="preserve"> </w:t>
      </w:r>
      <w:r w:rsidRPr="007930A9" w:rsidR="00AE7313">
        <w:rPr>
          <w:rFonts w:ascii="Times New Roman" w:hAnsi="Times New Roman" w:cs="Times New Roman"/>
          <w:sz w:val="24"/>
          <w:szCs w:val="24"/>
        </w:rPr>
        <w:t xml:space="preserve">uložil povinnosť vypracovať ozdravný plán, </w:t>
      </w:r>
    </w:p>
    <w:p w:rsidR="00AE7313" w:rsidRPr="007930A9" w:rsidP="00A41E9F">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sidR="008F68FC">
        <w:rPr>
          <w:rFonts w:ascii="Times New Roman" w:hAnsi="Times New Roman" w:cs="Times New Roman"/>
          <w:sz w:val="24"/>
          <w:szCs w:val="24"/>
        </w:rPr>
        <w:t>zdravotná poisťovňa, nad ktor</w:t>
      </w:r>
      <w:r w:rsidRPr="007930A9" w:rsidR="003E07DD">
        <w:rPr>
          <w:rFonts w:ascii="Times New Roman" w:hAnsi="Times New Roman" w:cs="Times New Roman"/>
          <w:sz w:val="24"/>
          <w:szCs w:val="24"/>
        </w:rPr>
        <w:t>ou</w:t>
      </w:r>
      <w:r w:rsidRPr="007930A9" w:rsidR="008F68FC">
        <w:rPr>
          <w:rFonts w:ascii="Times New Roman" w:hAnsi="Times New Roman" w:cs="Times New Roman"/>
          <w:sz w:val="24"/>
          <w:szCs w:val="24"/>
        </w:rPr>
        <w:t xml:space="preserve"> úrad </w:t>
      </w:r>
      <w:r w:rsidRPr="007930A9">
        <w:rPr>
          <w:rFonts w:ascii="Times New Roman" w:hAnsi="Times New Roman" w:cs="Times New Roman"/>
          <w:sz w:val="24"/>
          <w:szCs w:val="24"/>
        </w:rPr>
        <w:t>zaviedol nútenú správu</w:t>
      </w:r>
      <w:r w:rsidRPr="007930A9" w:rsidR="003E07DD">
        <w:rPr>
          <w:rFonts w:ascii="Times New Roman" w:hAnsi="Times New Roman" w:cs="Times New Roman"/>
          <w:sz w:val="24"/>
          <w:szCs w:val="24"/>
        </w:rPr>
        <w:t>,</w:t>
      </w:r>
    </w:p>
    <w:p w:rsidR="003E07DD" w:rsidRPr="007930A9" w:rsidP="00A41E9F">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zdravotná poisťovňa, ktorá nespĺňala niektoré z kritérií platobnej schopnosti podľa § 14 ods. 2 počas dvoch kalendárnych mesiacov </w:t>
      </w:r>
      <w:r w:rsidRPr="007930A9" w:rsidR="00A42487">
        <w:rPr>
          <w:rFonts w:ascii="Times New Roman" w:hAnsi="Times New Roman" w:cs="Times New Roman"/>
          <w:sz w:val="24"/>
          <w:szCs w:val="24"/>
        </w:rPr>
        <w:t>za 12 kalendárnych mesiacov</w:t>
      </w:r>
      <w:r w:rsidRPr="007930A9" w:rsidR="00FB1DB4">
        <w:rPr>
          <w:rFonts w:ascii="Times New Roman" w:hAnsi="Times New Roman" w:cs="Times New Roman"/>
          <w:sz w:val="24"/>
          <w:szCs w:val="24"/>
        </w:rPr>
        <w:t xml:space="preserve"> </w:t>
      </w:r>
      <w:r w:rsidRPr="007930A9" w:rsidR="00A42487">
        <w:rPr>
          <w:rFonts w:ascii="Times New Roman" w:hAnsi="Times New Roman" w:cs="Times New Roman"/>
          <w:sz w:val="24"/>
          <w:szCs w:val="24"/>
        </w:rPr>
        <w:t xml:space="preserve">predchádzajúcich </w:t>
      </w:r>
      <w:r w:rsidRPr="007930A9" w:rsidR="00FB1DB4">
        <w:rPr>
          <w:rFonts w:ascii="Times New Roman" w:hAnsi="Times New Roman" w:cs="Times New Roman"/>
          <w:sz w:val="24"/>
          <w:szCs w:val="24"/>
        </w:rPr>
        <w:t>začat</w:t>
      </w:r>
      <w:r w:rsidRPr="007930A9" w:rsidR="00A42487">
        <w:rPr>
          <w:rFonts w:ascii="Times New Roman" w:hAnsi="Times New Roman" w:cs="Times New Roman"/>
          <w:sz w:val="24"/>
          <w:szCs w:val="24"/>
        </w:rPr>
        <w:t>iu</w:t>
      </w:r>
      <w:r w:rsidRPr="007930A9" w:rsidR="00FB1DB4">
        <w:rPr>
          <w:rFonts w:ascii="Times New Roman" w:hAnsi="Times New Roman" w:cs="Times New Roman"/>
          <w:sz w:val="24"/>
          <w:szCs w:val="24"/>
        </w:rPr>
        <w:t xml:space="preserve"> konania o nariadení núteného prevodu.</w:t>
      </w:r>
    </w:p>
    <w:p w:rsidR="00AE7313" w:rsidRPr="007930A9" w:rsidP="00AE7313">
      <w:pPr>
        <w:tabs>
          <w:tab w:val="left" w:pos="851"/>
        </w:tabs>
        <w:spacing w:line="240" w:lineRule="auto"/>
        <w:jc w:val="both"/>
        <w:rPr>
          <w:rFonts w:ascii="Times New Roman" w:hAnsi="Times New Roman" w:cs="Times New Roman"/>
          <w:sz w:val="24"/>
          <w:szCs w:val="24"/>
        </w:rPr>
      </w:pPr>
    </w:p>
    <w:p w:rsidR="00FA0E76"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sidR="00E776B8">
        <w:rPr>
          <w:rFonts w:ascii="Times New Roman" w:hAnsi="Times New Roman" w:cs="Times New Roman"/>
          <w:sz w:val="24"/>
          <w:szCs w:val="24"/>
        </w:rPr>
        <w:t xml:space="preserve">Úrad rozhodne o nariadení núteného prevodu </w:t>
      </w:r>
      <w:r w:rsidRPr="007930A9" w:rsidR="00035EE8">
        <w:rPr>
          <w:rFonts w:ascii="Times New Roman" w:hAnsi="Times New Roman" w:cs="Times New Roman"/>
          <w:sz w:val="24"/>
          <w:szCs w:val="24"/>
        </w:rPr>
        <w:t>do ôsmich pracovných dní odo dňa, ke</w:t>
      </w:r>
      <w:r w:rsidRPr="007930A9" w:rsidR="00E776B8">
        <w:rPr>
          <w:rFonts w:ascii="Times New Roman" w:hAnsi="Times New Roman" w:cs="Times New Roman"/>
          <w:sz w:val="24"/>
          <w:szCs w:val="24"/>
        </w:rPr>
        <w:t>ď</w:t>
      </w:r>
      <w:r w:rsidRPr="007930A9" w:rsidR="00035EE8">
        <w:rPr>
          <w:rFonts w:ascii="Times New Roman" w:hAnsi="Times New Roman" w:cs="Times New Roman"/>
          <w:sz w:val="24"/>
          <w:szCs w:val="24"/>
        </w:rPr>
        <w:t xml:space="preserve"> nastal dôvod núteného prevodu. </w:t>
      </w:r>
    </w:p>
    <w:p w:rsidR="00FB1DB4" w:rsidRPr="007930A9" w:rsidP="00FB1DB4">
      <w:pPr>
        <w:tabs>
          <w:tab w:val="left" w:pos="851"/>
        </w:tabs>
        <w:spacing w:line="240" w:lineRule="auto"/>
        <w:jc w:val="both"/>
        <w:rPr>
          <w:rFonts w:ascii="Times New Roman" w:hAnsi="Times New Roman" w:cs="Times New Roman"/>
          <w:sz w:val="24"/>
          <w:szCs w:val="24"/>
        </w:rPr>
      </w:pPr>
    </w:p>
    <w:p w:rsidR="00FB1DB4"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Rozhodnutie o</w:t>
      </w:r>
      <w:r w:rsidRPr="007930A9" w:rsidR="00E776B8">
        <w:rPr>
          <w:rFonts w:ascii="Times New Roman" w:hAnsi="Times New Roman" w:cs="Times New Roman"/>
          <w:sz w:val="24"/>
          <w:szCs w:val="24"/>
        </w:rPr>
        <w:t> nariadení núteného prevodu</w:t>
      </w:r>
      <w:r w:rsidRPr="007930A9">
        <w:rPr>
          <w:rFonts w:ascii="Times New Roman" w:hAnsi="Times New Roman" w:cs="Times New Roman"/>
          <w:sz w:val="24"/>
          <w:szCs w:val="24"/>
        </w:rPr>
        <w:t xml:space="preserve"> okrem všeobecných náležitostí rozhodnutia</w:t>
      </w:r>
      <w:r w:rsidRPr="007930A9">
        <w:rPr>
          <w:rFonts w:ascii="Times New Roman" w:hAnsi="Times New Roman" w:cs="Times New Roman"/>
          <w:sz w:val="24"/>
          <w:szCs w:val="24"/>
          <w:vertAlign w:val="superscript"/>
        </w:rPr>
        <w:t>58</w:t>
      </w:r>
      <w:r w:rsidRPr="007930A9">
        <w:rPr>
          <w:rFonts w:ascii="Times New Roman" w:hAnsi="Times New Roman" w:cs="Times New Roman"/>
          <w:sz w:val="24"/>
          <w:szCs w:val="24"/>
        </w:rPr>
        <w:t>) obsahuje</w:t>
      </w:r>
    </w:p>
    <w:p w:rsidR="00FB1DB4" w:rsidRPr="007930A9" w:rsidP="00FE7005">
      <w:pPr>
        <w:numPr>
          <w:ilvl w:val="0"/>
          <w:numId w:val="21"/>
        </w:numPr>
        <w:tabs>
          <w:tab w:val="clear" w:pos="1004"/>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preberajúce zdravotné poisťovne,</w:t>
      </w:r>
    </w:p>
    <w:p w:rsidR="00FB1DB4" w:rsidRPr="007930A9" w:rsidP="00FE7005">
      <w:pPr>
        <w:numPr>
          <w:ilvl w:val="0"/>
          <w:numId w:val="21"/>
        </w:numPr>
        <w:tabs>
          <w:tab w:val="clear" w:pos="1004"/>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o</w:t>
      </w:r>
      <w:r w:rsidRPr="007930A9" w:rsidR="00E776B8">
        <w:rPr>
          <w:rFonts w:ascii="Times New Roman" w:hAnsi="Times New Roman" w:cs="Times New Roman"/>
          <w:sz w:val="24"/>
          <w:szCs w:val="24"/>
        </w:rPr>
        <w:t xml:space="preserve">pis poistného kmeňa a jeho </w:t>
      </w:r>
      <w:r w:rsidRPr="007930A9">
        <w:rPr>
          <w:rFonts w:ascii="Times New Roman" w:hAnsi="Times New Roman" w:cs="Times New Roman"/>
          <w:sz w:val="24"/>
          <w:szCs w:val="24"/>
        </w:rPr>
        <w:t>rozdelenie medzi preberajúce zdravotné poisťovne</w:t>
      </w:r>
      <w:r w:rsidRPr="007930A9">
        <w:rPr>
          <w:rFonts w:ascii="Times New Roman" w:hAnsi="Times New Roman" w:cs="Times New Roman"/>
          <w:sz w:val="24"/>
          <w:szCs w:val="24"/>
        </w:rPr>
        <w:t xml:space="preserve">, </w:t>
      </w:r>
    </w:p>
    <w:p w:rsidR="00FB1DB4" w:rsidRPr="007930A9" w:rsidP="00FE7005">
      <w:pPr>
        <w:numPr>
          <w:ilvl w:val="0"/>
          <w:numId w:val="21"/>
        </w:numPr>
        <w:tabs>
          <w:tab w:val="clear" w:pos="1004"/>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spôsob vysporiadania</w:t>
      </w:r>
      <w:r w:rsidRPr="007930A9" w:rsidR="00100395">
        <w:rPr>
          <w:rFonts w:ascii="Times New Roman" w:hAnsi="Times New Roman" w:cs="Times New Roman"/>
          <w:sz w:val="24"/>
          <w:szCs w:val="24"/>
        </w:rPr>
        <w:t xml:space="preserve"> prípadných zmien v stave poistného kmeňa po vydaní rozhodnutia o</w:t>
      </w:r>
      <w:r w:rsidRPr="007930A9" w:rsidR="00E776B8">
        <w:rPr>
          <w:rFonts w:ascii="Times New Roman" w:hAnsi="Times New Roman" w:cs="Times New Roman"/>
          <w:sz w:val="24"/>
          <w:szCs w:val="24"/>
        </w:rPr>
        <w:t> nariadení núteného prevodu</w:t>
      </w:r>
      <w:r w:rsidRPr="007930A9" w:rsidR="00100395">
        <w:rPr>
          <w:rFonts w:ascii="Times New Roman" w:hAnsi="Times New Roman" w:cs="Times New Roman"/>
          <w:sz w:val="24"/>
          <w:szCs w:val="24"/>
        </w:rPr>
        <w:t>.</w:t>
      </w:r>
    </w:p>
    <w:p w:rsidR="00FB1DB4" w:rsidRPr="007930A9" w:rsidP="00FB1DB4">
      <w:pPr>
        <w:tabs>
          <w:tab w:val="left" w:pos="851"/>
        </w:tabs>
        <w:spacing w:line="240" w:lineRule="auto"/>
        <w:jc w:val="both"/>
        <w:rPr>
          <w:rFonts w:ascii="Times New Roman" w:hAnsi="Times New Roman" w:cs="Times New Roman"/>
          <w:sz w:val="24"/>
          <w:szCs w:val="24"/>
        </w:rPr>
      </w:pPr>
    </w:p>
    <w:p w:rsidR="00035EE8"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Prílohová časť rozhodnutia </w:t>
      </w:r>
      <w:r w:rsidRPr="007930A9" w:rsidR="00514A91">
        <w:rPr>
          <w:rFonts w:ascii="Times New Roman" w:hAnsi="Times New Roman" w:cs="Times New Roman"/>
          <w:sz w:val="24"/>
          <w:szCs w:val="24"/>
        </w:rPr>
        <w:t>o</w:t>
      </w:r>
      <w:r w:rsidRPr="007930A9" w:rsidR="00E776B8">
        <w:rPr>
          <w:rFonts w:ascii="Times New Roman" w:hAnsi="Times New Roman" w:cs="Times New Roman"/>
          <w:sz w:val="24"/>
          <w:szCs w:val="24"/>
        </w:rPr>
        <w:t> nariadení núteného prevodu</w:t>
      </w:r>
      <w:r w:rsidRPr="007930A9" w:rsidR="002E61C0">
        <w:rPr>
          <w:rFonts w:ascii="Times New Roman" w:hAnsi="Times New Roman" w:cs="Times New Roman"/>
          <w:sz w:val="24"/>
          <w:szCs w:val="24"/>
        </w:rPr>
        <w:t xml:space="preserve"> </w:t>
      </w:r>
      <w:r w:rsidRPr="007930A9" w:rsidR="00100395">
        <w:rPr>
          <w:rFonts w:ascii="Times New Roman" w:hAnsi="Times New Roman" w:cs="Times New Roman"/>
          <w:sz w:val="24"/>
          <w:szCs w:val="24"/>
        </w:rPr>
        <w:t xml:space="preserve">obsahuje menné zoznamy poistencov rozdelených </w:t>
      </w:r>
      <w:r w:rsidRPr="007930A9">
        <w:rPr>
          <w:rFonts w:ascii="Times New Roman" w:hAnsi="Times New Roman" w:cs="Times New Roman"/>
          <w:sz w:val="24"/>
          <w:szCs w:val="24"/>
        </w:rPr>
        <w:t>medzi preberajúce zdravotné poisťovn</w:t>
      </w:r>
      <w:r w:rsidRPr="007930A9">
        <w:rPr>
          <w:rFonts w:ascii="Times New Roman" w:hAnsi="Times New Roman" w:cs="Times New Roman"/>
          <w:sz w:val="24"/>
          <w:szCs w:val="24"/>
        </w:rPr>
        <w:t xml:space="preserve">e a podrobnosti </w:t>
      </w:r>
      <w:r w:rsidRPr="007930A9" w:rsidR="00FB33D3">
        <w:rPr>
          <w:rFonts w:ascii="Times New Roman" w:hAnsi="Times New Roman" w:cs="Times New Roman"/>
          <w:sz w:val="24"/>
          <w:szCs w:val="24"/>
        </w:rPr>
        <w:t>určenia počtu</w:t>
      </w:r>
      <w:r w:rsidRPr="007930A9" w:rsidR="00FB33D3">
        <w:rPr>
          <w:rFonts w:ascii="Times New Roman" w:hAnsi="Times New Roman" w:cs="Times New Roman"/>
          <w:strike/>
          <w:sz w:val="24"/>
          <w:szCs w:val="24"/>
        </w:rPr>
        <w:t xml:space="preserve"> </w:t>
      </w:r>
      <w:r w:rsidRPr="007930A9">
        <w:rPr>
          <w:rFonts w:ascii="Times New Roman" w:hAnsi="Times New Roman" w:cs="Times New Roman"/>
          <w:sz w:val="24"/>
          <w:szCs w:val="24"/>
        </w:rPr>
        <w:t>prepočítaných poistencov</w:t>
      </w:r>
      <w:r w:rsidRPr="007930A9" w:rsidR="00FB33D3">
        <w:rPr>
          <w:rFonts w:ascii="Times New Roman" w:hAnsi="Times New Roman" w:cs="Times New Roman"/>
          <w:sz w:val="24"/>
          <w:szCs w:val="24"/>
          <w:vertAlign w:val="superscript"/>
        </w:rPr>
        <w:t>80a</w:t>
      </w:r>
      <w:r w:rsidRPr="007930A9" w:rsidR="00FB33D3">
        <w:rPr>
          <w:rFonts w:ascii="Times New Roman" w:hAnsi="Times New Roman" w:cs="Times New Roman"/>
          <w:sz w:val="24"/>
          <w:szCs w:val="24"/>
        </w:rPr>
        <w:t>)</w:t>
      </w:r>
      <w:r w:rsidRPr="007930A9">
        <w:rPr>
          <w:rFonts w:ascii="Times New Roman" w:hAnsi="Times New Roman" w:cs="Times New Roman"/>
          <w:sz w:val="24"/>
          <w:szCs w:val="24"/>
        </w:rPr>
        <w:t xml:space="preserve"> v jednotlivých častia</w:t>
      </w:r>
      <w:r w:rsidRPr="007930A9" w:rsidR="00514A91">
        <w:rPr>
          <w:rFonts w:ascii="Times New Roman" w:hAnsi="Times New Roman" w:cs="Times New Roman"/>
          <w:sz w:val="24"/>
          <w:szCs w:val="24"/>
        </w:rPr>
        <w:t xml:space="preserve">ch prevádzaného poistného kmeňa; </w:t>
      </w:r>
      <w:r w:rsidRPr="007930A9">
        <w:rPr>
          <w:rFonts w:ascii="Times New Roman" w:hAnsi="Times New Roman" w:cs="Times New Roman"/>
          <w:sz w:val="24"/>
          <w:szCs w:val="24"/>
        </w:rPr>
        <w:t xml:space="preserve"> </w:t>
      </w:r>
      <w:r w:rsidRPr="007930A9" w:rsidR="00514A91">
        <w:rPr>
          <w:rFonts w:ascii="Times New Roman" w:hAnsi="Times New Roman" w:cs="Times New Roman"/>
          <w:sz w:val="24"/>
          <w:szCs w:val="24"/>
        </w:rPr>
        <w:t>p</w:t>
      </w:r>
      <w:r w:rsidRPr="007930A9">
        <w:rPr>
          <w:rFonts w:ascii="Times New Roman" w:hAnsi="Times New Roman" w:cs="Times New Roman"/>
          <w:sz w:val="24"/>
          <w:szCs w:val="24"/>
        </w:rPr>
        <w:t>rílohová časť sa nevyhotovuje v</w:t>
      </w:r>
      <w:r w:rsidRPr="007930A9" w:rsidR="00D43FF9">
        <w:rPr>
          <w:rFonts w:ascii="Times New Roman" w:hAnsi="Times New Roman" w:cs="Times New Roman"/>
          <w:sz w:val="24"/>
          <w:szCs w:val="24"/>
        </w:rPr>
        <w:t> listinnej podobe</w:t>
      </w:r>
      <w:r w:rsidRPr="007930A9">
        <w:rPr>
          <w:rFonts w:ascii="Times New Roman" w:hAnsi="Times New Roman" w:cs="Times New Roman"/>
          <w:sz w:val="24"/>
          <w:szCs w:val="24"/>
        </w:rPr>
        <w:t>, ale</w:t>
      </w:r>
      <w:r w:rsidRPr="007930A9" w:rsidR="00D43FF9">
        <w:rPr>
          <w:rFonts w:ascii="Times New Roman" w:hAnsi="Times New Roman" w:cs="Times New Roman"/>
          <w:sz w:val="24"/>
          <w:szCs w:val="24"/>
        </w:rPr>
        <w:t xml:space="preserve"> </w:t>
      </w:r>
      <w:r w:rsidRPr="007930A9" w:rsidR="00E776B8">
        <w:rPr>
          <w:rFonts w:ascii="Times New Roman" w:hAnsi="Times New Roman" w:cs="Times New Roman"/>
          <w:sz w:val="24"/>
          <w:szCs w:val="24"/>
        </w:rPr>
        <w:t xml:space="preserve">len </w:t>
      </w:r>
      <w:r w:rsidRPr="007930A9" w:rsidR="00D43FF9">
        <w:rPr>
          <w:rFonts w:ascii="Times New Roman" w:hAnsi="Times New Roman" w:cs="Times New Roman"/>
          <w:sz w:val="24"/>
          <w:szCs w:val="24"/>
        </w:rPr>
        <w:t>v elektronickej podobe</w:t>
      </w:r>
      <w:r w:rsidRPr="007930A9">
        <w:rPr>
          <w:rFonts w:ascii="Times New Roman" w:hAnsi="Times New Roman" w:cs="Times New Roman"/>
          <w:sz w:val="24"/>
          <w:szCs w:val="24"/>
        </w:rPr>
        <w:t xml:space="preserve">. </w:t>
      </w:r>
    </w:p>
    <w:p w:rsidR="009032E0" w:rsidRPr="007930A9" w:rsidP="001572C5">
      <w:pPr>
        <w:tabs>
          <w:tab w:val="left" w:pos="851"/>
        </w:tabs>
        <w:spacing w:line="240" w:lineRule="auto"/>
        <w:jc w:val="both"/>
        <w:rPr>
          <w:rFonts w:ascii="Times New Roman" w:hAnsi="Times New Roman" w:cs="Times New Roman"/>
          <w:sz w:val="24"/>
          <w:szCs w:val="24"/>
        </w:rPr>
      </w:pPr>
    </w:p>
    <w:p w:rsidR="00035EE8"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Rozhodnutie </w:t>
      </w:r>
      <w:r w:rsidRPr="007930A9" w:rsidR="00E776B8">
        <w:rPr>
          <w:rFonts w:ascii="Times New Roman" w:hAnsi="Times New Roman" w:cs="Times New Roman"/>
          <w:sz w:val="24"/>
          <w:szCs w:val="24"/>
        </w:rPr>
        <w:t>o nariadení núteného prevodu</w:t>
      </w:r>
      <w:r w:rsidRPr="007930A9" w:rsidR="00514A91">
        <w:rPr>
          <w:rFonts w:ascii="Times New Roman" w:hAnsi="Times New Roman" w:cs="Times New Roman"/>
          <w:sz w:val="24"/>
          <w:szCs w:val="24"/>
        </w:rPr>
        <w:t xml:space="preserve"> </w:t>
      </w:r>
      <w:r w:rsidRPr="007930A9">
        <w:rPr>
          <w:rFonts w:ascii="Times New Roman" w:hAnsi="Times New Roman" w:cs="Times New Roman"/>
          <w:sz w:val="24"/>
          <w:szCs w:val="24"/>
        </w:rPr>
        <w:t>podá úrad na zve</w:t>
      </w:r>
      <w:r w:rsidRPr="007930A9">
        <w:rPr>
          <w:rFonts w:ascii="Times New Roman" w:hAnsi="Times New Roman" w:cs="Times New Roman"/>
          <w:sz w:val="24"/>
          <w:szCs w:val="24"/>
        </w:rPr>
        <w:t>rejnenie v Obchodnom vestníku</w:t>
      </w:r>
      <w:r w:rsidRPr="007930A9">
        <w:rPr>
          <w:rFonts w:ascii="Times New Roman" w:hAnsi="Times New Roman" w:cs="Times New Roman"/>
          <w:sz w:val="24"/>
          <w:szCs w:val="24"/>
          <w:vertAlign w:val="superscript"/>
        </w:rPr>
        <w:t>60</w:t>
      </w:r>
      <w:r w:rsidRPr="007930A9" w:rsidR="00016225">
        <w:rPr>
          <w:rFonts w:ascii="Times New Roman" w:hAnsi="Times New Roman" w:cs="Times New Roman"/>
          <w:sz w:val="24"/>
          <w:szCs w:val="24"/>
        </w:rPr>
        <w:t>) v deň jeho vydania. R</w:t>
      </w:r>
      <w:r w:rsidRPr="007930A9">
        <w:rPr>
          <w:rFonts w:ascii="Times New Roman" w:hAnsi="Times New Roman" w:cs="Times New Roman"/>
          <w:sz w:val="24"/>
          <w:szCs w:val="24"/>
        </w:rPr>
        <w:t xml:space="preserve">ozhodnutie </w:t>
      </w:r>
      <w:r w:rsidRPr="007930A9" w:rsidR="00016225">
        <w:rPr>
          <w:rFonts w:ascii="Times New Roman" w:hAnsi="Times New Roman" w:cs="Times New Roman"/>
          <w:sz w:val="24"/>
          <w:szCs w:val="24"/>
        </w:rPr>
        <w:t xml:space="preserve">o nariadení núteného prevodu </w:t>
      </w:r>
      <w:r w:rsidRPr="007930A9">
        <w:rPr>
          <w:rFonts w:ascii="Times New Roman" w:hAnsi="Times New Roman" w:cs="Times New Roman"/>
          <w:sz w:val="24"/>
          <w:szCs w:val="24"/>
        </w:rPr>
        <w:t>sa zverejňuje v Obchodnom vestníku bez ohľadu na jeho právoplatnosť a nadobúda vykonateľnosť dňom nasledujúcim po dni jeho z</w:t>
      </w:r>
      <w:r w:rsidRPr="007930A9" w:rsidR="00E776B8">
        <w:rPr>
          <w:rFonts w:ascii="Times New Roman" w:hAnsi="Times New Roman" w:cs="Times New Roman"/>
          <w:sz w:val="24"/>
          <w:szCs w:val="24"/>
        </w:rPr>
        <w:t xml:space="preserve">verejnenia v Obchodnom vestníku; jeho </w:t>
      </w:r>
      <w:r w:rsidRPr="007930A9" w:rsidR="00E776B8">
        <w:rPr>
          <w:rFonts w:ascii="Times New Roman" w:hAnsi="Times New Roman" w:cs="Times New Roman"/>
          <w:sz w:val="24"/>
          <w:szCs w:val="24"/>
        </w:rPr>
        <w:t>p</w:t>
      </w:r>
      <w:r w:rsidRPr="007930A9">
        <w:rPr>
          <w:rFonts w:ascii="Times New Roman" w:hAnsi="Times New Roman" w:cs="Times New Roman"/>
          <w:sz w:val="24"/>
          <w:szCs w:val="24"/>
        </w:rPr>
        <w:t>rílohová časť sa nezverejňuje.</w:t>
      </w:r>
    </w:p>
    <w:p w:rsidR="00035EE8" w:rsidRPr="007930A9" w:rsidP="001572C5">
      <w:pPr>
        <w:tabs>
          <w:tab w:val="left" w:pos="851"/>
        </w:tabs>
        <w:spacing w:line="240" w:lineRule="auto"/>
        <w:ind w:firstLine="360"/>
        <w:jc w:val="both"/>
        <w:rPr>
          <w:rFonts w:ascii="Times New Roman" w:hAnsi="Times New Roman" w:cs="Times New Roman"/>
          <w:sz w:val="24"/>
          <w:szCs w:val="24"/>
        </w:rPr>
      </w:pPr>
    </w:p>
    <w:p w:rsidR="00035EE8" w:rsidRPr="007930A9" w:rsidP="00FE7005">
      <w:pPr>
        <w:numPr>
          <w:ilvl w:val="0"/>
          <w:numId w:val="18"/>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Účinnosť prevodu poistného kmeňa nastáva bez ohľadu na vykonateľnosť rozhodnutia </w:t>
      </w:r>
      <w:r w:rsidRPr="007930A9" w:rsidR="00514A91">
        <w:rPr>
          <w:rFonts w:ascii="Times New Roman" w:hAnsi="Times New Roman" w:cs="Times New Roman"/>
          <w:sz w:val="24"/>
          <w:szCs w:val="24"/>
        </w:rPr>
        <w:t>o</w:t>
      </w:r>
      <w:r w:rsidRPr="007930A9" w:rsidR="00E776B8">
        <w:rPr>
          <w:rFonts w:ascii="Times New Roman" w:hAnsi="Times New Roman" w:cs="Times New Roman"/>
          <w:sz w:val="24"/>
          <w:szCs w:val="24"/>
        </w:rPr>
        <w:t> nariadení núteného prevodu</w:t>
      </w:r>
      <w:r w:rsidRPr="007930A9">
        <w:rPr>
          <w:rFonts w:ascii="Times New Roman" w:hAnsi="Times New Roman" w:cs="Times New Roman"/>
          <w:sz w:val="24"/>
          <w:szCs w:val="24"/>
        </w:rPr>
        <w:t xml:space="preserve"> dňom, keď nastal dôvod núteného prevodu.</w:t>
      </w:r>
    </w:p>
    <w:p w:rsidR="00035EE8" w:rsidRPr="007930A9" w:rsidP="001572C5">
      <w:pPr>
        <w:tabs>
          <w:tab w:val="left" w:pos="851"/>
        </w:tabs>
        <w:spacing w:line="240" w:lineRule="auto"/>
        <w:ind w:firstLine="360"/>
        <w:jc w:val="both"/>
        <w:rPr>
          <w:rFonts w:ascii="Times New Roman" w:hAnsi="Times New Roman" w:cs="Times New Roman"/>
          <w:sz w:val="24"/>
          <w:szCs w:val="24"/>
        </w:rPr>
      </w:pPr>
    </w:p>
    <w:p w:rsidR="004E2C55" w:rsidRPr="007930A9" w:rsidP="00016225">
      <w:pPr>
        <w:numPr>
          <w:ilvl w:val="0"/>
          <w:numId w:val="18"/>
        </w:numPr>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Na účely nariadenia </w:t>
      </w:r>
      <w:r w:rsidRPr="007930A9" w:rsidR="00016225">
        <w:rPr>
          <w:rFonts w:ascii="Times New Roman" w:hAnsi="Times New Roman" w:cs="Times New Roman"/>
          <w:sz w:val="24"/>
          <w:szCs w:val="24"/>
        </w:rPr>
        <w:t xml:space="preserve">núteného </w:t>
      </w:r>
      <w:r w:rsidRPr="007930A9">
        <w:rPr>
          <w:rFonts w:ascii="Times New Roman" w:hAnsi="Times New Roman" w:cs="Times New Roman"/>
          <w:sz w:val="24"/>
          <w:szCs w:val="24"/>
        </w:rPr>
        <w:t xml:space="preserve">prevodu odplatným prevodom poistného kmeňa sa rozumie prevod poistného kmeňa alebo jeho častí za odplatu, ktorú určí úrad </w:t>
      </w:r>
      <w:r w:rsidRPr="007930A9" w:rsidR="0013612F">
        <w:rPr>
          <w:rFonts w:ascii="Times New Roman" w:hAnsi="Times New Roman" w:cs="Times New Roman"/>
          <w:sz w:val="24"/>
          <w:szCs w:val="24"/>
        </w:rPr>
        <w:t>v rozhodnutí</w:t>
      </w:r>
      <w:r w:rsidRPr="007930A9">
        <w:rPr>
          <w:rFonts w:ascii="Times New Roman" w:hAnsi="Times New Roman" w:cs="Times New Roman"/>
          <w:sz w:val="24"/>
          <w:szCs w:val="24"/>
        </w:rPr>
        <w:t xml:space="preserve"> o odplate </w:t>
      </w:r>
      <w:r w:rsidRPr="007930A9" w:rsidR="0013612F">
        <w:rPr>
          <w:rFonts w:ascii="Times New Roman" w:hAnsi="Times New Roman" w:cs="Times New Roman"/>
          <w:sz w:val="24"/>
          <w:szCs w:val="24"/>
        </w:rPr>
        <w:t>za prevod</w:t>
      </w:r>
      <w:r w:rsidRPr="007930A9">
        <w:rPr>
          <w:rFonts w:ascii="Times New Roman" w:hAnsi="Times New Roman" w:cs="Times New Roman"/>
          <w:sz w:val="24"/>
          <w:szCs w:val="24"/>
        </w:rPr>
        <w:t xml:space="preserve"> poistného kmeňa vo výške </w:t>
      </w:r>
    </w:p>
    <w:p w:rsidR="004E2C55" w:rsidRPr="007930A9" w:rsidP="00FE7005">
      <w:pPr>
        <w:numPr>
          <w:ilvl w:val="1"/>
          <w:numId w:val="22"/>
        </w:numPr>
        <w:tabs>
          <w:tab w:val="clear" w:pos="1437"/>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uvedenej v písomnej dohode medzi odovzdávajúcou zdravotnou poisťovňou a preberajúcimi zdravotnými poisťovňami alebo</w:t>
      </w:r>
    </w:p>
    <w:p w:rsidR="004E2C55" w:rsidRPr="007930A9" w:rsidP="00FE7005">
      <w:pPr>
        <w:numPr>
          <w:ilvl w:val="1"/>
          <w:numId w:val="22"/>
        </w:numPr>
        <w:tabs>
          <w:tab w:val="clear" w:pos="1437"/>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určenej znalcom ustanoven</w:t>
      </w:r>
      <w:r w:rsidRPr="007930A9" w:rsidR="00016225">
        <w:rPr>
          <w:rFonts w:ascii="Times New Roman" w:hAnsi="Times New Roman" w:cs="Times New Roman"/>
          <w:sz w:val="24"/>
          <w:szCs w:val="24"/>
        </w:rPr>
        <w:t>ým</w:t>
      </w:r>
      <w:r w:rsidRPr="007930A9">
        <w:rPr>
          <w:rFonts w:ascii="Times New Roman" w:hAnsi="Times New Roman" w:cs="Times New Roman"/>
          <w:sz w:val="24"/>
          <w:szCs w:val="24"/>
        </w:rPr>
        <w:t xml:space="preserve"> úradom na návrh odovzdávajúcej zdravotnej poisťovne a preberajúcich zdravotných poisťovní alebo aj bez návrhu, ak zdravotné poisťovne nenavrhnú znalca do 15 dní odo dňa doručenia výzvy úradu</w:t>
      </w:r>
      <w:r w:rsidRPr="007930A9" w:rsidR="0013612F">
        <w:rPr>
          <w:rFonts w:ascii="Times New Roman" w:hAnsi="Times New Roman" w:cs="Times New Roman"/>
          <w:sz w:val="24"/>
          <w:szCs w:val="24"/>
        </w:rPr>
        <w:t>; znalečné znáša odovzdávajúca zdravotná poisťovňa.</w:t>
      </w:r>
      <w:r w:rsidRPr="007930A9" w:rsidR="00660015">
        <w:rPr>
          <w:rFonts w:ascii="Times New Roman" w:hAnsi="Times New Roman" w:cs="Times New Roman"/>
          <w:sz w:val="24"/>
          <w:szCs w:val="24"/>
        </w:rPr>
        <w:t xml:space="preserve"> </w:t>
      </w:r>
    </w:p>
    <w:p w:rsidR="00D62DD9" w:rsidRPr="007930A9" w:rsidP="00D62DD9">
      <w:pPr>
        <w:spacing w:line="240" w:lineRule="auto"/>
        <w:jc w:val="both"/>
        <w:rPr>
          <w:rFonts w:ascii="Times New Roman" w:hAnsi="Times New Roman" w:cs="Times New Roman"/>
          <w:sz w:val="24"/>
          <w:szCs w:val="24"/>
        </w:rPr>
      </w:pPr>
    </w:p>
    <w:p w:rsidR="00016225" w:rsidRPr="007930A9" w:rsidP="00016225">
      <w:pPr>
        <w:numPr>
          <w:ilvl w:val="0"/>
          <w:numId w:val="18"/>
        </w:numPr>
        <w:spacing w:line="240" w:lineRule="auto"/>
        <w:ind w:left="0" w:firstLine="284"/>
        <w:jc w:val="both"/>
        <w:rPr>
          <w:rFonts w:ascii="Times New Roman" w:hAnsi="Times New Roman" w:cs="Times New Roman"/>
          <w:sz w:val="24"/>
          <w:szCs w:val="24"/>
        </w:rPr>
      </w:pPr>
      <w:r w:rsidRPr="007930A9" w:rsidR="00131D96">
        <w:rPr>
          <w:rFonts w:ascii="Times New Roman" w:hAnsi="Times New Roman" w:cs="Times New Roman"/>
          <w:sz w:val="24"/>
          <w:szCs w:val="24"/>
        </w:rPr>
        <w:t xml:space="preserve"> Výška odplaty za prevod poistného kmeňa podľa odseku 9 písm. a) a b) sa vždy určí aj s prihliadnutím na možné uplatnenie práv</w:t>
      </w:r>
      <w:r w:rsidRPr="007930A9" w:rsidR="0020101E">
        <w:rPr>
          <w:rFonts w:ascii="Times New Roman" w:hAnsi="Times New Roman" w:cs="Times New Roman"/>
          <w:sz w:val="24"/>
          <w:szCs w:val="24"/>
        </w:rPr>
        <w:t>a</w:t>
      </w:r>
      <w:r w:rsidRPr="007930A9" w:rsidR="00131D96">
        <w:rPr>
          <w:rFonts w:ascii="Times New Roman" w:hAnsi="Times New Roman" w:cs="Times New Roman"/>
          <w:sz w:val="24"/>
          <w:szCs w:val="24"/>
        </w:rPr>
        <w:t xml:space="preserve"> poistencov podľa § </w:t>
      </w:r>
      <w:smartTag w:uri="urn:schemas-microsoft-com:office:smarttags" w:element="metricconverter">
        <w:smartTagPr>
          <w:attr w:name="ProductID" w:val="61f"/>
        </w:smartTagPr>
        <w:r w:rsidRPr="007930A9" w:rsidR="00131D96">
          <w:rPr>
            <w:rFonts w:ascii="Times New Roman" w:hAnsi="Times New Roman" w:cs="Times New Roman"/>
            <w:sz w:val="24"/>
            <w:szCs w:val="24"/>
          </w:rPr>
          <w:t>61f</w:t>
        </w:r>
      </w:smartTag>
      <w:r w:rsidRPr="007930A9" w:rsidR="00131D96">
        <w:rPr>
          <w:rFonts w:ascii="Times New Roman" w:hAnsi="Times New Roman" w:cs="Times New Roman"/>
          <w:sz w:val="24"/>
          <w:szCs w:val="24"/>
        </w:rPr>
        <w:t xml:space="preserve"> ods. </w:t>
      </w:r>
      <w:r w:rsidRPr="007930A9" w:rsidR="00157A19">
        <w:rPr>
          <w:rFonts w:ascii="Times New Roman" w:hAnsi="Times New Roman" w:cs="Times New Roman"/>
          <w:sz w:val="24"/>
          <w:szCs w:val="24"/>
        </w:rPr>
        <w:t>3</w:t>
      </w:r>
      <w:r w:rsidRPr="007930A9" w:rsidR="00131D96">
        <w:rPr>
          <w:rFonts w:ascii="Times New Roman" w:hAnsi="Times New Roman" w:cs="Times New Roman"/>
          <w:sz w:val="24"/>
          <w:szCs w:val="24"/>
        </w:rPr>
        <w:t>.</w:t>
      </w:r>
      <w:r w:rsidRPr="007930A9" w:rsidR="004247F3">
        <w:rPr>
          <w:rFonts w:ascii="Times New Roman" w:hAnsi="Times New Roman" w:cs="Times New Roman"/>
          <w:sz w:val="24"/>
          <w:szCs w:val="24"/>
        </w:rPr>
        <w:t xml:space="preserve"> </w:t>
      </w:r>
      <w:r w:rsidRPr="007930A9" w:rsidR="00131D96">
        <w:rPr>
          <w:rFonts w:ascii="Times New Roman" w:hAnsi="Times New Roman" w:cs="Times New Roman"/>
          <w:sz w:val="24"/>
          <w:szCs w:val="24"/>
        </w:rPr>
        <w:t>Na použitie odplaty ustanovenie § 61 ods. 5 platí rovnako.</w:t>
      </w:r>
    </w:p>
    <w:p w:rsidR="00016225" w:rsidRPr="007930A9" w:rsidP="00016225">
      <w:pPr>
        <w:spacing w:line="240" w:lineRule="auto"/>
        <w:jc w:val="both"/>
        <w:rPr>
          <w:rFonts w:ascii="Times New Roman" w:hAnsi="Times New Roman" w:cs="Times New Roman"/>
          <w:sz w:val="24"/>
          <w:szCs w:val="24"/>
        </w:rPr>
      </w:pPr>
    </w:p>
    <w:p w:rsidR="00B4013D" w:rsidRPr="007930A9" w:rsidP="00016225">
      <w:pPr>
        <w:numPr>
          <w:ilvl w:val="0"/>
          <w:numId w:val="18"/>
        </w:numPr>
        <w:spacing w:line="240" w:lineRule="auto"/>
        <w:ind w:left="0" w:firstLine="284"/>
        <w:jc w:val="both"/>
        <w:rPr>
          <w:rFonts w:ascii="Times New Roman" w:hAnsi="Times New Roman" w:cs="Times New Roman"/>
          <w:sz w:val="24"/>
          <w:szCs w:val="24"/>
        </w:rPr>
      </w:pPr>
      <w:r w:rsidRPr="007930A9" w:rsidR="0013612F">
        <w:rPr>
          <w:rFonts w:ascii="Times New Roman" w:hAnsi="Times New Roman" w:cs="Times New Roman"/>
          <w:sz w:val="24"/>
          <w:szCs w:val="24"/>
        </w:rPr>
        <w:t xml:space="preserve"> </w:t>
      </w:r>
      <w:r w:rsidRPr="007930A9">
        <w:rPr>
          <w:rFonts w:ascii="Times New Roman" w:hAnsi="Times New Roman" w:cs="Times New Roman"/>
          <w:sz w:val="24"/>
          <w:szCs w:val="24"/>
        </w:rPr>
        <w:t xml:space="preserve">Úrad ustanoví znalca podľa odseku 9 písm. b), ak </w:t>
      </w:r>
      <w:r w:rsidRPr="007930A9" w:rsidR="000313A6">
        <w:rPr>
          <w:rFonts w:ascii="Times New Roman" w:hAnsi="Times New Roman" w:cs="Times New Roman"/>
          <w:sz w:val="24"/>
          <w:szCs w:val="24"/>
        </w:rPr>
        <w:t xml:space="preserve">zdravotné poisťovne nepredložia úradu dohodu podľa odseku 9 písm. a) do 15 dní odo dňa začatia konania o nariadení </w:t>
      </w:r>
      <w:r w:rsidRPr="007930A9" w:rsidR="0013612F">
        <w:rPr>
          <w:rFonts w:ascii="Times New Roman" w:hAnsi="Times New Roman" w:cs="Times New Roman"/>
          <w:sz w:val="24"/>
          <w:szCs w:val="24"/>
        </w:rPr>
        <w:t>núteného prevodu</w:t>
      </w:r>
      <w:r w:rsidRPr="007930A9" w:rsidR="009438B2">
        <w:rPr>
          <w:rFonts w:ascii="Times New Roman" w:hAnsi="Times New Roman" w:cs="Times New Roman"/>
          <w:sz w:val="24"/>
          <w:szCs w:val="24"/>
        </w:rPr>
        <w:t>.</w:t>
      </w:r>
    </w:p>
    <w:p w:rsidR="00B4013D" w:rsidRPr="007930A9" w:rsidP="00B4013D">
      <w:pPr>
        <w:spacing w:line="240" w:lineRule="auto"/>
        <w:jc w:val="both"/>
        <w:rPr>
          <w:rFonts w:ascii="Times New Roman" w:hAnsi="Times New Roman" w:cs="Times New Roman"/>
          <w:sz w:val="24"/>
          <w:szCs w:val="24"/>
        </w:rPr>
      </w:pPr>
    </w:p>
    <w:p w:rsidR="000313A6" w:rsidRPr="007930A9" w:rsidP="00990877">
      <w:pPr>
        <w:numPr>
          <w:ilvl w:val="0"/>
          <w:numId w:val="18"/>
        </w:numPr>
        <w:tabs>
          <w:tab w:val="left" w:pos="709"/>
          <w:tab w:val="left" w:pos="993"/>
        </w:tabs>
        <w:spacing w:line="240" w:lineRule="auto"/>
        <w:ind w:left="0" w:firstLine="284"/>
        <w:jc w:val="both"/>
        <w:rPr>
          <w:rFonts w:ascii="Times New Roman" w:hAnsi="Times New Roman" w:cs="Times New Roman"/>
          <w:sz w:val="24"/>
          <w:szCs w:val="24"/>
        </w:rPr>
      </w:pPr>
      <w:r w:rsidR="00603086">
        <w:rPr>
          <w:rFonts w:ascii="Times New Roman" w:hAnsi="Times New Roman" w:cs="Times New Roman"/>
          <w:sz w:val="24"/>
          <w:szCs w:val="24"/>
        </w:rPr>
        <w:t xml:space="preserve"> </w:t>
      </w:r>
      <w:r w:rsidRPr="007930A9">
        <w:rPr>
          <w:rFonts w:ascii="Times New Roman" w:hAnsi="Times New Roman" w:cs="Times New Roman"/>
          <w:sz w:val="24"/>
          <w:szCs w:val="24"/>
        </w:rPr>
        <w:t xml:space="preserve">Na účely nariadenia </w:t>
      </w:r>
      <w:r w:rsidRPr="007930A9" w:rsidR="0013612F">
        <w:rPr>
          <w:rFonts w:ascii="Times New Roman" w:hAnsi="Times New Roman" w:cs="Times New Roman"/>
          <w:sz w:val="24"/>
          <w:szCs w:val="24"/>
        </w:rPr>
        <w:t xml:space="preserve">núteného </w:t>
      </w:r>
      <w:r w:rsidRPr="007930A9">
        <w:rPr>
          <w:rFonts w:ascii="Times New Roman" w:hAnsi="Times New Roman" w:cs="Times New Roman"/>
          <w:sz w:val="24"/>
          <w:szCs w:val="24"/>
        </w:rPr>
        <w:t xml:space="preserve">prevodu pomerným prevodom poistného kmeňa sa rozumie prevod poistného kmeňa </w:t>
      </w:r>
    </w:p>
    <w:p w:rsidR="000313A6" w:rsidRPr="007930A9" w:rsidP="00FE7005">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v celosti na jednu preberajúcu zdravotnú poisťovňu alebo</w:t>
      </w:r>
    </w:p>
    <w:p w:rsidR="000313A6" w:rsidRPr="007930A9" w:rsidP="00FE7005">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na viac preberajúcich zdravotných poisťovní po častiach určených náhodným výberom poistencov s využitím programových prostriedkov a pri dohľade preberajúcich zdravotných poisťovní tak, aby jedna polovica poistného kmeňa bola rozdelená rovným dielom medzi preberajúce zdravotné poisťovne, ktorých podiel poistencov neprevyšuje hraničný podiel</w:t>
      </w:r>
      <w:r w:rsidR="005C6410">
        <w:rPr>
          <w:rFonts w:ascii="Times New Roman" w:hAnsi="Times New Roman" w:cs="Times New Roman"/>
          <w:sz w:val="24"/>
          <w:szCs w:val="24"/>
        </w:rPr>
        <w:t>,</w:t>
      </w:r>
      <w:r w:rsidRPr="007930A9">
        <w:rPr>
          <w:rFonts w:ascii="Times New Roman" w:hAnsi="Times New Roman" w:cs="Times New Roman"/>
          <w:sz w:val="24"/>
          <w:szCs w:val="24"/>
        </w:rPr>
        <w:t xml:space="preserve"> a druhá polovica poistného kmeňa medzi všetky preberajúce zdravotné poisťovne pomerne podľa podielu poistencov preberajúcich zdravotných poisťovní za kalendárny mesiac</w:t>
      </w:r>
      <w:r w:rsidRPr="007930A9" w:rsidR="00F42E78">
        <w:rPr>
          <w:rFonts w:ascii="Times New Roman" w:hAnsi="Times New Roman" w:cs="Times New Roman"/>
          <w:sz w:val="24"/>
          <w:szCs w:val="24"/>
        </w:rPr>
        <w:t>,</w:t>
      </w:r>
      <w:r w:rsidRPr="007930A9">
        <w:rPr>
          <w:rFonts w:ascii="Times New Roman" w:hAnsi="Times New Roman" w:cs="Times New Roman"/>
          <w:sz w:val="24"/>
          <w:szCs w:val="24"/>
        </w:rPr>
        <w:t xml:space="preserve"> za ktorý sa vykon</w:t>
      </w:r>
      <w:r w:rsidRPr="007930A9" w:rsidR="00332DCC">
        <w:rPr>
          <w:rFonts w:ascii="Times New Roman" w:hAnsi="Times New Roman" w:cs="Times New Roman"/>
          <w:sz w:val="24"/>
          <w:szCs w:val="24"/>
        </w:rPr>
        <w:t>ávalo posledné mesačné prerozdeľovanie</w:t>
      </w:r>
      <w:r w:rsidRPr="007930A9">
        <w:rPr>
          <w:rFonts w:ascii="Times New Roman" w:hAnsi="Times New Roman" w:cs="Times New Roman"/>
          <w:sz w:val="24"/>
          <w:szCs w:val="24"/>
        </w:rPr>
        <w:t xml:space="preserve"> preddavkov na poistné</w:t>
      </w:r>
      <w:r w:rsidRPr="007930A9" w:rsidR="00332DCC">
        <w:rPr>
          <w:rFonts w:ascii="Times New Roman" w:hAnsi="Times New Roman" w:cs="Times New Roman"/>
          <w:sz w:val="24"/>
          <w:szCs w:val="24"/>
        </w:rPr>
        <w:t>,</w:t>
      </w:r>
      <w:r w:rsidRPr="007930A9" w:rsidR="00AB2B8A">
        <w:rPr>
          <w:rFonts w:ascii="Times New Roman" w:hAnsi="Times New Roman" w:cs="Times New Roman"/>
          <w:sz w:val="24"/>
          <w:szCs w:val="24"/>
          <w:vertAlign w:val="superscript"/>
        </w:rPr>
        <w:t>80b</w:t>
      </w:r>
      <w:r w:rsidRPr="007930A9">
        <w:rPr>
          <w:rFonts w:ascii="Times New Roman" w:hAnsi="Times New Roman" w:cs="Times New Roman"/>
          <w:sz w:val="24"/>
          <w:szCs w:val="24"/>
        </w:rPr>
        <w:t>)</w:t>
      </w:r>
      <w:r w:rsidRPr="007930A9" w:rsidR="00332DCC">
        <w:rPr>
          <w:rFonts w:ascii="Times New Roman" w:hAnsi="Times New Roman" w:cs="Times New Roman"/>
          <w:sz w:val="24"/>
          <w:szCs w:val="24"/>
        </w:rPr>
        <w:t xml:space="preserve"> </w:t>
      </w:r>
      <w:r w:rsidRPr="007930A9">
        <w:rPr>
          <w:rFonts w:ascii="Times New Roman" w:hAnsi="Times New Roman" w:cs="Times New Roman"/>
          <w:sz w:val="24"/>
          <w:szCs w:val="24"/>
        </w:rPr>
        <w:t>o ktorom úrad rozhodol podľa osobitného</w:t>
      </w:r>
      <w:r w:rsidRPr="007930A9">
        <w:rPr>
          <w:rFonts w:ascii="Times New Roman" w:hAnsi="Times New Roman" w:cs="Times New Roman"/>
          <w:color w:val="FF0000"/>
          <w:sz w:val="24"/>
          <w:szCs w:val="24"/>
        </w:rPr>
        <w:t xml:space="preserve"> </w:t>
      </w:r>
      <w:r w:rsidRPr="007930A9">
        <w:rPr>
          <w:rFonts w:ascii="Times New Roman" w:hAnsi="Times New Roman" w:cs="Times New Roman"/>
          <w:sz w:val="24"/>
          <w:szCs w:val="24"/>
        </w:rPr>
        <w:t>predpisu</w:t>
      </w:r>
      <w:r w:rsidRPr="007930A9" w:rsidR="00AB2B8A">
        <w:rPr>
          <w:rFonts w:ascii="Times New Roman" w:hAnsi="Times New Roman" w:cs="Times New Roman"/>
          <w:sz w:val="24"/>
          <w:szCs w:val="24"/>
          <w:vertAlign w:val="superscript"/>
        </w:rPr>
        <w:t>39c</w:t>
      </w:r>
      <w:r w:rsidRPr="007930A9">
        <w:rPr>
          <w:rFonts w:ascii="Times New Roman" w:hAnsi="Times New Roman" w:cs="Times New Roman"/>
          <w:sz w:val="24"/>
          <w:szCs w:val="24"/>
        </w:rPr>
        <w:t>)</w:t>
      </w:r>
      <w:r w:rsidRPr="007930A9" w:rsidR="009D6AB7">
        <w:rPr>
          <w:rFonts w:ascii="Times New Roman" w:hAnsi="Times New Roman" w:cs="Times New Roman"/>
          <w:sz w:val="24"/>
          <w:szCs w:val="24"/>
        </w:rPr>
        <w:t xml:space="preserve"> </w:t>
      </w:r>
      <w:r w:rsidRPr="007930A9">
        <w:rPr>
          <w:rFonts w:ascii="Times New Roman" w:hAnsi="Times New Roman" w:cs="Times New Roman"/>
          <w:sz w:val="24"/>
          <w:szCs w:val="24"/>
        </w:rPr>
        <w:t>pred vydaním</w:t>
      </w:r>
      <w:r w:rsidRPr="007930A9">
        <w:rPr>
          <w:rFonts w:ascii="Times New Roman" w:hAnsi="Times New Roman" w:cs="Times New Roman"/>
          <w:strike/>
          <w:sz w:val="24"/>
          <w:szCs w:val="24"/>
        </w:rPr>
        <w:t xml:space="preserve"> </w:t>
      </w:r>
      <w:r w:rsidRPr="007930A9">
        <w:rPr>
          <w:rFonts w:ascii="Times New Roman" w:hAnsi="Times New Roman" w:cs="Times New Roman"/>
          <w:sz w:val="24"/>
          <w:szCs w:val="24"/>
        </w:rPr>
        <w:t>rozhodnutia o</w:t>
      </w:r>
      <w:r w:rsidRPr="007930A9" w:rsidR="00AB2B8A">
        <w:rPr>
          <w:rFonts w:ascii="Times New Roman" w:hAnsi="Times New Roman" w:cs="Times New Roman"/>
          <w:sz w:val="24"/>
          <w:szCs w:val="24"/>
        </w:rPr>
        <w:t> nútenom prevode</w:t>
      </w:r>
      <w:r w:rsidRPr="007930A9">
        <w:rPr>
          <w:rFonts w:ascii="Times New Roman" w:hAnsi="Times New Roman" w:cs="Times New Roman"/>
          <w:sz w:val="24"/>
          <w:szCs w:val="24"/>
        </w:rPr>
        <w:t xml:space="preserve"> (ďalej len „rozhodujúce obdobie“); prípadné zaokrúhľovanie pri delení poistného kmeňa na časti sa vykoná podľa matematických pravidiel zaokrúhľovania s tým, že v pochybnostiach rozhodne úrad. </w:t>
      </w:r>
    </w:p>
    <w:p w:rsidR="000313A6" w:rsidRPr="007930A9" w:rsidP="000313A6">
      <w:pPr>
        <w:spacing w:line="240" w:lineRule="auto"/>
        <w:jc w:val="both"/>
        <w:rPr>
          <w:rFonts w:ascii="Times New Roman" w:hAnsi="Times New Roman" w:cs="Times New Roman"/>
          <w:sz w:val="24"/>
          <w:szCs w:val="24"/>
        </w:rPr>
      </w:pPr>
    </w:p>
    <w:p w:rsidR="000313A6" w:rsidRPr="007930A9" w:rsidP="0013612F">
      <w:pPr>
        <w:numPr>
          <w:ilvl w:val="0"/>
          <w:numId w:val="18"/>
        </w:numPr>
        <w:tabs>
          <w:tab w:val="left" w:pos="993"/>
        </w:tabs>
        <w:spacing w:line="240" w:lineRule="auto"/>
        <w:ind w:left="0" w:firstLine="426"/>
        <w:jc w:val="both"/>
        <w:rPr>
          <w:rFonts w:ascii="Times New Roman" w:hAnsi="Times New Roman" w:cs="Times New Roman"/>
          <w:sz w:val="24"/>
          <w:szCs w:val="24"/>
        </w:rPr>
      </w:pPr>
      <w:r w:rsidRPr="007930A9" w:rsidR="00035EE8">
        <w:rPr>
          <w:rFonts w:ascii="Times New Roman" w:hAnsi="Times New Roman" w:cs="Times New Roman"/>
          <w:sz w:val="24"/>
          <w:szCs w:val="24"/>
        </w:rPr>
        <w:t xml:space="preserve">Hraničný podiel </w:t>
      </w:r>
      <w:r w:rsidRPr="007930A9">
        <w:rPr>
          <w:rFonts w:ascii="Times New Roman" w:hAnsi="Times New Roman" w:cs="Times New Roman"/>
          <w:sz w:val="24"/>
          <w:szCs w:val="24"/>
        </w:rPr>
        <w:t>podľa odseku 1</w:t>
      </w:r>
      <w:r w:rsidRPr="007930A9" w:rsidR="00FB33D3">
        <w:rPr>
          <w:rFonts w:ascii="Times New Roman" w:hAnsi="Times New Roman" w:cs="Times New Roman"/>
          <w:sz w:val="24"/>
          <w:szCs w:val="24"/>
        </w:rPr>
        <w:t>2</w:t>
      </w:r>
      <w:r w:rsidRPr="007930A9">
        <w:rPr>
          <w:rFonts w:ascii="Times New Roman" w:hAnsi="Times New Roman" w:cs="Times New Roman"/>
          <w:sz w:val="24"/>
          <w:szCs w:val="24"/>
        </w:rPr>
        <w:t xml:space="preserve"> písm. b) </w:t>
      </w:r>
      <w:r w:rsidRPr="007930A9" w:rsidR="00035EE8">
        <w:rPr>
          <w:rFonts w:ascii="Times New Roman" w:hAnsi="Times New Roman" w:cs="Times New Roman"/>
          <w:sz w:val="24"/>
          <w:szCs w:val="24"/>
        </w:rPr>
        <w:t xml:space="preserve">je podiel 100 % a počtu zdravotných poisťovní okrem odovzdávajúcej zdravotnej poisťovne. </w:t>
      </w:r>
    </w:p>
    <w:p w:rsidR="009D6AB7" w:rsidRPr="007930A9" w:rsidP="009D6AB7">
      <w:pPr>
        <w:tabs>
          <w:tab w:val="left" w:pos="993"/>
        </w:tabs>
        <w:spacing w:line="240" w:lineRule="auto"/>
        <w:jc w:val="both"/>
        <w:rPr>
          <w:rFonts w:ascii="Times New Roman" w:hAnsi="Times New Roman" w:cs="Times New Roman"/>
          <w:sz w:val="24"/>
          <w:szCs w:val="24"/>
        </w:rPr>
      </w:pPr>
    </w:p>
    <w:p w:rsidR="00035EE8" w:rsidRPr="007930A9" w:rsidP="009D6AB7">
      <w:pPr>
        <w:numPr>
          <w:ilvl w:val="0"/>
          <w:numId w:val="18"/>
        </w:numPr>
        <w:tabs>
          <w:tab w:val="left" w:pos="993"/>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Podiel poistencov preberajúcej zdravotnej poisťovne </w:t>
      </w:r>
      <w:r w:rsidRPr="007930A9" w:rsidR="000313A6">
        <w:rPr>
          <w:rFonts w:ascii="Times New Roman" w:hAnsi="Times New Roman" w:cs="Times New Roman"/>
          <w:sz w:val="24"/>
          <w:szCs w:val="24"/>
        </w:rPr>
        <w:t>podľa odseku 1</w:t>
      </w:r>
      <w:r w:rsidRPr="007930A9" w:rsidR="00FB33D3">
        <w:rPr>
          <w:rFonts w:ascii="Times New Roman" w:hAnsi="Times New Roman" w:cs="Times New Roman"/>
          <w:sz w:val="24"/>
          <w:szCs w:val="24"/>
        </w:rPr>
        <w:t>2</w:t>
      </w:r>
      <w:r w:rsidRPr="007930A9" w:rsidR="000313A6">
        <w:rPr>
          <w:rFonts w:ascii="Times New Roman" w:hAnsi="Times New Roman" w:cs="Times New Roman"/>
          <w:sz w:val="24"/>
          <w:szCs w:val="24"/>
        </w:rPr>
        <w:t xml:space="preserve"> písm. b) </w:t>
      </w:r>
      <w:r w:rsidRPr="007930A9">
        <w:rPr>
          <w:rFonts w:ascii="Times New Roman" w:hAnsi="Times New Roman" w:cs="Times New Roman"/>
          <w:sz w:val="24"/>
          <w:szCs w:val="24"/>
        </w:rPr>
        <w:t>je pomer počtu</w:t>
      </w:r>
      <w:r w:rsidRPr="007930A9" w:rsidR="001C7CFB">
        <w:rPr>
          <w:rFonts w:ascii="Times New Roman" w:hAnsi="Times New Roman" w:cs="Times New Roman"/>
          <w:sz w:val="24"/>
          <w:szCs w:val="24"/>
        </w:rPr>
        <w:t xml:space="preserve"> prepočítaných</w:t>
      </w:r>
      <w:r w:rsidRPr="007930A9">
        <w:rPr>
          <w:rFonts w:ascii="Times New Roman" w:hAnsi="Times New Roman" w:cs="Times New Roman"/>
          <w:sz w:val="24"/>
          <w:szCs w:val="24"/>
        </w:rPr>
        <w:t xml:space="preserve"> poistencov</w:t>
      </w:r>
      <w:r w:rsidRPr="007930A9" w:rsidR="00FB33D3">
        <w:rPr>
          <w:rFonts w:ascii="Times New Roman" w:hAnsi="Times New Roman" w:cs="Times New Roman"/>
          <w:sz w:val="24"/>
          <w:szCs w:val="24"/>
          <w:vertAlign w:val="superscript"/>
        </w:rPr>
        <w:t>80a</w:t>
      </w:r>
      <w:r w:rsidRPr="007930A9" w:rsidR="00FB33D3">
        <w:rPr>
          <w:rFonts w:ascii="Times New Roman" w:hAnsi="Times New Roman" w:cs="Times New Roman"/>
          <w:sz w:val="24"/>
          <w:szCs w:val="24"/>
        </w:rPr>
        <w:t>)</w:t>
      </w:r>
      <w:r w:rsidRPr="007930A9">
        <w:rPr>
          <w:rFonts w:ascii="Times New Roman" w:hAnsi="Times New Roman" w:cs="Times New Roman"/>
          <w:sz w:val="24"/>
          <w:szCs w:val="24"/>
        </w:rPr>
        <w:t xml:space="preserve"> preberajúcej zdravotnej poisťovne k celkovému počtu</w:t>
      </w:r>
      <w:r w:rsidRPr="007930A9" w:rsidR="001C7CFB">
        <w:rPr>
          <w:rFonts w:ascii="Times New Roman" w:hAnsi="Times New Roman" w:cs="Times New Roman"/>
          <w:sz w:val="24"/>
          <w:szCs w:val="24"/>
        </w:rPr>
        <w:t xml:space="preserve"> prepočítaných</w:t>
      </w:r>
      <w:r w:rsidRPr="007930A9">
        <w:rPr>
          <w:rFonts w:ascii="Times New Roman" w:hAnsi="Times New Roman" w:cs="Times New Roman"/>
          <w:sz w:val="24"/>
          <w:szCs w:val="24"/>
        </w:rPr>
        <w:t xml:space="preserve"> poiste</w:t>
      </w:r>
      <w:r w:rsidRPr="007930A9">
        <w:rPr>
          <w:rFonts w:ascii="Times New Roman" w:hAnsi="Times New Roman" w:cs="Times New Roman"/>
          <w:sz w:val="24"/>
          <w:szCs w:val="24"/>
        </w:rPr>
        <w:t>ncov verejného zdravotného poistenia v rozhodujúcom období.</w:t>
      </w:r>
      <w:r w:rsidRPr="007930A9" w:rsidR="001C7CFB">
        <w:rPr>
          <w:rFonts w:ascii="Times New Roman" w:hAnsi="Times New Roman" w:cs="Times New Roman"/>
          <w:sz w:val="24"/>
          <w:szCs w:val="24"/>
        </w:rPr>
        <w:t xml:space="preserve"> </w:t>
      </w:r>
    </w:p>
    <w:p w:rsidR="0013612F" w:rsidRPr="007930A9" w:rsidP="0013612F">
      <w:pPr>
        <w:tabs>
          <w:tab w:val="left" w:pos="993"/>
        </w:tabs>
        <w:spacing w:line="240" w:lineRule="auto"/>
        <w:jc w:val="both"/>
        <w:rPr>
          <w:rFonts w:ascii="Times New Roman" w:hAnsi="Times New Roman" w:cs="Times New Roman"/>
          <w:sz w:val="24"/>
          <w:szCs w:val="24"/>
        </w:rPr>
      </w:pPr>
    </w:p>
    <w:p w:rsidR="00D62DD9" w:rsidRPr="007930A9" w:rsidP="0013612F">
      <w:pPr>
        <w:numPr>
          <w:ilvl w:val="0"/>
          <w:numId w:val="18"/>
        </w:numPr>
        <w:tabs>
          <w:tab w:val="left" w:pos="993"/>
        </w:tabs>
        <w:spacing w:line="240" w:lineRule="auto"/>
        <w:ind w:left="0" w:firstLine="426"/>
        <w:jc w:val="both"/>
        <w:rPr>
          <w:rFonts w:ascii="Times New Roman" w:hAnsi="Times New Roman" w:cs="Times New Roman"/>
          <w:sz w:val="24"/>
          <w:szCs w:val="24"/>
        </w:rPr>
      </w:pPr>
      <w:r w:rsidRPr="007930A9" w:rsidR="00660015">
        <w:rPr>
          <w:rFonts w:ascii="Times New Roman" w:hAnsi="Times New Roman" w:cs="Times New Roman"/>
          <w:sz w:val="24"/>
          <w:szCs w:val="24"/>
        </w:rPr>
        <w:t>Úrad v rozhodnutí o odplate za prevod poistného kmeňa uvedie výšku a</w:t>
      </w:r>
      <w:r w:rsidRPr="007930A9" w:rsidR="00B640D8">
        <w:rPr>
          <w:rFonts w:ascii="Times New Roman" w:hAnsi="Times New Roman" w:cs="Times New Roman"/>
          <w:sz w:val="24"/>
          <w:szCs w:val="24"/>
        </w:rPr>
        <w:t> </w:t>
      </w:r>
      <w:r w:rsidRPr="007930A9" w:rsidR="00660015">
        <w:rPr>
          <w:rFonts w:ascii="Times New Roman" w:hAnsi="Times New Roman" w:cs="Times New Roman"/>
          <w:sz w:val="24"/>
          <w:szCs w:val="24"/>
        </w:rPr>
        <w:t>splatnosť</w:t>
      </w:r>
      <w:r w:rsidRPr="007930A9" w:rsidR="00B640D8">
        <w:rPr>
          <w:rFonts w:ascii="Times New Roman" w:hAnsi="Times New Roman" w:cs="Times New Roman"/>
          <w:sz w:val="24"/>
          <w:szCs w:val="24"/>
        </w:rPr>
        <w:t xml:space="preserve"> odplaty za prevod poistného kmeňa</w:t>
      </w:r>
      <w:r w:rsidRPr="007930A9" w:rsidR="00717B5E">
        <w:rPr>
          <w:rFonts w:ascii="Times New Roman" w:hAnsi="Times New Roman" w:cs="Times New Roman"/>
          <w:sz w:val="24"/>
          <w:szCs w:val="24"/>
        </w:rPr>
        <w:t>. Úrad môže v rozhodnutí o odplate za prevod poistného kmeňa určiť zaplatenie odplaty v splátkach podľa</w:t>
      </w:r>
      <w:r w:rsidRPr="007930A9" w:rsidR="00035EE8">
        <w:rPr>
          <w:rFonts w:ascii="Times New Roman" w:hAnsi="Times New Roman" w:cs="Times New Roman"/>
          <w:sz w:val="24"/>
          <w:szCs w:val="24"/>
        </w:rPr>
        <w:t xml:space="preserve"> splátkového kalendár</w:t>
      </w:r>
      <w:r w:rsidRPr="007930A9" w:rsidR="0013612F">
        <w:rPr>
          <w:rFonts w:ascii="Times New Roman" w:hAnsi="Times New Roman" w:cs="Times New Roman"/>
          <w:sz w:val="24"/>
          <w:szCs w:val="24"/>
        </w:rPr>
        <w:t>a</w:t>
      </w:r>
      <w:r w:rsidRPr="007930A9" w:rsidR="00035EE8">
        <w:rPr>
          <w:rFonts w:ascii="Times New Roman" w:hAnsi="Times New Roman" w:cs="Times New Roman"/>
          <w:sz w:val="24"/>
          <w:szCs w:val="24"/>
        </w:rPr>
        <w:t xml:space="preserve"> po posúdení platobnej schopnosti </w:t>
      </w:r>
      <w:r w:rsidRPr="007930A9" w:rsidR="00717B5E">
        <w:rPr>
          <w:rFonts w:ascii="Times New Roman" w:hAnsi="Times New Roman" w:cs="Times New Roman"/>
          <w:sz w:val="24"/>
          <w:szCs w:val="24"/>
        </w:rPr>
        <w:t xml:space="preserve">preberajúcich </w:t>
      </w:r>
      <w:r w:rsidRPr="007930A9" w:rsidR="00035EE8">
        <w:rPr>
          <w:rFonts w:ascii="Times New Roman" w:hAnsi="Times New Roman" w:cs="Times New Roman"/>
          <w:sz w:val="24"/>
          <w:szCs w:val="24"/>
        </w:rPr>
        <w:t>zdravotných poisťovní tak, aby splácanie ceny poistného kmeňa alebo jeho častí neohrozovalo plnenie ich povinností podľa tohto zákona</w:t>
      </w:r>
      <w:r w:rsidRPr="007930A9" w:rsidR="001C7CFB">
        <w:rPr>
          <w:rFonts w:ascii="Times New Roman" w:hAnsi="Times New Roman" w:cs="Times New Roman"/>
          <w:sz w:val="24"/>
          <w:szCs w:val="24"/>
          <w:lang w:val="en-US"/>
        </w:rPr>
        <w:t xml:space="preserve">; </w:t>
      </w:r>
      <w:r w:rsidRPr="007930A9" w:rsidR="001C7CFB">
        <w:rPr>
          <w:rFonts w:ascii="Times New Roman" w:hAnsi="Times New Roman" w:cs="Times New Roman"/>
          <w:sz w:val="24"/>
          <w:szCs w:val="24"/>
        </w:rPr>
        <w:t>úrad v povolení splátkového kalendára určí aj primeraný úrok splatný spolu s  príslušnou splátkou</w:t>
      </w:r>
      <w:r w:rsidRPr="007930A9" w:rsidR="00717B5E">
        <w:rPr>
          <w:rFonts w:ascii="Times New Roman" w:hAnsi="Times New Roman" w:cs="Times New Roman"/>
          <w:sz w:val="24"/>
          <w:szCs w:val="24"/>
        </w:rPr>
        <w:t>.</w:t>
      </w:r>
    </w:p>
    <w:p w:rsidR="009D6AB7" w:rsidRPr="007930A9" w:rsidP="009D6AB7">
      <w:pPr>
        <w:tabs>
          <w:tab w:val="left" w:pos="993"/>
        </w:tabs>
        <w:spacing w:line="240" w:lineRule="auto"/>
        <w:jc w:val="both"/>
        <w:rPr>
          <w:rFonts w:ascii="Times New Roman" w:hAnsi="Times New Roman" w:cs="Times New Roman"/>
          <w:b/>
          <w:sz w:val="24"/>
          <w:szCs w:val="24"/>
          <w:highlight w:val="lightGray"/>
        </w:rPr>
      </w:pPr>
    </w:p>
    <w:p w:rsidR="00877B65" w:rsidRPr="007930A9" w:rsidP="00877B65">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61c</w:t>
      </w:r>
      <w:r w:rsidRPr="007930A9" w:rsidR="00482457">
        <w:rPr>
          <w:rFonts w:ascii="Times New Roman" w:hAnsi="Times New Roman" w:cs="Times New Roman"/>
          <w:sz w:val="24"/>
          <w:szCs w:val="24"/>
        </w:rPr>
        <w:t xml:space="preserve"> </w:t>
      </w:r>
    </w:p>
    <w:p w:rsidR="00877B65" w:rsidRPr="007930A9" w:rsidP="00877B65">
      <w:pPr>
        <w:spacing w:line="240" w:lineRule="auto"/>
        <w:jc w:val="center"/>
        <w:rPr>
          <w:rFonts w:ascii="Times New Roman" w:hAnsi="Times New Roman" w:cs="Times New Roman"/>
          <w:b/>
          <w:sz w:val="24"/>
          <w:szCs w:val="24"/>
        </w:rPr>
      </w:pPr>
    </w:p>
    <w:p w:rsidR="006D14AC" w:rsidRPr="007930A9" w:rsidP="00FE7005">
      <w:pPr>
        <w:numPr>
          <w:ilvl w:val="2"/>
          <w:numId w:val="22"/>
        </w:numPr>
        <w:tabs>
          <w:tab w:val="clear" w:pos="2337"/>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Odvolanie proti rozhodnutiu o</w:t>
      </w:r>
      <w:r w:rsidRPr="007930A9" w:rsidR="008A30FD">
        <w:rPr>
          <w:rFonts w:ascii="Times New Roman" w:hAnsi="Times New Roman" w:cs="Times New Roman"/>
          <w:sz w:val="24"/>
          <w:szCs w:val="24"/>
        </w:rPr>
        <w:t xml:space="preserve"> nútenom </w:t>
      </w:r>
      <w:r w:rsidRPr="007930A9">
        <w:rPr>
          <w:rFonts w:ascii="Times New Roman" w:hAnsi="Times New Roman" w:cs="Times New Roman"/>
          <w:sz w:val="24"/>
          <w:szCs w:val="24"/>
        </w:rPr>
        <w:t>prevode nemá odkladný účinok.</w:t>
      </w:r>
    </w:p>
    <w:p w:rsidR="006D14AC" w:rsidRPr="007930A9" w:rsidP="006D14AC">
      <w:pPr>
        <w:spacing w:line="240" w:lineRule="auto"/>
        <w:jc w:val="both"/>
        <w:rPr>
          <w:rFonts w:ascii="Times New Roman" w:hAnsi="Times New Roman" w:cs="Times New Roman"/>
          <w:sz w:val="24"/>
          <w:szCs w:val="24"/>
        </w:rPr>
      </w:pPr>
    </w:p>
    <w:p w:rsidR="00877B65" w:rsidRPr="007930A9" w:rsidP="00FE7005">
      <w:pPr>
        <w:numPr>
          <w:ilvl w:val="2"/>
          <w:numId w:val="22"/>
        </w:numPr>
        <w:tabs>
          <w:tab w:val="clear" w:pos="2337"/>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Dôvody odvolania proti rozhodnutiu o</w:t>
      </w:r>
      <w:r w:rsidRPr="007930A9" w:rsidR="008A30FD">
        <w:rPr>
          <w:rFonts w:ascii="Times New Roman" w:hAnsi="Times New Roman" w:cs="Times New Roman"/>
          <w:sz w:val="24"/>
          <w:szCs w:val="24"/>
        </w:rPr>
        <w:t xml:space="preserve"> nútenom </w:t>
      </w:r>
      <w:r w:rsidRPr="007930A9">
        <w:rPr>
          <w:rFonts w:ascii="Times New Roman" w:hAnsi="Times New Roman" w:cs="Times New Roman"/>
          <w:sz w:val="24"/>
          <w:szCs w:val="24"/>
        </w:rPr>
        <w:t xml:space="preserve">prevode možno uviesť len v lehote na podanie odvolania; na neskôr uvedené dôvody sa neprihliada. Odvolanie proti rozhodnutiu o prevode poistného kmeňa môže odôvodniť </w:t>
      </w:r>
    </w:p>
    <w:p w:rsidR="00877B65" w:rsidRPr="007930A9" w:rsidP="00877B65">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a)</w:t>
        <w:tab/>
        <w:t>preberajúca zdravotná poisťovňa iba tým, že úrad nesprávne určil preberajúce zdravotné poisťovne, nedodržal zásady pomerného prevodu poistného kmeňa a</w:t>
      </w:r>
      <w:r w:rsidRPr="007930A9">
        <w:rPr>
          <w:rFonts w:ascii="Times New Roman" w:hAnsi="Times New Roman" w:cs="Times New Roman"/>
          <w:sz w:val="24"/>
          <w:szCs w:val="24"/>
        </w:rPr>
        <w:t>lebo nenastal dôvod núteného prevodu,</w:t>
      </w:r>
    </w:p>
    <w:p w:rsidR="00877B65" w:rsidRPr="007930A9" w:rsidP="00877B65">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b)</w:t>
        <w:tab/>
        <w:t xml:space="preserve">odovzdávajúca zdravotná poisťovňa iba tým, že rozhodnutie súdu alebo úradu, ktoré </w:t>
      </w:r>
      <w:r w:rsidRPr="007930A9" w:rsidR="00A51032">
        <w:rPr>
          <w:rFonts w:ascii="Times New Roman" w:hAnsi="Times New Roman" w:cs="Times New Roman"/>
          <w:sz w:val="24"/>
          <w:szCs w:val="24"/>
        </w:rPr>
        <w:t xml:space="preserve">bolo </w:t>
      </w:r>
      <w:r w:rsidRPr="007930A9">
        <w:rPr>
          <w:rFonts w:ascii="Times New Roman" w:hAnsi="Times New Roman" w:cs="Times New Roman"/>
          <w:sz w:val="24"/>
          <w:szCs w:val="24"/>
        </w:rPr>
        <w:t>dôvod</w:t>
      </w:r>
      <w:r w:rsidRPr="007930A9" w:rsidR="00A51032">
        <w:rPr>
          <w:rFonts w:ascii="Times New Roman" w:hAnsi="Times New Roman" w:cs="Times New Roman"/>
          <w:sz w:val="24"/>
          <w:szCs w:val="24"/>
        </w:rPr>
        <w:t>om</w:t>
      </w:r>
      <w:r w:rsidRPr="007930A9">
        <w:rPr>
          <w:rFonts w:ascii="Times New Roman" w:hAnsi="Times New Roman" w:cs="Times New Roman"/>
          <w:sz w:val="24"/>
          <w:szCs w:val="24"/>
        </w:rPr>
        <w:t xml:space="preserve"> núteného prevodu, bolo zrušené alebo bola odložená jeho vykonateľnosť alebo tým, že nenastal dôvod núteného prevodu.</w:t>
      </w:r>
    </w:p>
    <w:p w:rsidR="00877B65" w:rsidRPr="007930A9" w:rsidP="00877B65">
      <w:pPr>
        <w:spacing w:line="240" w:lineRule="auto"/>
        <w:ind w:left="426" w:hanging="426"/>
        <w:jc w:val="both"/>
        <w:rPr>
          <w:rFonts w:ascii="Times New Roman" w:hAnsi="Times New Roman" w:cs="Times New Roman"/>
          <w:sz w:val="24"/>
          <w:szCs w:val="24"/>
        </w:rPr>
      </w:pPr>
    </w:p>
    <w:p w:rsidR="00035EE8" w:rsidRPr="007930A9" w:rsidP="00FE7005">
      <w:pPr>
        <w:numPr>
          <w:ilvl w:val="2"/>
          <w:numId w:val="22"/>
        </w:numPr>
        <w:tabs>
          <w:tab w:val="clear" w:pos="2337"/>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Úr</w:t>
      </w:r>
      <w:r w:rsidRPr="007930A9">
        <w:rPr>
          <w:rFonts w:ascii="Times New Roman" w:hAnsi="Times New Roman" w:cs="Times New Roman"/>
          <w:sz w:val="24"/>
          <w:szCs w:val="24"/>
        </w:rPr>
        <w:t xml:space="preserve">ad rozhodnutie </w:t>
      </w:r>
      <w:r w:rsidRPr="007930A9" w:rsidR="00514A91">
        <w:rPr>
          <w:rFonts w:ascii="Times New Roman" w:hAnsi="Times New Roman" w:cs="Times New Roman"/>
          <w:sz w:val="24"/>
          <w:szCs w:val="24"/>
        </w:rPr>
        <w:t>o</w:t>
      </w:r>
      <w:r w:rsidRPr="007930A9" w:rsidR="008A30FD">
        <w:rPr>
          <w:rFonts w:ascii="Times New Roman" w:hAnsi="Times New Roman" w:cs="Times New Roman"/>
          <w:sz w:val="24"/>
          <w:szCs w:val="24"/>
        </w:rPr>
        <w:t xml:space="preserve"> nútenom </w:t>
      </w:r>
      <w:r w:rsidRPr="007930A9" w:rsidR="00514A91">
        <w:rPr>
          <w:rFonts w:ascii="Times New Roman" w:hAnsi="Times New Roman" w:cs="Times New Roman"/>
          <w:sz w:val="24"/>
          <w:szCs w:val="24"/>
        </w:rPr>
        <w:t xml:space="preserve">prevode </w:t>
      </w:r>
      <w:r w:rsidRPr="007930A9">
        <w:rPr>
          <w:rFonts w:ascii="Times New Roman" w:hAnsi="Times New Roman" w:cs="Times New Roman"/>
          <w:sz w:val="24"/>
          <w:szCs w:val="24"/>
        </w:rPr>
        <w:t>zmení, ak sa preukáže, že nesprávne určil preberajúce zdravotné poisťovne</w:t>
      </w:r>
      <w:r w:rsidRPr="007930A9" w:rsidR="00785DAA">
        <w:rPr>
          <w:rFonts w:ascii="Times New Roman" w:hAnsi="Times New Roman" w:cs="Times New Roman"/>
          <w:sz w:val="24"/>
          <w:szCs w:val="24"/>
        </w:rPr>
        <w:t xml:space="preserve"> alebo</w:t>
      </w:r>
      <w:r w:rsidRPr="007930A9">
        <w:rPr>
          <w:rFonts w:ascii="Times New Roman" w:hAnsi="Times New Roman" w:cs="Times New Roman"/>
          <w:sz w:val="24"/>
          <w:szCs w:val="24"/>
        </w:rPr>
        <w:t xml:space="preserve"> nedodržal zásady pomerného prevodu poistného kmeňa; </w:t>
      </w:r>
      <w:r w:rsidRPr="007930A9" w:rsidR="00A42BAF">
        <w:rPr>
          <w:rFonts w:ascii="Times New Roman" w:hAnsi="Times New Roman" w:cs="Times New Roman"/>
          <w:sz w:val="24"/>
          <w:szCs w:val="24"/>
        </w:rPr>
        <w:t xml:space="preserve">ustanovenia odseku </w:t>
      </w:r>
      <w:r w:rsidRPr="007930A9" w:rsidR="00877B65">
        <w:rPr>
          <w:rFonts w:ascii="Times New Roman" w:hAnsi="Times New Roman" w:cs="Times New Roman"/>
          <w:sz w:val="24"/>
          <w:szCs w:val="24"/>
        </w:rPr>
        <w:t xml:space="preserve">§ 61b ods. </w:t>
      </w:r>
      <w:r w:rsidRPr="007930A9" w:rsidR="00A42BAF">
        <w:rPr>
          <w:rFonts w:ascii="Times New Roman" w:hAnsi="Times New Roman" w:cs="Times New Roman"/>
          <w:sz w:val="24"/>
          <w:szCs w:val="24"/>
        </w:rPr>
        <w:t>5 platia rovnako. S</w:t>
      </w:r>
      <w:r w:rsidRPr="007930A9">
        <w:rPr>
          <w:rFonts w:ascii="Times New Roman" w:hAnsi="Times New Roman" w:cs="Times New Roman"/>
          <w:sz w:val="24"/>
          <w:szCs w:val="24"/>
        </w:rPr>
        <w:t xml:space="preserve">účasťou rozhodnutia je prílohová časť, na ktorej obsah a vyhotovenie sa vzťahuje </w:t>
      </w:r>
      <w:r w:rsidRPr="007930A9" w:rsidR="00877B65">
        <w:rPr>
          <w:rFonts w:ascii="Times New Roman" w:hAnsi="Times New Roman" w:cs="Times New Roman"/>
          <w:sz w:val="24"/>
          <w:szCs w:val="24"/>
        </w:rPr>
        <w:t>§ 61</w:t>
      </w:r>
      <w:r w:rsidRPr="007930A9" w:rsidR="008A30FD">
        <w:rPr>
          <w:rFonts w:ascii="Times New Roman" w:hAnsi="Times New Roman" w:cs="Times New Roman"/>
          <w:sz w:val="24"/>
          <w:szCs w:val="24"/>
        </w:rPr>
        <w:t>b</w:t>
      </w:r>
      <w:r w:rsidRPr="007930A9" w:rsidR="00877B65">
        <w:rPr>
          <w:rFonts w:ascii="Times New Roman" w:hAnsi="Times New Roman" w:cs="Times New Roman"/>
          <w:sz w:val="24"/>
          <w:szCs w:val="24"/>
        </w:rPr>
        <w:t xml:space="preserve"> ods.</w:t>
      </w:r>
      <w:r w:rsidRPr="007930A9">
        <w:rPr>
          <w:rFonts w:ascii="Times New Roman" w:hAnsi="Times New Roman" w:cs="Times New Roman"/>
          <w:sz w:val="24"/>
          <w:szCs w:val="24"/>
        </w:rPr>
        <w:t xml:space="preserve"> </w:t>
      </w:r>
      <w:r w:rsidRPr="007930A9" w:rsidR="00A42BAF">
        <w:rPr>
          <w:rFonts w:ascii="Times New Roman" w:hAnsi="Times New Roman" w:cs="Times New Roman"/>
          <w:sz w:val="24"/>
          <w:szCs w:val="24"/>
        </w:rPr>
        <w:t>6</w:t>
      </w:r>
      <w:r w:rsidRPr="007930A9">
        <w:rPr>
          <w:rFonts w:ascii="Times New Roman" w:hAnsi="Times New Roman" w:cs="Times New Roman"/>
          <w:sz w:val="24"/>
          <w:szCs w:val="24"/>
        </w:rPr>
        <w:t>.</w:t>
      </w:r>
    </w:p>
    <w:p w:rsidR="00877B65" w:rsidRPr="007930A9" w:rsidP="00877B65">
      <w:pPr>
        <w:spacing w:line="240" w:lineRule="auto"/>
        <w:jc w:val="both"/>
        <w:rPr>
          <w:rFonts w:ascii="Times New Roman" w:hAnsi="Times New Roman" w:cs="Times New Roman"/>
          <w:sz w:val="24"/>
          <w:szCs w:val="24"/>
        </w:rPr>
      </w:pPr>
    </w:p>
    <w:p w:rsidR="00035EE8" w:rsidRPr="007930A9" w:rsidP="00FE7005">
      <w:pPr>
        <w:numPr>
          <w:ilvl w:val="2"/>
          <w:numId w:val="22"/>
        </w:numPr>
        <w:tabs>
          <w:tab w:val="clear" w:pos="2337"/>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Úrad rozhodnutie </w:t>
      </w:r>
      <w:r w:rsidRPr="007930A9" w:rsidR="00514A91">
        <w:rPr>
          <w:rFonts w:ascii="Times New Roman" w:hAnsi="Times New Roman" w:cs="Times New Roman"/>
          <w:sz w:val="24"/>
          <w:szCs w:val="24"/>
        </w:rPr>
        <w:t>o</w:t>
      </w:r>
      <w:r w:rsidRPr="007930A9" w:rsidR="008A30FD">
        <w:rPr>
          <w:rFonts w:ascii="Times New Roman" w:hAnsi="Times New Roman" w:cs="Times New Roman"/>
          <w:sz w:val="24"/>
          <w:szCs w:val="24"/>
        </w:rPr>
        <w:t xml:space="preserve"> nútenom </w:t>
      </w:r>
      <w:r w:rsidRPr="007930A9" w:rsidR="00514A91">
        <w:rPr>
          <w:rFonts w:ascii="Times New Roman" w:hAnsi="Times New Roman" w:cs="Times New Roman"/>
          <w:sz w:val="24"/>
          <w:szCs w:val="24"/>
        </w:rPr>
        <w:t xml:space="preserve">prevode </w:t>
      </w:r>
      <w:r w:rsidRPr="007930A9">
        <w:rPr>
          <w:rFonts w:ascii="Times New Roman" w:hAnsi="Times New Roman" w:cs="Times New Roman"/>
          <w:sz w:val="24"/>
          <w:szCs w:val="24"/>
        </w:rPr>
        <w:t>zruší a</w:t>
      </w:r>
      <w:r w:rsidRPr="007930A9" w:rsidR="00975177">
        <w:rPr>
          <w:rFonts w:ascii="Times New Roman" w:hAnsi="Times New Roman" w:cs="Times New Roman"/>
          <w:sz w:val="24"/>
          <w:szCs w:val="24"/>
        </w:rPr>
        <w:t xml:space="preserve"> </w:t>
      </w:r>
      <w:r w:rsidRPr="007930A9">
        <w:rPr>
          <w:rFonts w:ascii="Times New Roman" w:hAnsi="Times New Roman" w:cs="Times New Roman"/>
          <w:sz w:val="24"/>
          <w:szCs w:val="24"/>
        </w:rPr>
        <w:t>konanie zastaví, ak sa preukáže, že nevznikol dôvod núteného prevodu.</w:t>
      </w:r>
    </w:p>
    <w:p w:rsidR="00877B65" w:rsidRPr="007930A9" w:rsidP="00877B65">
      <w:pPr>
        <w:spacing w:line="240" w:lineRule="auto"/>
        <w:jc w:val="both"/>
        <w:rPr>
          <w:rFonts w:ascii="Times New Roman" w:hAnsi="Times New Roman" w:cs="Times New Roman"/>
          <w:sz w:val="24"/>
          <w:szCs w:val="24"/>
        </w:rPr>
      </w:pPr>
    </w:p>
    <w:p w:rsidR="00035EE8" w:rsidRPr="007930A9" w:rsidP="00FE7005">
      <w:pPr>
        <w:numPr>
          <w:ilvl w:val="2"/>
          <w:numId w:val="22"/>
        </w:numPr>
        <w:tabs>
          <w:tab w:val="clear" w:pos="2337"/>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Na vykonateľnosť a zverejňovanie rozhodnutí podľa odsekov </w:t>
      </w:r>
      <w:smartTag w:uri="urn:schemas-microsoft-com:office:smarttags" w:element="metricconverter">
        <w:smartTagPr>
          <w:attr w:name="ProductID" w:val="3 a"/>
        </w:smartTagPr>
        <w:r w:rsidRPr="007930A9" w:rsidR="006D14AC">
          <w:rPr>
            <w:rFonts w:ascii="Times New Roman" w:hAnsi="Times New Roman" w:cs="Times New Roman"/>
            <w:sz w:val="24"/>
            <w:szCs w:val="24"/>
          </w:rPr>
          <w:t>3</w:t>
        </w:r>
        <w:r w:rsidRPr="007930A9" w:rsidR="008040FA">
          <w:rPr>
            <w:rFonts w:ascii="Times New Roman" w:hAnsi="Times New Roman" w:cs="Times New Roman"/>
            <w:sz w:val="24"/>
            <w:szCs w:val="24"/>
          </w:rPr>
          <w:t xml:space="preserve"> a</w:t>
        </w:r>
      </w:smartTag>
      <w:r w:rsidRPr="007930A9" w:rsidR="008040FA">
        <w:rPr>
          <w:rFonts w:ascii="Times New Roman" w:hAnsi="Times New Roman" w:cs="Times New Roman"/>
          <w:sz w:val="24"/>
          <w:szCs w:val="24"/>
        </w:rPr>
        <w:t xml:space="preserve"> </w:t>
      </w:r>
      <w:r w:rsidRPr="007930A9" w:rsidR="006D14AC">
        <w:rPr>
          <w:rFonts w:ascii="Times New Roman" w:hAnsi="Times New Roman" w:cs="Times New Roman"/>
          <w:sz w:val="24"/>
          <w:szCs w:val="24"/>
        </w:rPr>
        <w:t>4</w:t>
      </w:r>
      <w:r w:rsidRPr="007930A9">
        <w:rPr>
          <w:rFonts w:ascii="Times New Roman" w:hAnsi="Times New Roman" w:cs="Times New Roman"/>
          <w:sz w:val="24"/>
          <w:szCs w:val="24"/>
        </w:rPr>
        <w:t xml:space="preserve"> platí ustanovenie </w:t>
      </w:r>
      <w:r w:rsidRPr="007930A9" w:rsidR="008040FA">
        <w:rPr>
          <w:rFonts w:ascii="Times New Roman" w:hAnsi="Times New Roman" w:cs="Times New Roman"/>
          <w:sz w:val="24"/>
          <w:szCs w:val="24"/>
        </w:rPr>
        <w:t xml:space="preserve">§ 61b </w:t>
      </w:r>
      <w:r w:rsidRPr="007930A9" w:rsidR="008040FA">
        <w:rPr>
          <w:rFonts w:ascii="Times New Roman" w:hAnsi="Times New Roman" w:cs="Times New Roman"/>
          <w:sz w:val="24"/>
          <w:szCs w:val="24"/>
        </w:rPr>
        <w:t>ods. 7</w:t>
      </w:r>
      <w:r w:rsidRPr="007930A9" w:rsidR="00A42BAF">
        <w:rPr>
          <w:rFonts w:ascii="Times New Roman" w:hAnsi="Times New Roman" w:cs="Times New Roman"/>
          <w:sz w:val="24"/>
          <w:szCs w:val="24"/>
        </w:rPr>
        <w:t xml:space="preserve"> </w:t>
      </w:r>
      <w:r w:rsidRPr="007930A9">
        <w:rPr>
          <w:rFonts w:ascii="Times New Roman" w:hAnsi="Times New Roman" w:cs="Times New Roman"/>
          <w:sz w:val="24"/>
          <w:szCs w:val="24"/>
        </w:rPr>
        <w:t>rovnako.</w:t>
      </w:r>
    </w:p>
    <w:p w:rsidR="008040FA" w:rsidRPr="007930A9" w:rsidP="008040FA">
      <w:pPr>
        <w:spacing w:line="240" w:lineRule="auto"/>
        <w:jc w:val="both"/>
        <w:rPr>
          <w:rFonts w:ascii="Times New Roman" w:hAnsi="Times New Roman" w:cs="Times New Roman"/>
          <w:sz w:val="24"/>
          <w:szCs w:val="24"/>
        </w:rPr>
      </w:pPr>
    </w:p>
    <w:p w:rsidR="00035EE8" w:rsidRPr="007930A9" w:rsidP="00FE7005">
      <w:pPr>
        <w:numPr>
          <w:ilvl w:val="2"/>
          <w:numId w:val="22"/>
        </w:numPr>
        <w:tabs>
          <w:tab w:val="clear" w:pos="2337"/>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Na konanie úradu podľa </w:t>
      </w:r>
      <w:r w:rsidRPr="007930A9" w:rsidR="00361DCC">
        <w:rPr>
          <w:rFonts w:ascii="Times New Roman" w:hAnsi="Times New Roman" w:cs="Times New Roman"/>
          <w:sz w:val="24"/>
          <w:szCs w:val="24"/>
        </w:rPr>
        <w:t xml:space="preserve">odsekov </w:t>
      </w:r>
      <w:smartTag w:uri="urn:schemas-microsoft-com:office:smarttags" w:element="metricconverter">
        <w:smartTagPr>
          <w:attr w:name="ProductID" w:val="3 a"/>
        </w:smartTagPr>
        <w:r w:rsidRPr="007930A9" w:rsidR="00361DCC">
          <w:rPr>
            <w:rFonts w:ascii="Times New Roman" w:hAnsi="Times New Roman" w:cs="Times New Roman"/>
            <w:sz w:val="24"/>
            <w:szCs w:val="24"/>
          </w:rPr>
          <w:t>3 a</w:t>
        </w:r>
      </w:smartTag>
      <w:r w:rsidRPr="007930A9" w:rsidR="00361DCC">
        <w:rPr>
          <w:rFonts w:ascii="Times New Roman" w:hAnsi="Times New Roman" w:cs="Times New Roman"/>
          <w:sz w:val="24"/>
          <w:szCs w:val="24"/>
        </w:rPr>
        <w:t xml:space="preserve"> 4  a </w:t>
      </w:r>
      <w:r w:rsidRPr="007930A9" w:rsidR="008040FA">
        <w:rPr>
          <w:rFonts w:ascii="Times New Roman" w:hAnsi="Times New Roman" w:cs="Times New Roman"/>
          <w:sz w:val="24"/>
          <w:szCs w:val="24"/>
        </w:rPr>
        <w:t xml:space="preserve">§ 61b ods. </w:t>
      </w:r>
      <w:smartTag w:uri="urn:schemas-microsoft-com:office:smarttags" w:element="metricconverter">
        <w:smartTagPr>
          <w:attr w:name="ProductID" w:val="1 a"/>
        </w:smartTagPr>
        <w:r w:rsidRPr="007930A9" w:rsidR="008040FA">
          <w:rPr>
            <w:rFonts w:ascii="Times New Roman" w:hAnsi="Times New Roman" w:cs="Times New Roman"/>
            <w:sz w:val="24"/>
            <w:szCs w:val="24"/>
          </w:rPr>
          <w:t>1 a</w:t>
        </w:r>
      </w:smartTag>
      <w:r w:rsidRPr="007930A9" w:rsidR="008040FA">
        <w:rPr>
          <w:rFonts w:ascii="Times New Roman" w:hAnsi="Times New Roman" w:cs="Times New Roman"/>
          <w:sz w:val="24"/>
          <w:szCs w:val="24"/>
        </w:rPr>
        <w:t xml:space="preserve"> </w:t>
      </w:r>
      <w:r w:rsidRPr="007930A9">
        <w:rPr>
          <w:rFonts w:ascii="Times New Roman" w:hAnsi="Times New Roman" w:cs="Times New Roman"/>
          <w:sz w:val="24"/>
          <w:szCs w:val="24"/>
        </w:rPr>
        <w:t>sa nepoužije osobitný predpis.</w:t>
      </w:r>
      <w:r w:rsidRPr="007930A9">
        <w:rPr>
          <w:rFonts w:ascii="Times New Roman" w:hAnsi="Times New Roman" w:cs="Times New Roman"/>
          <w:sz w:val="24"/>
          <w:szCs w:val="24"/>
          <w:vertAlign w:val="superscript"/>
        </w:rPr>
        <w:t>32</w:t>
      </w:r>
      <w:r w:rsidRPr="007930A9">
        <w:rPr>
          <w:rFonts w:ascii="Times New Roman" w:hAnsi="Times New Roman" w:cs="Times New Roman"/>
          <w:sz w:val="24"/>
          <w:szCs w:val="24"/>
        </w:rPr>
        <w:t>)</w:t>
      </w:r>
    </w:p>
    <w:p w:rsidR="00035EE8" w:rsidRPr="007930A9" w:rsidP="001572C5">
      <w:pPr>
        <w:tabs>
          <w:tab w:val="left" w:pos="993"/>
        </w:tabs>
        <w:spacing w:line="240" w:lineRule="auto"/>
        <w:ind w:firstLine="360"/>
        <w:jc w:val="both"/>
        <w:rPr>
          <w:rFonts w:ascii="Times New Roman" w:hAnsi="Times New Roman" w:cs="Times New Roman"/>
          <w:sz w:val="24"/>
          <w:szCs w:val="24"/>
        </w:rPr>
      </w:pPr>
    </w:p>
    <w:p w:rsidR="00035EE8" w:rsidRPr="007930A9" w:rsidP="001572C5">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61</w:t>
      </w:r>
      <w:r w:rsidRPr="007930A9" w:rsidR="008040FA">
        <w:rPr>
          <w:rFonts w:ascii="Times New Roman" w:hAnsi="Times New Roman" w:cs="Times New Roman"/>
          <w:sz w:val="24"/>
          <w:szCs w:val="24"/>
        </w:rPr>
        <w:t>d</w:t>
      </w:r>
      <w:r w:rsidRPr="007930A9">
        <w:rPr>
          <w:rFonts w:ascii="Times New Roman" w:hAnsi="Times New Roman" w:cs="Times New Roman"/>
          <w:sz w:val="24"/>
          <w:szCs w:val="24"/>
        </w:rPr>
        <w:t xml:space="preserve"> </w:t>
      </w:r>
    </w:p>
    <w:p w:rsidR="00035EE8" w:rsidRPr="007930A9" w:rsidP="001572C5">
      <w:pPr>
        <w:spacing w:line="240" w:lineRule="auto"/>
        <w:jc w:val="center"/>
        <w:rPr>
          <w:rFonts w:ascii="Times New Roman" w:hAnsi="Times New Roman" w:cs="Times New Roman"/>
          <w:b/>
          <w:sz w:val="24"/>
          <w:szCs w:val="24"/>
        </w:rPr>
      </w:pPr>
    </w:p>
    <w:p w:rsidR="00035EE8" w:rsidRPr="007930A9" w:rsidP="00FE7005">
      <w:pPr>
        <w:numPr>
          <w:ilvl w:val="0"/>
          <w:numId w:val="19"/>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Ak je právoplatné rozhodnutie </w:t>
      </w:r>
      <w:r w:rsidRPr="007930A9" w:rsidR="008A0E61">
        <w:rPr>
          <w:rFonts w:ascii="Times New Roman" w:hAnsi="Times New Roman" w:cs="Times New Roman"/>
          <w:sz w:val="24"/>
          <w:szCs w:val="24"/>
        </w:rPr>
        <w:t>o nariadení prevodu poistného kmeňa podľa § 61, právoplatné rozhodnutie o schválení návrhu postupu prevod</w:t>
      </w:r>
      <w:r w:rsidRPr="007930A9" w:rsidR="005F3EE8">
        <w:rPr>
          <w:rFonts w:ascii="Times New Roman" w:hAnsi="Times New Roman" w:cs="Times New Roman"/>
          <w:sz w:val="24"/>
          <w:szCs w:val="24"/>
        </w:rPr>
        <w:t>u</w:t>
      </w:r>
      <w:r w:rsidRPr="007930A9" w:rsidR="008A0E61">
        <w:rPr>
          <w:rFonts w:ascii="Times New Roman" w:hAnsi="Times New Roman" w:cs="Times New Roman"/>
          <w:sz w:val="24"/>
          <w:szCs w:val="24"/>
        </w:rPr>
        <w:t xml:space="preserve"> poistného kmeňa </w:t>
      </w:r>
      <w:r w:rsidRPr="007930A9" w:rsidR="00766C4D">
        <w:rPr>
          <w:rFonts w:ascii="Times New Roman" w:hAnsi="Times New Roman" w:cs="Times New Roman"/>
          <w:sz w:val="24"/>
          <w:szCs w:val="24"/>
        </w:rPr>
        <w:t xml:space="preserve">podľa § 61a </w:t>
      </w:r>
      <w:r w:rsidRPr="007930A9" w:rsidR="008A0E61">
        <w:rPr>
          <w:rFonts w:ascii="Times New Roman" w:hAnsi="Times New Roman" w:cs="Times New Roman"/>
          <w:sz w:val="24"/>
          <w:szCs w:val="24"/>
        </w:rPr>
        <w:t xml:space="preserve">alebo právoplatné rozhodnutie </w:t>
      </w:r>
      <w:r w:rsidRPr="007930A9" w:rsidR="00766C4D">
        <w:rPr>
          <w:rFonts w:ascii="Times New Roman" w:hAnsi="Times New Roman" w:cs="Times New Roman"/>
          <w:sz w:val="24"/>
          <w:szCs w:val="24"/>
        </w:rPr>
        <w:t>o</w:t>
      </w:r>
      <w:r w:rsidRPr="007930A9" w:rsidR="005F3EE8">
        <w:rPr>
          <w:rFonts w:ascii="Times New Roman" w:hAnsi="Times New Roman" w:cs="Times New Roman"/>
          <w:sz w:val="24"/>
          <w:szCs w:val="24"/>
        </w:rPr>
        <w:t xml:space="preserve"> nútenom </w:t>
      </w:r>
      <w:r w:rsidRPr="007930A9" w:rsidR="00766C4D">
        <w:rPr>
          <w:rFonts w:ascii="Times New Roman" w:hAnsi="Times New Roman" w:cs="Times New Roman"/>
          <w:sz w:val="24"/>
          <w:szCs w:val="24"/>
        </w:rPr>
        <w:t>prevode podľa § 61b</w:t>
      </w:r>
      <w:r w:rsidRPr="007930A9">
        <w:rPr>
          <w:rFonts w:ascii="Times New Roman" w:hAnsi="Times New Roman" w:cs="Times New Roman"/>
          <w:sz w:val="24"/>
          <w:szCs w:val="24"/>
        </w:rPr>
        <w:t xml:space="preserve"> zrušené súdom, alebo ak je vykonateľné rozhodnutie úradu o </w:t>
      </w:r>
      <w:r w:rsidRPr="007930A9" w:rsidR="00A62DAD">
        <w:rPr>
          <w:rFonts w:ascii="Times New Roman" w:hAnsi="Times New Roman" w:cs="Times New Roman"/>
          <w:sz w:val="24"/>
          <w:szCs w:val="24"/>
        </w:rPr>
        <w:t>nútenom</w:t>
      </w:r>
      <w:r w:rsidRPr="007930A9">
        <w:rPr>
          <w:rFonts w:ascii="Times New Roman" w:hAnsi="Times New Roman" w:cs="Times New Roman"/>
          <w:sz w:val="24"/>
          <w:szCs w:val="24"/>
        </w:rPr>
        <w:t xml:space="preserve"> prevod</w:t>
      </w:r>
      <w:r w:rsidRPr="007930A9" w:rsidR="00A62DAD">
        <w:rPr>
          <w:rFonts w:ascii="Times New Roman" w:hAnsi="Times New Roman" w:cs="Times New Roman"/>
          <w:sz w:val="24"/>
          <w:szCs w:val="24"/>
        </w:rPr>
        <w:t>e</w:t>
      </w:r>
      <w:r w:rsidRPr="007930A9">
        <w:rPr>
          <w:rFonts w:ascii="Times New Roman" w:hAnsi="Times New Roman" w:cs="Times New Roman"/>
          <w:sz w:val="24"/>
          <w:szCs w:val="24"/>
        </w:rPr>
        <w:t xml:space="preserve"> podľa § 61</w:t>
      </w:r>
      <w:r w:rsidRPr="007930A9" w:rsidR="00A62DAD">
        <w:rPr>
          <w:rFonts w:ascii="Times New Roman" w:hAnsi="Times New Roman" w:cs="Times New Roman"/>
          <w:sz w:val="24"/>
          <w:szCs w:val="24"/>
        </w:rPr>
        <w:t>b</w:t>
      </w:r>
      <w:r w:rsidRPr="007930A9">
        <w:rPr>
          <w:rFonts w:ascii="Times New Roman" w:hAnsi="Times New Roman" w:cs="Times New Roman"/>
          <w:sz w:val="24"/>
          <w:szCs w:val="24"/>
        </w:rPr>
        <w:t xml:space="preserve"> zrušené úradom,</w:t>
      </w:r>
      <w:r w:rsidRPr="007930A9" w:rsidR="00975177">
        <w:rPr>
          <w:rFonts w:ascii="Times New Roman" w:hAnsi="Times New Roman" w:cs="Times New Roman"/>
          <w:sz w:val="24"/>
          <w:szCs w:val="24"/>
        </w:rPr>
        <w:t xml:space="preserve"> </w:t>
      </w:r>
      <w:r w:rsidRPr="007930A9">
        <w:rPr>
          <w:rFonts w:ascii="Times New Roman" w:hAnsi="Times New Roman" w:cs="Times New Roman"/>
          <w:sz w:val="24"/>
          <w:szCs w:val="24"/>
        </w:rPr>
        <w:t>poistný kmeň prevedený na základe takéhoto zrušeného rozhodnutia prec</w:t>
      </w:r>
      <w:r w:rsidRPr="007930A9">
        <w:rPr>
          <w:rFonts w:ascii="Times New Roman" w:hAnsi="Times New Roman" w:cs="Times New Roman"/>
          <w:sz w:val="24"/>
          <w:szCs w:val="24"/>
        </w:rPr>
        <w:t>hádza k</w:t>
      </w:r>
      <w:r w:rsidRPr="007930A9" w:rsidR="00986F8B">
        <w:rPr>
          <w:rFonts w:ascii="Times New Roman" w:hAnsi="Times New Roman" w:cs="Times New Roman"/>
          <w:sz w:val="24"/>
          <w:szCs w:val="24"/>
        </w:rPr>
        <w:t xml:space="preserve"> prvému</w:t>
      </w:r>
      <w:r w:rsidRPr="007930A9">
        <w:rPr>
          <w:rFonts w:ascii="Times New Roman" w:hAnsi="Times New Roman" w:cs="Times New Roman"/>
          <w:sz w:val="24"/>
          <w:szCs w:val="24"/>
        </w:rPr>
        <w:t xml:space="preserve"> dňu kalendárneho mesiaca nasledujúceho po mesiaci, počas ktorého nadobudlo rozhodnutie súdu alebo úradu vykonateľnosť, späť na odovzdávajúcu zdravotnú poisťovňu (ďalej len „spätný prevod poistného kmeňa“), ak v odsek</w:t>
      </w:r>
      <w:r w:rsidRPr="007930A9" w:rsidR="0088289D">
        <w:rPr>
          <w:rFonts w:ascii="Times New Roman" w:hAnsi="Times New Roman" w:cs="Times New Roman"/>
          <w:sz w:val="24"/>
          <w:szCs w:val="24"/>
        </w:rPr>
        <w:t>och</w:t>
      </w:r>
      <w:r w:rsidRPr="007930A9">
        <w:rPr>
          <w:rFonts w:ascii="Times New Roman" w:hAnsi="Times New Roman" w:cs="Times New Roman"/>
          <w:sz w:val="24"/>
          <w:szCs w:val="24"/>
        </w:rPr>
        <w:t xml:space="preserve"> </w:t>
      </w:r>
      <w:r w:rsidRPr="007930A9" w:rsidR="00157A19">
        <w:rPr>
          <w:rFonts w:ascii="Times New Roman" w:hAnsi="Times New Roman" w:cs="Times New Roman"/>
          <w:sz w:val="24"/>
          <w:szCs w:val="24"/>
        </w:rPr>
        <w:t>2</w:t>
      </w:r>
      <w:r w:rsidRPr="007930A9">
        <w:rPr>
          <w:rFonts w:ascii="Times New Roman" w:hAnsi="Times New Roman" w:cs="Times New Roman"/>
          <w:sz w:val="24"/>
          <w:szCs w:val="24"/>
        </w:rPr>
        <w:t xml:space="preserve"> </w:t>
      </w:r>
      <w:r w:rsidRPr="007930A9" w:rsidR="0088289D">
        <w:rPr>
          <w:rFonts w:ascii="Times New Roman" w:hAnsi="Times New Roman" w:cs="Times New Roman"/>
          <w:sz w:val="24"/>
          <w:szCs w:val="24"/>
        </w:rPr>
        <w:t>a </w:t>
      </w:r>
      <w:r w:rsidRPr="007930A9" w:rsidR="00157A19">
        <w:rPr>
          <w:rFonts w:ascii="Times New Roman" w:hAnsi="Times New Roman" w:cs="Times New Roman"/>
          <w:sz w:val="24"/>
          <w:szCs w:val="24"/>
        </w:rPr>
        <w:t>3</w:t>
      </w:r>
      <w:r w:rsidRPr="007930A9" w:rsidR="0088289D">
        <w:rPr>
          <w:rFonts w:ascii="Times New Roman" w:hAnsi="Times New Roman" w:cs="Times New Roman"/>
          <w:sz w:val="24"/>
          <w:szCs w:val="24"/>
        </w:rPr>
        <w:t xml:space="preserve"> </w:t>
      </w:r>
      <w:r w:rsidRPr="007930A9">
        <w:rPr>
          <w:rFonts w:ascii="Times New Roman" w:hAnsi="Times New Roman" w:cs="Times New Roman"/>
          <w:sz w:val="24"/>
          <w:szCs w:val="24"/>
        </w:rPr>
        <w:t>nie je ustanove</w:t>
      </w:r>
      <w:r w:rsidRPr="007930A9">
        <w:rPr>
          <w:rFonts w:ascii="Times New Roman" w:hAnsi="Times New Roman" w:cs="Times New Roman"/>
          <w:sz w:val="24"/>
          <w:szCs w:val="24"/>
        </w:rPr>
        <w:t xml:space="preserve">né inak. </w:t>
      </w:r>
    </w:p>
    <w:p w:rsidR="00A62DAD" w:rsidRPr="007930A9" w:rsidP="001572C5">
      <w:pPr>
        <w:tabs>
          <w:tab w:val="left" w:pos="851"/>
        </w:tabs>
        <w:spacing w:line="240" w:lineRule="auto"/>
        <w:ind w:firstLine="360"/>
        <w:jc w:val="both"/>
        <w:rPr>
          <w:rFonts w:ascii="Times New Roman" w:hAnsi="Times New Roman" w:cs="Times New Roman"/>
          <w:sz w:val="24"/>
          <w:szCs w:val="24"/>
        </w:rPr>
      </w:pPr>
    </w:p>
    <w:p w:rsidR="00035EE8" w:rsidRPr="007930A9" w:rsidP="00FE7005">
      <w:pPr>
        <w:numPr>
          <w:ilvl w:val="0"/>
          <w:numId w:val="19"/>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Ak odovzdávajúca zdravotná poisťovňa nemá ku dňu spätného prevodu poistného kmeňa povolenie z dôvodu jeho zrušenia alebo zániku platnosti povolenia, alebo ak požiadala pred týmto dňom o vydanie predchádzajúceho súhlasu úradu podľa § 13 ods. 1 písm. e), spätný prevod poistného kmeňa sa nevykoná a úrad nariadi </w:t>
      </w:r>
      <w:r w:rsidRPr="007930A9" w:rsidR="00A62DAD">
        <w:rPr>
          <w:rFonts w:ascii="Times New Roman" w:hAnsi="Times New Roman" w:cs="Times New Roman"/>
          <w:sz w:val="24"/>
          <w:szCs w:val="24"/>
        </w:rPr>
        <w:t xml:space="preserve">nútený </w:t>
      </w:r>
      <w:r w:rsidRPr="007930A9">
        <w:rPr>
          <w:rFonts w:ascii="Times New Roman" w:hAnsi="Times New Roman" w:cs="Times New Roman"/>
          <w:sz w:val="24"/>
          <w:szCs w:val="24"/>
        </w:rPr>
        <w:t>prevod podľa § 61</w:t>
      </w:r>
      <w:r w:rsidRPr="007930A9" w:rsidR="00A62DAD">
        <w:rPr>
          <w:rFonts w:ascii="Times New Roman" w:hAnsi="Times New Roman" w:cs="Times New Roman"/>
          <w:sz w:val="24"/>
          <w:szCs w:val="24"/>
        </w:rPr>
        <w:t>b</w:t>
      </w:r>
      <w:r w:rsidRPr="007930A9">
        <w:rPr>
          <w:rFonts w:ascii="Times New Roman" w:hAnsi="Times New Roman" w:cs="Times New Roman"/>
          <w:sz w:val="24"/>
          <w:szCs w:val="24"/>
        </w:rPr>
        <w:t xml:space="preserve"> s účinnosťou ku dňu, ku ktorému by inak došlo k spätnému prevodu poistného kmeňa.</w:t>
      </w:r>
    </w:p>
    <w:p w:rsidR="0088289D" w:rsidRPr="007930A9" w:rsidP="0088289D">
      <w:pPr>
        <w:tabs>
          <w:tab w:val="left" w:pos="851"/>
        </w:tabs>
        <w:spacing w:line="240" w:lineRule="auto"/>
        <w:jc w:val="both"/>
        <w:rPr>
          <w:rFonts w:ascii="Times New Roman" w:hAnsi="Times New Roman" w:cs="Times New Roman"/>
          <w:sz w:val="24"/>
          <w:szCs w:val="24"/>
        </w:rPr>
      </w:pPr>
    </w:p>
    <w:p w:rsidR="0088289D" w:rsidRPr="007930A9" w:rsidP="00FE7005">
      <w:pPr>
        <w:numPr>
          <w:ilvl w:val="0"/>
          <w:numId w:val="19"/>
        </w:numPr>
        <w:tabs>
          <w:tab w:val="left" w:pos="851"/>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Ak poistenec, ktorého potvrdená prihláška na verejné zdravotné poistenie bola predmetom prevodu poistného kmeňa, zmenil zdravotnú poisťovňu pred zrušením rozhodnutia podľa odseku 1, spätný prevod jeho potvrdenej prihlášky na verejné zdravotné poistenie sa nevykoná.</w:t>
      </w:r>
    </w:p>
    <w:p w:rsidR="003D696C" w:rsidRPr="007930A9" w:rsidP="001572C5">
      <w:pPr>
        <w:tabs>
          <w:tab w:val="left" w:pos="851"/>
        </w:tabs>
        <w:spacing w:line="240" w:lineRule="auto"/>
        <w:ind w:firstLine="360"/>
        <w:jc w:val="both"/>
        <w:rPr>
          <w:rFonts w:ascii="Times New Roman" w:hAnsi="Times New Roman" w:cs="Times New Roman"/>
          <w:sz w:val="24"/>
          <w:szCs w:val="24"/>
        </w:rPr>
      </w:pPr>
    </w:p>
    <w:p w:rsidR="00035EE8" w:rsidRPr="007930A9" w:rsidP="001572C5">
      <w:pPr>
        <w:spacing w:line="240" w:lineRule="auto"/>
        <w:jc w:val="center"/>
        <w:rPr>
          <w:rFonts w:ascii="Times New Roman" w:hAnsi="Times New Roman" w:cs="Times New Roman"/>
          <w:sz w:val="24"/>
          <w:szCs w:val="24"/>
        </w:rPr>
      </w:pPr>
      <w:r w:rsidRPr="007930A9" w:rsidR="008040FA">
        <w:rPr>
          <w:rFonts w:ascii="Times New Roman" w:hAnsi="Times New Roman" w:cs="Times New Roman"/>
          <w:sz w:val="24"/>
          <w:szCs w:val="24"/>
        </w:rPr>
        <w:t>§ 61e</w:t>
      </w:r>
      <w:r w:rsidRPr="007930A9" w:rsidR="00482457">
        <w:rPr>
          <w:rFonts w:ascii="Times New Roman" w:hAnsi="Times New Roman" w:cs="Times New Roman"/>
          <w:sz w:val="24"/>
          <w:szCs w:val="24"/>
        </w:rPr>
        <w:t xml:space="preserve"> </w:t>
      </w:r>
    </w:p>
    <w:p w:rsidR="00035EE8" w:rsidRPr="007930A9" w:rsidP="001572C5">
      <w:pPr>
        <w:spacing w:line="240" w:lineRule="auto"/>
        <w:jc w:val="center"/>
        <w:rPr>
          <w:rFonts w:ascii="Times New Roman" w:hAnsi="Times New Roman" w:cs="Times New Roman"/>
          <w:b/>
          <w:sz w:val="24"/>
          <w:szCs w:val="24"/>
        </w:rPr>
      </w:pPr>
    </w:p>
    <w:p w:rsidR="00035EE8" w:rsidRPr="007930A9" w:rsidP="001572C5">
      <w:pPr>
        <w:keepNext/>
        <w:numPr>
          <w:ilvl w:val="0"/>
          <w:numId w:val="15"/>
        </w:numPr>
        <w:tabs>
          <w:tab w:val="left" w:pos="644"/>
        </w:tabs>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Pri prevode poistného kmeňa sa prevedú </w:t>
      </w:r>
    </w:p>
    <w:p w:rsidR="00035EE8" w:rsidRPr="007930A9" w:rsidP="001572C5">
      <w:pPr>
        <w:numPr>
          <w:ilvl w:val="0"/>
          <w:numId w:val="2"/>
        </w:numPr>
        <w:tabs>
          <w:tab w:val="left" w:pos="0"/>
        </w:tabs>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účty poistencov,</w:t>
      </w:r>
    </w:p>
    <w:p w:rsidR="00C3418F" w:rsidRPr="007930A9" w:rsidP="00C3418F">
      <w:pPr>
        <w:numPr>
          <w:ilvl w:val="0"/>
          <w:numId w:val="2"/>
        </w:numPr>
        <w:tabs>
          <w:tab w:val="left" w:pos="0"/>
        </w:tabs>
        <w:spacing w:line="240" w:lineRule="auto"/>
        <w:jc w:val="both"/>
        <w:rPr>
          <w:rFonts w:ascii="Times New Roman" w:hAnsi="Times New Roman" w:cs="Times New Roman"/>
          <w:sz w:val="24"/>
          <w:szCs w:val="24"/>
        </w:rPr>
      </w:pPr>
      <w:r w:rsidRPr="007930A9" w:rsidR="00035EE8">
        <w:rPr>
          <w:rFonts w:ascii="Times New Roman" w:hAnsi="Times New Roman" w:cs="Times New Roman"/>
          <w:sz w:val="24"/>
          <w:szCs w:val="24"/>
        </w:rPr>
        <w:t>príslušná dokumentácia, najmä doklady o platiteľoch poistného vo forme mesačných výkazov.</w:t>
      </w:r>
    </w:p>
    <w:p w:rsidR="004E05D3" w:rsidRPr="007930A9" w:rsidP="004E05D3">
      <w:pPr>
        <w:keepNext/>
        <w:numPr>
          <w:ilvl w:val="0"/>
          <w:numId w:val="15"/>
        </w:numPr>
        <w:tabs>
          <w:tab w:val="left" w:pos="0"/>
          <w:tab w:val="clear" w:pos="644"/>
        </w:tabs>
        <w:spacing w:line="240" w:lineRule="auto"/>
        <w:ind w:left="0" w:firstLine="284"/>
        <w:jc w:val="both"/>
        <w:rPr>
          <w:rFonts w:ascii="Times New Roman" w:hAnsi="Times New Roman" w:cs="Times New Roman"/>
          <w:sz w:val="24"/>
          <w:szCs w:val="24"/>
        </w:rPr>
      </w:pPr>
      <w:r w:rsidRPr="007930A9" w:rsidR="00035EE8">
        <w:rPr>
          <w:rFonts w:ascii="Times New Roman" w:hAnsi="Times New Roman" w:cs="Times New Roman"/>
          <w:sz w:val="24"/>
          <w:szCs w:val="24"/>
        </w:rPr>
        <w:t>Pri prevode poistného kmeňa odovzdávajúca zdravotná poisťovňa postúpi na preberajúcu zdravotnú poisťovňu splatné pohľadávky na úhradu preddavkov na poistné</w:t>
      </w:r>
      <w:r w:rsidRPr="007930A9" w:rsidR="00035EE8">
        <w:rPr>
          <w:rFonts w:ascii="Times New Roman" w:hAnsi="Times New Roman" w:cs="Times New Roman"/>
          <w:sz w:val="24"/>
          <w:szCs w:val="24"/>
          <w:vertAlign w:val="superscript"/>
        </w:rPr>
        <w:t>18f</w:t>
      </w:r>
      <w:r w:rsidRPr="007930A9" w:rsidR="00035EE8">
        <w:rPr>
          <w:rFonts w:ascii="Times New Roman" w:hAnsi="Times New Roman" w:cs="Times New Roman"/>
          <w:sz w:val="24"/>
          <w:szCs w:val="24"/>
        </w:rPr>
        <w:t>) a úrokov z o</w:t>
      </w:r>
      <w:r w:rsidRPr="007930A9" w:rsidR="00035EE8">
        <w:rPr>
          <w:rFonts w:ascii="Times New Roman" w:hAnsi="Times New Roman" w:cs="Times New Roman"/>
          <w:sz w:val="24"/>
          <w:szCs w:val="24"/>
        </w:rPr>
        <w:t>meškania</w:t>
      </w:r>
      <w:r w:rsidRPr="007930A9" w:rsidR="00035EE8">
        <w:rPr>
          <w:rFonts w:ascii="Times New Roman" w:hAnsi="Times New Roman" w:cs="Times New Roman"/>
          <w:sz w:val="24"/>
          <w:szCs w:val="24"/>
          <w:vertAlign w:val="superscript"/>
        </w:rPr>
        <w:t>18h</w:t>
      </w:r>
      <w:r w:rsidRPr="007930A9" w:rsidR="00035EE8">
        <w:rPr>
          <w:rFonts w:ascii="Times New Roman" w:hAnsi="Times New Roman" w:cs="Times New Roman"/>
          <w:sz w:val="24"/>
          <w:szCs w:val="24"/>
        </w:rPr>
        <w:t>) za tie kalendárne mesiace kalendárneho roka, v ktorom došlo k prevodu poistného kmeňa (ďalej len „rok prevodu kmeňa“), ktoré predchádzajú kalendárnemu mesiacu, v ktorom nastal deň účinnosti prevodu poistného kmeňa (ďalej len „mesiac prevodu kmeňa“). Platiteľ poistného sa o postúpení pohľadávok neupovedomuje.</w:t>
      </w:r>
      <w:r w:rsidRPr="007930A9" w:rsidR="00C3418F">
        <w:rPr>
          <w:rFonts w:ascii="Times New Roman" w:hAnsi="Times New Roman" w:cs="Times New Roman"/>
          <w:sz w:val="24"/>
          <w:szCs w:val="24"/>
        </w:rPr>
        <w:t xml:space="preserve"> </w:t>
      </w:r>
    </w:p>
    <w:p w:rsidR="004E05D3" w:rsidRPr="007930A9" w:rsidP="004E05D3">
      <w:pPr>
        <w:keepNext/>
        <w:numPr>
          <w:ilvl w:val="0"/>
          <w:numId w:val="15"/>
        </w:numPr>
        <w:tabs>
          <w:tab w:val="left" w:pos="0"/>
          <w:tab w:val="clear" w:pos="644"/>
        </w:tabs>
        <w:spacing w:line="240" w:lineRule="auto"/>
        <w:ind w:left="0" w:firstLine="284"/>
        <w:jc w:val="both"/>
        <w:rPr>
          <w:rFonts w:ascii="Times New Roman" w:hAnsi="Times New Roman" w:cs="Times New Roman"/>
          <w:sz w:val="24"/>
          <w:szCs w:val="24"/>
        </w:rPr>
      </w:pPr>
      <w:r w:rsidRPr="007930A9" w:rsidR="00035EE8">
        <w:rPr>
          <w:rFonts w:ascii="Times New Roman" w:hAnsi="Times New Roman" w:cs="Times New Roman"/>
          <w:sz w:val="24"/>
          <w:szCs w:val="24"/>
        </w:rPr>
        <w:t xml:space="preserve">Pri prevode časti poistného kmeňa sa postúpenie podľa odseku 2 týka len pohľadávok súvisiacich s poistným za poistencov, ktorých potvrdené prihlášky boli predmetom prevodu časti poistného kmeňa. Každá pohľadávka podľa odseku 2 sa postupuje na preberajúcu zdravotnú poisťovňu až dňom právoplatnosti rozhodnutia úradu o mesačnom prerozdeľovaní </w:t>
      </w:r>
      <w:r w:rsidRPr="007930A9" w:rsidR="00192ABF">
        <w:rPr>
          <w:rFonts w:ascii="Times New Roman" w:hAnsi="Times New Roman" w:cs="Times New Roman"/>
          <w:sz w:val="24"/>
          <w:szCs w:val="24"/>
        </w:rPr>
        <w:t>preddavkov na poistné</w:t>
      </w:r>
      <w:r w:rsidRPr="007930A9" w:rsidR="000642DF">
        <w:rPr>
          <w:rFonts w:ascii="Times New Roman" w:hAnsi="Times New Roman" w:cs="Times New Roman"/>
          <w:sz w:val="24"/>
          <w:szCs w:val="24"/>
          <w:vertAlign w:val="superscript"/>
        </w:rPr>
        <w:t>39c</w:t>
      </w:r>
      <w:r w:rsidRPr="007930A9" w:rsidR="00035EE8">
        <w:rPr>
          <w:rFonts w:ascii="Times New Roman" w:hAnsi="Times New Roman" w:cs="Times New Roman"/>
          <w:sz w:val="24"/>
          <w:szCs w:val="24"/>
        </w:rPr>
        <w:t xml:space="preserve">) vykonávanom za kalendárny mesiac, za ktorý táto pohľadávka vznikla. </w:t>
      </w:r>
    </w:p>
    <w:p w:rsidR="00035EE8" w:rsidRPr="007930A9" w:rsidP="004E05D3">
      <w:pPr>
        <w:keepNext/>
        <w:numPr>
          <w:ilvl w:val="0"/>
          <w:numId w:val="15"/>
        </w:numPr>
        <w:tabs>
          <w:tab w:val="left" w:pos="0"/>
          <w:tab w:val="clear" w:pos="644"/>
        </w:tabs>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S pohľadávkami podľa odseku 3 prevedie odovzdávajúca zdravotná poisťovňa preberajúcej zdravotnej poisťovni aj časť úhrad pohľadávok </w:t>
      </w:r>
      <w:r w:rsidRPr="007930A9" w:rsidR="005122F5">
        <w:rPr>
          <w:rFonts w:ascii="Times New Roman" w:hAnsi="Times New Roman" w:cs="Times New Roman"/>
          <w:sz w:val="24"/>
          <w:szCs w:val="24"/>
        </w:rPr>
        <w:t xml:space="preserve">podľa odseku 3 </w:t>
      </w:r>
      <w:r w:rsidRPr="007930A9">
        <w:rPr>
          <w:rFonts w:ascii="Times New Roman" w:hAnsi="Times New Roman" w:cs="Times New Roman"/>
          <w:sz w:val="24"/>
          <w:szCs w:val="24"/>
        </w:rPr>
        <w:t xml:space="preserve">zaplatených odovzdávajúcej zdravotnej poisťovni pred účinnosťou </w:t>
      </w:r>
      <w:r w:rsidRPr="007930A9" w:rsidR="005122F5">
        <w:rPr>
          <w:rFonts w:ascii="Times New Roman" w:hAnsi="Times New Roman" w:cs="Times New Roman"/>
          <w:sz w:val="24"/>
          <w:szCs w:val="24"/>
        </w:rPr>
        <w:t xml:space="preserve">ich </w:t>
      </w:r>
      <w:r w:rsidRPr="007930A9">
        <w:rPr>
          <w:rFonts w:ascii="Times New Roman" w:hAnsi="Times New Roman" w:cs="Times New Roman"/>
          <w:sz w:val="24"/>
          <w:szCs w:val="24"/>
        </w:rPr>
        <w:t>postúpenia určenú tak, aby odovzdávajúcej zdravotnej poisťovni ostala z pôvodnej výšky týchto pohľadávok za jednotlivé kalendárne mesiace, za ktoré vznikli, uhradená suma, ktorú odovzdávajúca zdravotná poisťovňa za tieto kalendárne mesiace zahrnula do sumy zaplatených preddavkov</w:t>
      </w:r>
      <w:r w:rsidRPr="007930A9" w:rsidR="003F2411">
        <w:rPr>
          <w:rFonts w:ascii="Times New Roman" w:hAnsi="Times New Roman" w:cs="Times New Roman"/>
          <w:sz w:val="24"/>
          <w:szCs w:val="24"/>
        </w:rPr>
        <w:t xml:space="preserve"> na poistné</w:t>
      </w:r>
      <w:r w:rsidRPr="007930A9">
        <w:rPr>
          <w:rFonts w:ascii="Times New Roman" w:hAnsi="Times New Roman" w:cs="Times New Roman"/>
          <w:sz w:val="24"/>
          <w:szCs w:val="24"/>
          <w:vertAlign w:val="superscript"/>
        </w:rPr>
        <w:t>80</w:t>
      </w:r>
      <w:r w:rsidRPr="007930A9" w:rsidR="00AB2B8A">
        <w:rPr>
          <w:rFonts w:ascii="Times New Roman" w:hAnsi="Times New Roman" w:cs="Times New Roman"/>
          <w:sz w:val="24"/>
          <w:szCs w:val="24"/>
          <w:vertAlign w:val="superscript"/>
        </w:rPr>
        <w:t>c</w:t>
      </w:r>
      <w:r w:rsidRPr="007930A9">
        <w:rPr>
          <w:rFonts w:ascii="Times New Roman" w:hAnsi="Times New Roman" w:cs="Times New Roman"/>
          <w:sz w:val="24"/>
          <w:szCs w:val="24"/>
        </w:rPr>
        <w:t>) v rámci mesačného prerozdeľovania preddavkov na poistné.</w:t>
      </w:r>
      <w:r w:rsidRPr="007930A9">
        <w:rPr>
          <w:rFonts w:ascii="Times New Roman" w:hAnsi="Times New Roman" w:cs="Times New Roman"/>
          <w:sz w:val="24"/>
          <w:szCs w:val="24"/>
          <w:vertAlign w:val="superscript"/>
        </w:rPr>
        <w:t>80</w:t>
      </w:r>
      <w:r w:rsidRPr="007930A9" w:rsidR="00AB2B8A">
        <w:rPr>
          <w:rFonts w:ascii="Times New Roman" w:hAnsi="Times New Roman" w:cs="Times New Roman"/>
          <w:sz w:val="24"/>
          <w:szCs w:val="24"/>
          <w:vertAlign w:val="superscript"/>
        </w:rPr>
        <w:t>b</w:t>
      </w:r>
      <w:r w:rsidRPr="007930A9">
        <w:rPr>
          <w:rFonts w:ascii="Times New Roman" w:hAnsi="Times New Roman" w:cs="Times New Roman"/>
          <w:sz w:val="24"/>
          <w:szCs w:val="24"/>
        </w:rPr>
        <w:t xml:space="preserve">) </w:t>
      </w:r>
    </w:p>
    <w:p w:rsidR="00035EE8" w:rsidRPr="007930A9" w:rsidP="004E05D3">
      <w:pPr>
        <w:keepNext/>
        <w:spacing w:line="240" w:lineRule="auto"/>
        <w:jc w:val="both"/>
        <w:rPr>
          <w:rFonts w:ascii="Times New Roman" w:hAnsi="Times New Roman" w:cs="Times New Roman"/>
          <w:sz w:val="24"/>
          <w:szCs w:val="24"/>
        </w:rPr>
      </w:pPr>
    </w:p>
    <w:p w:rsidR="00035EE8" w:rsidRPr="007930A9" w:rsidP="004E05D3">
      <w:pPr>
        <w:keepNext/>
        <w:spacing w:line="240" w:lineRule="auto"/>
        <w:jc w:val="center"/>
        <w:rPr>
          <w:rFonts w:ascii="Times New Roman" w:hAnsi="Times New Roman" w:cs="Times New Roman"/>
          <w:sz w:val="24"/>
          <w:szCs w:val="24"/>
        </w:rPr>
      </w:pPr>
      <w:r w:rsidRPr="007930A9" w:rsidR="008040FA">
        <w:rPr>
          <w:rFonts w:ascii="Times New Roman" w:hAnsi="Times New Roman" w:cs="Times New Roman"/>
          <w:sz w:val="24"/>
          <w:szCs w:val="24"/>
        </w:rPr>
        <w:t xml:space="preserve">§ </w:t>
      </w:r>
      <w:smartTag w:uri="urn:schemas-microsoft-com:office:smarttags" w:element="metricconverter">
        <w:smartTagPr>
          <w:attr w:name="ProductID" w:val="61f"/>
        </w:smartTagPr>
        <w:r w:rsidRPr="007930A9" w:rsidR="008040FA">
          <w:rPr>
            <w:rFonts w:ascii="Times New Roman" w:hAnsi="Times New Roman" w:cs="Times New Roman"/>
            <w:sz w:val="24"/>
            <w:szCs w:val="24"/>
          </w:rPr>
          <w:t>61f</w:t>
        </w:r>
      </w:smartTag>
      <w:r w:rsidRPr="007930A9" w:rsidR="003224BE">
        <w:rPr>
          <w:rFonts w:ascii="Times New Roman" w:hAnsi="Times New Roman" w:cs="Times New Roman"/>
          <w:sz w:val="24"/>
          <w:szCs w:val="24"/>
        </w:rPr>
        <w:t xml:space="preserve"> </w:t>
      </w:r>
    </w:p>
    <w:p w:rsidR="00035EE8" w:rsidRPr="007930A9" w:rsidP="001572C5">
      <w:pPr>
        <w:keepNext/>
        <w:spacing w:line="240" w:lineRule="auto"/>
        <w:jc w:val="center"/>
        <w:rPr>
          <w:rFonts w:ascii="Times New Roman" w:hAnsi="Times New Roman" w:cs="Times New Roman"/>
          <w:b/>
          <w:sz w:val="24"/>
          <w:szCs w:val="24"/>
        </w:rPr>
      </w:pPr>
    </w:p>
    <w:p w:rsidR="00035EE8" w:rsidRPr="007930A9" w:rsidP="001572C5">
      <w:pPr>
        <w:keepNext/>
        <w:spacing w:line="240" w:lineRule="auto"/>
        <w:ind w:firstLine="284"/>
        <w:jc w:val="both"/>
        <w:rPr>
          <w:rFonts w:ascii="Times New Roman" w:hAnsi="Times New Roman" w:cs="Times New Roman"/>
          <w:strike/>
          <w:sz w:val="24"/>
          <w:szCs w:val="24"/>
        </w:rPr>
      </w:pPr>
      <w:r w:rsidRPr="007930A9">
        <w:rPr>
          <w:rFonts w:ascii="Times New Roman" w:hAnsi="Times New Roman" w:cs="Times New Roman"/>
          <w:sz w:val="24"/>
          <w:szCs w:val="24"/>
        </w:rPr>
        <w:t>(1) Preberajúca zdravotná poisťovňa je povinná do 30 dní od</w:t>
      </w:r>
      <w:r w:rsidRPr="007930A9" w:rsidR="00D900DC">
        <w:rPr>
          <w:rFonts w:ascii="Times New Roman" w:hAnsi="Times New Roman" w:cs="Times New Roman"/>
          <w:sz w:val="24"/>
          <w:szCs w:val="24"/>
        </w:rPr>
        <w:t>o dňa</w:t>
      </w:r>
      <w:r w:rsidRPr="007930A9">
        <w:rPr>
          <w:rFonts w:ascii="Times New Roman" w:hAnsi="Times New Roman" w:cs="Times New Roman"/>
          <w:sz w:val="24"/>
          <w:szCs w:val="24"/>
        </w:rPr>
        <w:t xml:space="preserve"> právoplatnosti rozhodnutia </w:t>
      </w:r>
      <w:r w:rsidRPr="007930A9" w:rsidR="009C3C96">
        <w:rPr>
          <w:rFonts w:ascii="Times New Roman" w:hAnsi="Times New Roman" w:cs="Times New Roman"/>
          <w:sz w:val="24"/>
          <w:szCs w:val="24"/>
        </w:rPr>
        <w:t>o nariadení prevodu poistného kmeňa podľa § 61</w:t>
      </w:r>
      <w:r w:rsidRPr="007930A9" w:rsidR="001F1339">
        <w:rPr>
          <w:rFonts w:ascii="Times New Roman" w:hAnsi="Times New Roman" w:cs="Times New Roman"/>
          <w:sz w:val="24"/>
          <w:szCs w:val="24"/>
        </w:rPr>
        <w:t xml:space="preserve">, do 30 dní odo dňa právoplatnosti rozhodnutia o </w:t>
      </w:r>
      <w:r w:rsidRPr="007930A9">
        <w:rPr>
          <w:rFonts w:ascii="Times New Roman" w:hAnsi="Times New Roman" w:cs="Times New Roman"/>
          <w:sz w:val="24"/>
          <w:szCs w:val="24"/>
        </w:rPr>
        <w:t xml:space="preserve">schválení návrhu postupu prevodu poistného kmeňa podľa § 61a alebo do 30 dní odo dňa vykonateľnosti rozhodnutia </w:t>
      </w:r>
      <w:r w:rsidRPr="007930A9" w:rsidR="001F1339">
        <w:rPr>
          <w:rFonts w:ascii="Times New Roman" w:hAnsi="Times New Roman" w:cs="Times New Roman"/>
          <w:sz w:val="24"/>
          <w:szCs w:val="24"/>
        </w:rPr>
        <w:t>o nútenom prevode</w:t>
      </w:r>
      <w:r w:rsidRPr="007930A9">
        <w:rPr>
          <w:rFonts w:ascii="Times New Roman" w:hAnsi="Times New Roman" w:cs="Times New Roman"/>
          <w:sz w:val="24"/>
          <w:szCs w:val="24"/>
        </w:rPr>
        <w:t xml:space="preserve"> podľa § 61</w:t>
      </w:r>
      <w:r w:rsidRPr="007930A9" w:rsidR="001F1339">
        <w:rPr>
          <w:rFonts w:ascii="Times New Roman" w:hAnsi="Times New Roman" w:cs="Times New Roman"/>
          <w:sz w:val="24"/>
          <w:szCs w:val="24"/>
        </w:rPr>
        <w:t>b</w:t>
      </w:r>
    </w:p>
    <w:p w:rsidR="00035EE8" w:rsidRPr="007930A9" w:rsidP="001572C5">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a) </w:t>
        <w:tab/>
        <w:t xml:space="preserve">oznámiť poistencom, ktorých potvrdené prihlášky na verejné zdravotné poistenie preberá, a poskytovateľom zdravotnej starostlivosti, s ktorými má uzatvorenú zmluvu o poskytovaní zdravotnej starostlivosti podľa § </w:t>
      </w:r>
      <w:smartTag w:uri="urn:schemas-microsoft-com:office:smarttags" w:element="metricconverter">
        <w:smartTagPr>
          <w:attr w:name="ProductID" w:val="7 a"/>
        </w:smartTagPr>
        <w:r w:rsidRPr="007930A9">
          <w:rPr>
            <w:rFonts w:ascii="Times New Roman" w:hAnsi="Times New Roman" w:cs="Times New Roman"/>
            <w:sz w:val="24"/>
            <w:szCs w:val="24"/>
          </w:rPr>
          <w:t>7 a</w:t>
        </w:r>
      </w:smartTag>
      <w:r w:rsidRPr="007930A9">
        <w:rPr>
          <w:rFonts w:ascii="Times New Roman" w:hAnsi="Times New Roman" w:cs="Times New Roman"/>
          <w:sz w:val="24"/>
          <w:szCs w:val="24"/>
        </w:rPr>
        <w:t xml:space="preserve"> ktorých sa prevod poistného kmeňa týka, </w:t>
      </w:r>
      <w:r w:rsidRPr="007930A9" w:rsidR="00D863E8">
        <w:rPr>
          <w:rFonts w:ascii="Times New Roman" w:hAnsi="Times New Roman" w:cs="Times New Roman"/>
          <w:sz w:val="24"/>
          <w:szCs w:val="24"/>
        </w:rPr>
        <w:t xml:space="preserve">svoje </w:t>
      </w:r>
      <w:r w:rsidRPr="007930A9">
        <w:rPr>
          <w:rFonts w:ascii="Times New Roman" w:hAnsi="Times New Roman" w:cs="Times New Roman"/>
          <w:sz w:val="24"/>
          <w:szCs w:val="24"/>
        </w:rPr>
        <w:t>obchodné meno a sídlo a dátum účinnosti prevodu poistného kmeňa,</w:t>
      </w:r>
    </w:p>
    <w:p w:rsidR="00035EE8" w:rsidRPr="007930A9" w:rsidP="001572C5">
      <w:pPr>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b) </w:t>
        <w:tab/>
        <w:t>preukázateľne doručiť poistencom podľa písm</w:t>
      </w:r>
      <w:r w:rsidRPr="007930A9">
        <w:rPr>
          <w:rFonts w:ascii="Times New Roman" w:hAnsi="Times New Roman" w:cs="Times New Roman"/>
          <w:sz w:val="24"/>
          <w:szCs w:val="24"/>
        </w:rPr>
        <w:t>ena a) preukaz poistenca pr</w:t>
      </w:r>
      <w:r w:rsidRPr="007930A9" w:rsidR="003E03BF">
        <w:rPr>
          <w:rFonts w:ascii="Times New Roman" w:hAnsi="Times New Roman" w:cs="Times New Roman"/>
          <w:sz w:val="24"/>
          <w:szCs w:val="24"/>
        </w:rPr>
        <w:t>eberajúcej zdravotnej poisťovne a európsky preukaz, ak im bol odovzdávajúcou zdravotnou poisťovňou vydaný.</w:t>
      </w:r>
    </w:p>
    <w:p w:rsidR="00281182" w:rsidRPr="007930A9" w:rsidP="001572C5">
      <w:pPr>
        <w:spacing w:line="240" w:lineRule="auto"/>
        <w:ind w:left="426" w:hanging="426"/>
        <w:jc w:val="both"/>
        <w:rPr>
          <w:rFonts w:ascii="Times New Roman" w:hAnsi="Times New Roman" w:cs="Times New Roman"/>
          <w:sz w:val="24"/>
          <w:szCs w:val="24"/>
        </w:rPr>
      </w:pPr>
    </w:p>
    <w:p w:rsidR="00C25CAB" w:rsidRPr="007930A9" w:rsidP="00C25CAB">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Poistenec, ktorého potvrdená prihláška na verejné zdravotné poistenie sa stala predmetom prevodu poistného kmeňa,</w:t>
      </w:r>
    </w:p>
    <w:p w:rsidR="00C25CAB" w:rsidRPr="007930A9" w:rsidP="00C25CAB">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má právo preukazovať sa u poskytovateľa zdravotnej starostlivosti preukazom poistenca alebo európskym preukazom odovzdávajúcej zdravotnej poisťovne, ak mu bol vydaný, až do času doručenia preukazu poistenca a európskeho preukazu podľa odseku 1 písm. b),</w:t>
      </w:r>
    </w:p>
    <w:p w:rsidR="00C25CAB" w:rsidRPr="007930A9" w:rsidP="00C25CAB">
      <w:pPr>
        <w:numPr>
          <w:ilvl w:val="1"/>
          <w:numId w:val="18"/>
        </w:numPr>
        <w:tabs>
          <w:tab w:val="clear" w:pos="1440"/>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je povinn</w:t>
      </w:r>
      <w:r w:rsidRPr="007930A9">
        <w:rPr>
          <w:rFonts w:ascii="Times New Roman" w:hAnsi="Times New Roman" w:cs="Times New Roman"/>
          <w:sz w:val="24"/>
          <w:szCs w:val="24"/>
        </w:rPr>
        <w:t xml:space="preserve">ý </w:t>
      </w:r>
      <w:r w:rsidRPr="007930A9" w:rsidR="0000068D">
        <w:rPr>
          <w:rFonts w:ascii="Times New Roman" w:hAnsi="Times New Roman" w:cs="Times New Roman"/>
          <w:sz w:val="24"/>
          <w:szCs w:val="24"/>
        </w:rPr>
        <w:t xml:space="preserve">preukázateľne </w:t>
      </w:r>
      <w:r w:rsidRPr="007930A9">
        <w:rPr>
          <w:rFonts w:ascii="Times New Roman" w:hAnsi="Times New Roman" w:cs="Times New Roman"/>
          <w:sz w:val="24"/>
          <w:szCs w:val="24"/>
        </w:rPr>
        <w:t>vrátiť preukaz poistenca a európsky preukaz, ak mu bol vydaný, odovzdávajúcej zdravotnej poisťovni do 10 dní odo dňa doručenia preukazu podľa odseku 1 písm. b).</w:t>
      </w:r>
    </w:p>
    <w:p w:rsidR="00C25CAB" w:rsidRPr="007930A9" w:rsidP="00C25CAB">
      <w:pPr>
        <w:spacing w:line="240" w:lineRule="auto"/>
        <w:jc w:val="both"/>
        <w:rPr>
          <w:rFonts w:ascii="Times New Roman" w:hAnsi="Times New Roman" w:cs="Times New Roman"/>
          <w:sz w:val="24"/>
          <w:szCs w:val="24"/>
        </w:rPr>
      </w:pPr>
    </w:p>
    <w:p w:rsidR="00281182" w:rsidRPr="007930A9" w:rsidP="00FE7005">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Poistenec, ktorého potvrdená prihláška na verejné zdravotné poistenie sa stala predmetom prevodu poistného kmeňa </w:t>
      </w:r>
      <w:r w:rsidRPr="007930A9" w:rsidR="005122F5">
        <w:rPr>
          <w:rFonts w:ascii="Times New Roman" w:hAnsi="Times New Roman" w:cs="Times New Roman"/>
          <w:sz w:val="24"/>
          <w:szCs w:val="24"/>
        </w:rPr>
        <w:t xml:space="preserve">na základe rozhodnutia o nariadení prevodu poistného kmeňa podľa § 61 alebo </w:t>
      </w:r>
      <w:r w:rsidRPr="007930A9">
        <w:rPr>
          <w:rFonts w:ascii="Times New Roman" w:hAnsi="Times New Roman" w:cs="Times New Roman"/>
          <w:sz w:val="24"/>
          <w:szCs w:val="24"/>
        </w:rPr>
        <w:t xml:space="preserve">rozhodnutia </w:t>
      </w:r>
      <w:r w:rsidRPr="007930A9" w:rsidR="005122F5">
        <w:rPr>
          <w:rFonts w:ascii="Times New Roman" w:hAnsi="Times New Roman" w:cs="Times New Roman"/>
          <w:sz w:val="24"/>
          <w:szCs w:val="24"/>
        </w:rPr>
        <w:t xml:space="preserve">o schválení návrhu postupu prevodu poistného kmeňa </w:t>
      </w:r>
      <w:r w:rsidRPr="007930A9" w:rsidR="001F1339">
        <w:rPr>
          <w:rFonts w:ascii="Times New Roman" w:hAnsi="Times New Roman" w:cs="Times New Roman"/>
          <w:sz w:val="24"/>
          <w:szCs w:val="24"/>
        </w:rPr>
        <w:t xml:space="preserve">podľa </w:t>
      </w:r>
      <w:r w:rsidRPr="007930A9" w:rsidR="005122F5">
        <w:rPr>
          <w:rFonts w:ascii="Times New Roman" w:hAnsi="Times New Roman" w:cs="Times New Roman"/>
          <w:sz w:val="24"/>
          <w:szCs w:val="24"/>
        </w:rPr>
        <w:t>§ 61a</w:t>
      </w:r>
      <w:r w:rsidR="005C6410">
        <w:rPr>
          <w:rFonts w:ascii="Times New Roman" w:hAnsi="Times New Roman" w:cs="Times New Roman"/>
          <w:sz w:val="24"/>
          <w:szCs w:val="24"/>
        </w:rPr>
        <w:t>,</w:t>
      </w:r>
      <w:r w:rsidRPr="007930A9">
        <w:rPr>
          <w:rFonts w:ascii="Times New Roman" w:hAnsi="Times New Roman" w:cs="Times New Roman"/>
          <w:sz w:val="24"/>
          <w:szCs w:val="24"/>
        </w:rPr>
        <w:t xml:space="preserve"> má právo najneskôr do 30 dní od oznámenia podľa odseku 1 písm. a) </w:t>
      </w:r>
      <w:r w:rsidRPr="007930A9" w:rsidR="003224BE">
        <w:rPr>
          <w:rFonts w:ascii="Times New Roman" w:hAnsi="Times New Roman" w:cs="Times New Roman"/>
          <w:sz w:val="24"/>
          <w:szCs w:val="24"/>
        </w:rPr>
        <w:t>pís</w:t>
      </w:r>
      <w:r w:rsidRPr="007930A9" w:rsidR="003224BE">
        <w:rPr>
          <w:rFonts w:ascii="Times New Roman" w:hAnsi="Times New Roman" w:cs="Times New Roman"/>
          <w:sz w:val="24"/>
          <w:szCs w:val="24"/>
        </w:rPr>
        <w:t xml:space="preserve">omne </w:t>
      </w:r>
      <w:r w:rsidRPr="007930A9">
        <w:rPr>
          <w:rFonts w:ascii="Times New Roman" w:hAnsi="Times New Roman" w:cs="Times New Roman"/>
          <w:sz w:val="24"/>
          <w:szCs w:val="24"/>
        </w:rPr>
        <w:t xml:space="preserve">odmietnuť </w:t>
      </w:r>
      <w:r w:rsidRPr="007930A9" w:rsidR="003224BE">
        <w:rPr>
          <w:rFonts w:ascii="Times New Roman" w:hAnsi="Times New Roman" w:cs="Times New Roman"/>
          <w:sz w:val="24"/>
          <w:szCs w:val="24"/>
        </w:rPr>
        <w:t xml:space="preserve">na úrade </w:t>
      </w:r>
      <w:r w:rsidRPr="007930A9">
        <w:rPr>
          <w:rFonts w:ascii="Times New Roman" w:hAnsi="Times New Roman" w:cs="Times New Roman"/>
          <w:sz w:val="24"/>
          <w:szCs w:val="24"/>
        </w:rPr>
        <w:t>prevod svojej prihlášky</w:t>
      </w:r>
      <w:r w:rsidRPr="007930A9" w:rsidR="002C37EF">
        <w:rPr>
          <w:rFonts w:ascii="Times New Roman" w:hAnsi="Times New Roman" w:cs="Times New Roman"/>
          <w:sz w:val="24"/>
          <w:szCs w:val="24"/>
        </w:rPr>
        <w:t xml:space="preserve"> na verejné zdravotné poistenie</w:t>
      </w:r>
      <w:r w:rsidRPr="007930A9" w:rsidR="001F1339">
        <w:rPr>
          <w:rFonts w:ascii="Times New Roman" w:hAnsi="Times New Roman" w:cs="Times New Roman"/>
          <w:sz w:val="24"/>
          <w:szCs w:val="24"/>
        </w:rPr>
        <w:t>;</w:t>
      </w:r>
      <w:r w:rsidRPr="007930A9" w:rsidR="002C37EF">
        <w:rPr>
          <w:rFonts w:ascii="Times New Roman" w:hAnsi="Times New Roman" w:cs="Times New Roman"/>
          <w:sz w:val="24"/>
          <w:szCs w:val="24"/>
        </w:rPr>
        <w:t xml:space="preserve"> </w:t>
      </w:r>
      <w:r w:rsidRPr="007930A9" w:rsidR="001F1339">
        <w:rPr>
          <w:rFonts w:ascii="Times New Roman" w:hAnsi="Times New Roman" w:cs="Times New Roman"/>
          <w:sz w:val="24"/>
          <w:szCs w:val="24"/>
        </w:rPr>
        <w:t>l</w:t>
      </w:r>
      <w:r w:rsidRPr="007930A9">
        <w:rPr>
          <w:rFonts w:ascii="Times New Roman" w:hAnsi="Times New Roman" w:cs="Times New Roman"/>
          <w:sz w:val="24"/>
          <w:szCs w:val="24"/>
        </w:rPr>
        <w:t xml:space="preserve">ehota je zachovaná, ak poistenec </w:t>
      </w:r>
      <w:r w:rsidRPr="007930A9" w:rsidR="002C37EF">
        <w:rPr>
          <w:rFonts w:ascii="Times New Roman" w:hAnsi="Times New Roman" w:cs="Times New Roman"/>
          <w:sz w:val="24"/>
          <w:szCs w:val="24"/>
        </w:rPr>
        <w:t xml:space="preserve">odmietnutie prevodu prihlášky podal na úrade </w:t>
      </w:r>
      <w:r w:rsidRPr="007930A9">
        <w:rPr>
          <w:rFonts w:ascii="Times New Roman" w:hAnsi="Times New Roman" w:cs="Times New Roman"/>
          <w:sz w:val="24"/>
          <w:szCs w:val="24"/>
        </w:rPr>
        <w:t>v posledný deň lehoty</w:t>
      </w:r>
      <w:r w:rsidRPr="007930A9" w:rsidR="002C37EF">
        <w:rPr>
          <w:rFonts w:ascii="Times New Roman" w:hAnsi="Times New Roman" w:cs="Times New Roman"/>
          <w:sz w:val="24"/>
          <w:szCs w:val="24"/>
        </w:rPr>
        <w:t>.</w:t>
      </w:r>
      <w:r w:rsidRPr="007930A9">
        <w:rPr>
          <w:rFonts w:ascii="Times New Roman" w:hAnsi="Times New Roman" w:cs="Times New Roman"/>
          <w:sz w:val="24"/>
          <w:szCs w:val="24"/>
        </w:rPr>
        <w:t xml:space="preserve"> Odmietnutie prevodu prihlášky na verejné zdravotné poistenie v ustanovenej lehote je účinné ku dňu účinnosti prevodu poistného kmeňa. </w:t>
      </w:r>
    </w:p>
    <w:p w:rsidR="0058054C" w:rsidRPr="007930A9" w:rsidP="001572C5">
      <w:pPr>
        <w:spacing w:line="240" w:lineRule="auto"/>
        <w:ind w:left="426" w:hanging="426"/>
        <w:jc w:val="both"/>
        <w:rPr>
          <w:rFonts w:ascii="Times New Roman" w:hAnsi="Times New Roman" w:cs="Times New Roman"/>
          <w:sz w:val="24"/>
          <w:szCs w:val="24"/>
        </w:rPr>
      </w:pPr>
    </w:p>
    <w:p w:rsidR="0058054C" w:rsidRPr="007930A9" w:rsidP="00FE7005">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Ustanovenie odseku </w:t>
      </w:r>
      <w:r w:rsidRPr="007930A9" w:rsidR="00C25CAB">
        <w:rPr>
          <w:rFonts w:ascii="Times New Roman" w:hAnsi="Times New Roman" w:cs="Times New Roman"/>
          <w:sz w:val="24"/>
          <w:szCs w:val="24"/>
        </w:rPr>
        <w:t>3</w:t>
      </w:r>
      <w:r w:rsidRPr="007930A9">
        <w:rPr>
          <w:rFonts w:ascii="Times New Roman" w:hAnsi="Times New Roman" w:cs="Times New Roman"/>
          <w:sz w:val="24"/>
          <w:szCs w:val="24"/>
        </w:rPr>
        <w:t xml:space="preserve"> neplatí, ak odovzdávajúca zdravotná poisťovňa požiadala o predchádzajúci súhlas úradu podľa § 13 ods. 1 písm. e).</w:t>
      </w:r>
    </w:p>
    <w:p w:rsidR="00035EE8" w:rsidRPr="007930A9" w:rsidP="001572C5">
      <w:pPr>
        <w:spacing w:line="240" w:lineRule="auto"/>
        <w:jc w:val="both"/>
        <w:rPr>
          <w:rFonts w:ascii="Times New Roman" w:hAnsi="Times New Roman" w:cs="Times New Roman"/>
          <w:sz w:val="24"/>
          <w:szCs w:val="24"/>
        </w:rPr>
      </w:pPr>
    </w:p>
    <w:p w:rsidR="001C7CFB" w:rsidRPr="007930A9" w:rsidP="00FE7005">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sidR="0058054C">
        <w:rPr>
          <w:rFonts w:ascii="Times New Roman" w:hAnsi="Times New Roman" w:cs="Times New Roman"/>
          <w:sz w:val="24"/>
          <w:szCs w:val="24"/>
        </w:rPr>
        <w:t xml:space="preserve"> Poistenec</w:t>
      </w:r>
      <w:r w:rsidRPr="007930A9">
        <w:rPr>
          <w:rFonts w:ascii="Times New Roman" w:hAnsi="Times New Roman" w:cs="Times New Roman"/>
          <w:sz w:val="24"/>
          <w:szCs w:val="24"/>
        </w:rPr>
        <w:t xml:space="preserve">, ktorého potvrdená prihláška </w:t>
      </w:r>
      <w:r w:rsidRPr="007930A9" w:rsidR="0058054C">
        <w:rPr>
          <w:rFonts w:ascii="Times New Roman" w:hAnsi="Times New Roman" w:cs="Times New Roman"/>
          <w:sz w:val="24"/>
          <w:szCs w:val="24"/>
        </w:rPr>
        <w:t>na verejné zdravot</w:t>
      </w:r>
      <w:r w:rsidRPr="007930A9" w:rsidR="0058054C">
        <w:rPr>
          <w:rFonts w:ascii="Times New Roman" w:hAnsi="Times New Roman" w:cs="Times New Roman"/>
          <w:sz w:val="24"/>
          <w:szCs w:val="24"/>
        </w:rPr>
        <w:t xml:space="preserve">né poistenie </w:t>
      </w:r>
      <w:r w:rsidRPr="007930A9">
        <w:rPr>
          <w:rFonts w:ascii="Times New Roman" w:hAnsi="Times New Roman" w:cs="Times New Roman"/>
          <w:sz w:val="24"/>
          <w:szCs w:val="24"/>
        </w:rPr>
        <w:t>sa stala predmetom prevodu časti poistného kmeňa podľa §</w:t>
      </w:r>
      <w:r w:rsidRPr="007930A9" w:rsidR="0058054C">
        <w:rPr>
          <w:rFonts w:ascii="Times New Roman" w:hAnsi="Times New Roman" w:cs="Times New Roman"/>
          <w:sz w:val="24"/>
          <w:szCs w:val="24"/>
        </w:rPr>
        <w:t xml:space="preserve"> </w:t>
      </w:r>
      <w:r w:rsidRPr="007930A9">
        <w:rPr>
          <w:rFonts w:ascii="Times New Roman" w:hAnsi="Times New Roman" w:cs="Times New Roman"/>
          <w:sz w:val="24"/>
          <w:szCs w:val="24"/>
        </w:rPr>
        <w:t>61</w:t>
      </w:r>
      <w:r w:rsidRPr="007930A9" w:rsidR="001F1339">
        <w:rPr>
          <w:rFonts w:ascii="Times New Roman" w:hAnsi="Times New Roman" w:cs="Times New Roman"/>
          <w:sz w:val="24"/>
          <w:szCs w:val="24"/>
        </w:rPr>
        <w:t>b</w:t>
      </w:r>
      <w:r w:rsidRPr="007930A9">
        <w:rPr>
          <w:rFonts w:ascii="Times New Roman" w:hAnsi="Times New Roman" w:cs="Times New Roman"/>
          <w:sz w:val="24"/>
          <w:szCs w:val="24"/>
        </w:rPr>
        <w:t xml:space="preserve">, má právo </w:t>
      </w:r>
      <w:r w:rsidRPr="007930A9" w:rsidR="0058054C">
        <w:rPr>
          <w:rFonts w:ascii="Times New Roman" w:hAnsi="Times New Roman" w:cs="Times New Roman"/>
          <w:sz w:val="24"/>
          <w:szCs w:val="24"/>
        </w:rPr>
        <w:t xml:space="preserve">rozhodnúť, </w:t>
      </w:r>
      <w:r w:rsidRPr="007930A9" w:rsidR="001572C5">
        <w:rPr>
          <w:rFonts w:ascii="Times New Roman" w:hAnsi="Times New Roman" w:cs="Times New Roman"/>
          <w:sz w:val="24"/>
          <w:szCs w:val="24"/>
        </w:rPr>
        <w:t xml:space="preserve">na </w:t>
      </w:r>
      <w:r w:rsidRPr="007930A9" w:rsidR="0058054C">
        <w:rPr>
          <w:rFonts w:ascii="Times New Roman" w:hAnsi="Times New Roman" w:cs="Times New Roman"/>
          <w:sz w:val="24"/>
          <w:szCs w:val="24"/>
        </w:rPr>
        <w:t>ktor</w:t>
      </w:r>
      <w:r w:rsidRPr="007930A9" w:rsidR="001572C5">
        <w:rPr>
          <w:rFonts w:ascii="Times New Roman" w:hAnsi="Times New Roman" w:cs="Times New Roman"/>
          <w:sz w:val="24"/>
          <w:szCs w:val="24"/>
        </w:rPr>
        <w:t xml:space="preserve">ú </w:t>
      </w:r>
      <w:r w:rsidRPr="007930A9" w:rsidR="0058054C">
        <w:rPr>
          <w:rFonts w:ascii="Times New Roman" w:hAnsi="Times New Roman" w:cs="Times New Roman"/>
          <w:sz w:val="24"/>
          <w:szCs w:val="24"/>
        </w:rPr>
        <w:t xml:space="preserve"> preberajúc</w:t>
      </w:r>
      <w:r w:rsidRPr="007930A9" w:rsidR="001572C5">
        <w:rPr>
          <w:rFonts w:ascii="Times New Roman" w:hAnsi="Times New Roman" w:cs="Times New Roman"/>
          <w:sz w:val="24"/>
          <w:szCs w:val="24"/>
        </w:rPr>
        <w:t>u</w:t>
      </w:r>
      <w:r w:rsidRPr="007930A9" w:rsidR="0058054C">
        <w:rPr>
          <w:rFonts w:ascii="Times New Roman" w:hAnsi="Times New Roman" w:cs="Times New Roman"/>
          <w:sz w:val="24"/>
          <w:szCs w:val="24"/>
        </w:rPr>
        <w:t xml:space="preserve"> zdravotn</w:t>
      </w:r>
      <w:r w:rsidRPr="007930A9" w:rsidR="001572C5">
        <w:rPr>
          <w:rFonts w:ascii="Times New Roman" w:hAnsi="Times New Roman" w:cs="Times New Roman"/>
          <w:sz w:val="24"/>
          <w:szCs w:val="24"/>
        </w:rPr>
        <w:t>ú</w:t>
      </w:r>
      <w:r w:rsidRPr="007930A9" w:rsidR="0058054C">
        <w:rPr>
          <w:rFonts w:ascii="Times New Roman" w:hAnsi="Times New Roman" w:cs="Times New Roman"/>
          <w:sz w:val="24"/>
          <w:szCs w:val="24"/>
        </w:rPr>
        <w:t xml:space="preserve"> </w:t>
      </w:r>
      <w:r w:rsidRPr="007930A9" w:rsidR="001572C5">
        <w:rPr>
          <w:rFonts w:ascii="Times New Roman" w:hAnsi="Times New Roman" w:cs="Times New Roman"/>
          <w:sz w:val="24"/>
          <w:szCs w:val="24"/>
        </w:rPr>
        <w:t>poisťovňu</w:t>
      </w:r>
      <w:r w:rsidRPr="007930A9" w:rsidR="0058054C">
        <w:rPr>
          <w:rFonts w:ascii="Times New Roman" w:hAnsi="Times New Roman" w:cs="Times New Roman"/>
          <w:sz w:val="24"/>
          <w:szCs w:val="24"/>
        </w:rPr>
        <w:t xml:space="preserve"> bude </w:t>
      </w:r>
      <w:r w:rsidRPr="007930A9" w:rsidR="001572C5">
        <w:rPr>
          <w:rFonts w:ascii="Times New Roman" w:hAnsi="Times New Roman" w:cs="Times New Roman"/>
          <w:sz w:val="24"/>
          <w:szCs w:val="24"/>
        </w:rPr>
        <w:t>jeho potvrdená prihláška na verejné zdravotné poistenie prevedená</w:t>
      </w:r>
      <w:r w:rsidRPr="007930A9" w:rsidR="00AE28BE">
        <w:rPr>
          <w:rFonts w:ascii="Times New Roman" w:hAnsi="Times New Roman" w:cs="Times New Roman"/>
          <w:sz w:val="24"/>
          <w:szCs w:val="24"/>
        </w:rPr>
        <w:t xml:space="preserve">, ak </w:t>
      </w:r>
      <w:r w:rsidRPr="007930A9" w:rsidR="005401D7">
        <w:rPr>
          <w:rFonts w:ascii="Times New Roman" w:hAnsi="Times New Roman" w:cs="Times New Roman"/>
          <w:sz w:val="24"/>
          <w:szCs w:val="24"/>
        </w:rPr>
        <w:t xml:space="preserve">do 30 dní od oznámenia podľa odseku 1 písm. </w:t>
      </w:r>
      <w:r w:rsidRPr="007930A9" w:rsidR="005401D7">
        <w:rPr>
          <w:rFonts w:ascii="Times New Roman" w:hAnsi="Times New Roman" w:cs="Times New Roman"/>
          <w:sz w:val="24"/>
          <w:szCs w:val="24"/>
        </w:rPr>
        <w:t xml:space="preserve">a) </w:t>
      </w:r>
      <w:r w:rsidRPr="007930A9" w:rsidR="00AE28BE">
        <w:rPr>
          <w:rFonts w:ascii="Times New Roman" w:hAnsi="Times New Roman" w:cs="Times New Roman"/>
          <w:sz w:val="24"/>
          <w:szCs w:val="24"/>
        </w:rPr>
        <w:t xml:space="preserve">písomne oznámi preberajúcu zdravotnú poisťovňu, ktorú si vybral, preberajúcej </w:t>
      </w:r>
      <w:r w:rsidRPr="007930A9" w:rsidR="001F1339">
        <w:rPr>
          <w:rFonts w:ascii="Times New Roman" w:hAnsi="Times New Roman" w:cs="Times New Roman"/>
          <w:sz w:val="24"/>
          <w:szCs w:val="24"/>
        </w:rPr>
        <w:t xml:space="preserve">zdravotnej </w:t>
      </w:r>
      <w:r w:rsidRPr="007930A9" w:rsidR="00AE28BE">
        <w:rPr>
          <w:rFonts w:ascii="Times New Roman" w:hAnsi="Times New Roman" w:cs="Times New Roman"/>
          <w:sz w:val="24"/>
          <w:szCs w:val="24"/>
        </w:rPr>
        <w:t>poisťovni</w:t>
      </w:r>
      <w:r w:rsidRPr="007930A9">
        <w:rPr>
          <w:rFonts w:ascii="Times New Roman" w:hAnsi="Times New Roman" w:cs="Times New Roman"/>
          <w:sz w:val="24"/>
          <w:szCs w:val="24"/>
        </w:rPr>
        <w:t xml:space="preserve">, ktorá mala prevziať jeho prihlášku </w:t>
      </w:r>
      <w:r w:rsidRPr="007930A9" w:rsidR="00AE28BE">
        <w:rPr>
          <w:rFonts w:ascii="Times New Roman" w:hAnsi="Times New Roman" w:cs="Times New Roman"/>
          <w:sz w:val="24"/>
          <w:szCs w:val="24"/>
        </w:rPr>
        <w:t xml:space="preserve">na verejné zdravotné poistenie a </w:t>
      </w:r>
      <w:r w:rsidRPr="007930A9">
        <w:rPr>
          <w:rFonts w:ascii="Times New Roman" w:hAnsi="Times New Roman" w:cs="Times New Roman"/>
          <w:sz w:val="24"/>
          <w:szCs w:val="24"/>
        </w:rPr>
        <w:t>súčasne aj </w:t>
      </w:r>
      <w:r w:rsidRPr="007930A9" w:rsidR="00AE28BE">
        <w:rPr>
          <w:rFonts w:ascii="Times New Roman" w:hAnsi="Times New Roman" w:cs="Times New Roman"/>
          <w:sz w:val="24"/>
          <w:szCs w:val="24"/>
        </w:rPr>
        <w:t xml:space="preserve">preberajúcej </w:t>
      </w:r>
      <w:r w:rsidRPr="007930A9">
        <w:rPr>
          <w:rFonts w:ascii="Times New Roman" w:hAnsi="Times New Roman" w:cs="Times New Roman"/>
          <w:sz w:val="24"/>
          <w:szCs w:val="24"/>
        </w:rPr>
        <w:t>zdravotnej poisťovni, kt</w:t>
      </w:r>
      <w:r w:rsidRPr="007930A9" w:rsidR="00AE28BE">
        <w:rPr>
          <w:rFonts w:ascii="Times New Roman" w:hAnsi="Times New Roman" w:cs="Times New Roman"/>
          <w:sz w:val="24"/>
          <w:szCs w:val="24"/>
        </w:rPr>
        <w:t>orú si vybral. Písomné oznámenie</w:t>
      </w:r>
      <w:r w:rsidRPr="007930A9">
        <w:rPr>
          <w:rFonts w:ascii="Times New Roman" w:hAnsi="Times New Roman" w:cs="Times New Roman"/>
          <w:sz w:val="24"/>
          <w:szCs w:val="24"/>
        </w:rPr>
        <w:t xml:space="preserve"> v</w:t>
      </w:r>
      <w:r w:rsidRPr="007930A9" w:rsidR="00AE28BE">
        <w:rPr>
          <w:rFonts w:ascii="Times New Roman" w:hAnsi="Times New Roman" w:cs="Times New Roman"/>
          <w:sz w:val="24"/>
          <w:szCs w:val="24"/>
        </w:rPr>
        <w:t> us</w:t>
      </w:r>
      <w:r w:rsidRPr="007930A9" w:rsidR="00AE28BE">
        <w:rPr>
          <w:rFonts w:ascii="Times New Roman" w:hAnsi="Times New Roman" w:cs="Times New Roman"/>
          <w:sz w:val="24"/>
          <w:szCs w:val="24"/>
        </w:rPr>
        <w:t xml:space="preserve">tanovenej </w:t>
      </w:r>
      <w:r w:rsidRPr="007930A9">
        <w:rPr>
          <w:rFonts w:ascii="Times New Roman" w:hAnsi="Times New Roman" w:cs="Times New Roman"/>
          <w:sz w:val="24"/>
          <w:szCs w:val="24"/>
        </w:rPr>
        <w:t>lehote</w:t>
      </w:r>
      <w:r w:rsidRPr="007930A9" w:rsidR="00AE28BE">
        <w:rPr>
          <w:rFonts w:ascii="Times New Roman" w:hAnsi="Times New Roman" w:cs="Times New Roman"/>
          <w:sz w:val="24"/>
          <w:szCs w:val="24"/>
        </w:rPr>
        <w:t xml:space="preserve"> je</w:t>
      </w:r>
      <w:r w:rsidRPr="007930A9">
        <w:rPr>
          <w:rFonts w:ascii="Times New Roman" w:hAnsi="Times New Roman" w:cs="Times New Roman"/>
          <w:sz w:val="24"/>
          <w:szCs w:val="24"/>
        </w:rPr>
        <w:t xml:space="preserve"> účinné ku dňu účinnosti prevodu poistného kmeňa.</w:t>
      </w:r>
    </w:p>
    <w:p w:rsidR="001C7CFB" w:rsidRPr="007930A9" w:rsidP="001572C5">
      <w:pPr>
        <w:spacing w:line="240" w:lineRule="auto"/>
        <w:jc w:val="both"/>
        <w:rPr>
          <w:rFonts w:ascii="Times New Roman" w:hAnsi="Times New Roman" w:cs="Times New Roman"/>
          <w:sz w:val="24"/>
          <w:szCs w:val="24"/>
        </w:rPr>
      </w:pPr>
    </w:p>
    <w:p w:rsidR="00035EE8" w:rsidRPr="007930A9" w:rsidP="00800243">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Platitelia poistného sú povinní odviesť preddavky na poistné</w:t>
      </w:r>
      <w:r w:rsidRPr="007930A9" w:rsidR="00BB46EF">
        <w:rPr>
          <w:rFonts w:ascii="Times New Roman" w:hAnsi="Times New Roman" w:cs="Times New Roman"/>
          <w:sz w:val="24"/>
          <w:szCs w:val="24"/>
          <w:vertAlign w:val="superscript"/>
        </w:rPr>
        <w:t>18f</w:t>
      </w:r>
      <w:r w:rsidRPr="007930A9">
        <w:rPr>
          <w:rFonts w:ascii="Times New Roman" w:hAnsi="Times New Roman" w:cs="Times New Roman"/>
          <w:sz w:val="24"/>
          <w:szCs w:val="24"/>
        </w:rPr>
        <w:t>) za poistencov, ktorých potvrdené prihlášky na verejné zdravotné poistenie sa stali predmetom prevodu poistného kmeňa,</w:t>
      </w:r>
    </w:p>
    <w:p w:rsidR="00035EE8" w:rsidRPr="007930A9" w:rsidP="00226268">
      <w:pPr>
        <w:spacing w:line="240" w:lineRule="auto"/>
        <w:ind w:left="426" w:hanging="426"/>
        <w:jc w:val="both"/>
        <w:rPr>
          <w:rFonts w:ascii="Times New Roman" w:hAnsi="Times New Roman" w:cs="Times New Roman"/>
          <w:strike/>
          <w:sz w:val="24"/>
          <w:szCs w:val="24"/>
        </w:rPr>
      </w:pPr>
      <w:r w:rsidRPr="007930A9">
        <w:rPr>
          <w:rFonts w:ascii="Times New Roman" w:hAnsi="Times New Roman" w:cs="Times New Roman"/>
          <w:sz w:val="24"/>
          <w:szCs w:val="24"/>
        </w:rPr>
        <w:t>a)</w:t>
        <w:tab/>
      </w:r>
      <w:r w:rsidRPr="007930A9" w:rsidR="006B7AAE">
        <w:rPr>
          <w:rFonts w:ascii="Times New Roman" w:hAnsi="Times New Roman" w:cs="Times New Roman"/>
          <w:sz w:val="24"/>
          <w:szCs w:val="24"/>
        </w:rPr>
        <w:t xml:space="preserve">odovzdávajúcej zdravotnej poisťovni </w:t>
      </w:r>
      <w:r w:rsidRPr="007930A9">
        <w:rPr>
          <w:rFonts w:ascii="Times New Roman" w:hAnsi="Times New Roman" w:cs="Times New Roman"/>
          <w:sz w:val="24"/>
          <w:szCs w:val="24"/>
        </w:rPr>
        <w:t>za kalendárne mesiace roku prevodu kmeňa predchádzajúce mesiacu prevodu kmeňa</w:t>
      </w:r>
      <w:r w:rsidRPr="007930A9" w:rsidR="003D696C">
        <w:rPr>
          <w:rFonts w:ascii="Times New Roman" w:hAnsi="Times New Roman" w:cs="Times New Roman"/>
          <w:sz w:val="24"/>
          <w:szCs w:val="24"/>
        </w:rPr>
        <w:t>,</w:t>
      </w:r>
    </w:p>
    <w:p w:rsidR="00035EE8" w:rsidRPr="007930A9" w:rsidP="00226268">
      <w:pPr>
        <w:spacing w:line="240" w:lineRule="auto"/>
        <w:ind w:left="426" w:hanging="426"/>
        <w:jc w:val="both"/>
        <w:rPr>
          <w:rFonts w:ascii="Times New Roman" w:hAnsi="Times New Roman" w:cs="Times New Roman"/>
          <w:strike/>
          <w:sz w:val="24"/>
          <w:szCs w:val="24"/>
        </w:rPr>
      </w:pPr>
      <w:r w:rsidRPr="007930A9">
        <w:rPr>
          <w:rFonts w:ascii="Times New Roman" w:hAnsi="Times New Roman" w:cs="Times New Roman"/>
          <w:sz w:val="24"/>
          <w:szCs w:val="24"/>
        </w:rPr>
        <w:t>b)</w:t>
        <w:tab/>
      </w:r>
      <w:r w:rsidRPr="007930A9" w:rsidR="006B7AAE">
        <w:rPr>
          <w:rFonts w:ascii="Times New Roman" w:hAnsi="Times New Roman" w:cs="Times New Roman"/>
          <w:sz w:val="24"/>
          <w:szCs w:val="24"/>
        </w:rPr>
        <w:t xml:space="preserve">preberajúcej zdravotnej poisťovni </w:t>
      </w:r>
      <w:r w:rsidRPr="007930A9">
        <w:rPr>
          <w:rFonts w:ascii="Times New Roman" w:hAnsi="Times New Roman" w:cs="Times New Roman"/>
          <w:sz w:val="24"/>
          <w:szCs w:val="24"/>
        </w:rPr>
        <w:t>za mesiac prevodu kmeňa a </w:t>
      </w:r>
      <w:r w:rsidRPr="007930A9" w:rsidR="00192ABF">
        <w:rPr>
          <w:rFonts w:ascii="Times New Roman" w:hAnsi="Times New Roman" w:cs="Times New Roman"/>
          <w:sz w:val="24"/>
          <w:szCs w:val="24"/>
        </w:rPr>
        <w:t>nasledujúce</w:t>
      </w:r>
      <w:r w:rsidRPr="007930A9">
        <w:rPr>
          <w:rFonts w:ascii="Times New Roman" w:hAnsi="Times New Roman" w:cs="Times New Roman"/>
          <w:sz w:val="24"/>
          <w:szCs w:val="24"/>
        </w:rPr>
        <w:t xml:space="preserve"> kalendárne mesiace roku prevodu kmeňa</w:t>
      </w:r>
      <w:r w:rsidRPr="007930A9" w:rsidR="003D696C">
        <w:rPr>
          <w:rFonts w:ascii="Times New Roman" w:hAnsi="Times New Roman" w:cs="Times New Roman"/>
          <w:sz w:val="24"/>
          <w:szCs w:val="24"/>
        </w:rPr>
        <w:t>.</w:t>
      </w:r>
    </w:p>
    <w:p w:rsidR="00035EE8" w:rsidRPr="007930A9" w:rsidP="001572C5">
      <w:pPr>
        <w:spacing w:line="240" w:lineRule="auto"/>
        <w:ind w:left="709" w:hanging="357"/>
        <w:jc w:val="both"/>
        <w:rPr>
          <w:rFonts w:ascii="Times New Roman" w:hAnsi="Times New Roman" w:cs="Times New Roman"/>
          <w:sz w:val="24"/>
          <w:szCs w:val="24"/>
        </w:rPr>
      </w:pPr>
    </w:p>
    <w:p w:rsidR="006B7AAE" w:rsidRPr="007930A9" w:rsidP="006B7AAE">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Ak platiteľ poistného preddavky na poistné podľa odseku </w:t>
      </w:r>
      <w:r w:rsidRPr="007930A9" w:rsidR="003C1F7D">
        <w:rPr>
          <w:rFonts w:ascii="Times New Roman" w:hAnsi="Times New Roman" w:cs="Times New Roman"/>
          <w:sz w:val="24"/>
          <w:szCs w:val="24"/>
        </w:rPr>
        <w:t>6</w:t>
      </w:r>
      <w:r w:rsidRPr="007930A9">
        <w:rPr>
          <w:rFonts w:ascii="Times New Roman" w:hAnsi="Times New Roman" w:cs="Times New Roman"/>
          <w:sz w:val="24"/>
          <w:szCs w:val="24"/>
        </w:rPr>
        <w:t xml:space="preserve"> písm. b) alebo postúpené pohľadávky podľa § 61e ods. 2 zaplatí odovzdávajúcej zdravotnej poisťovni, odovzdávajúca zdravotná poisťovňa je povinná ich previesť na preberajúcu zdravotnú poisťovňu do piatich pracovných dní odo dňa ich zaplatenia. Deň pripísania platby na účet odovzdávajúcej zdravotnej poisťovne sa považuje za deň splnenia povinnosti platiteľa poistného podľa odseku </w:t>
      </w:r>
      <w:r w:rsidRPr="007930A9" w:rsidR="003C1F7D">
        <w:rPr>
          <w:rFonts w:ascii="Times New Roman" w:hAnsi="Times New Roman" w:cs="Times New Roman"/>
          <w:sz w:val="24"/>
          <w:szCs w:val="24"/>
        </w:rPr>
        <w:t>6</w:t>
      </w:r>
      <w:r w:rsidRPr="007930A9">
        <w:rPr>
          <w:rFonts w:ascii="Times New Roman" w:hAnsi="Times New Roman" w:cs="Times New Roman"/>
          <w:sz w:val="24"/>
          <w:szCs w:val="24"/>
        </w:rPr>
        <w:t xml:space="preserve"> písm. b). </w:t>
      </w:r>
    </w:p>
    <w:p w:rsidR="006B7AAE" w:rsidRPr="007930A9" w:rsidP="006B7AAE">
      <w:pPr>
        <w:spacing w:line="240" w:lineRule="auto"/>
        <w:jc w:val="both"/>
        <w:rPr>
          <w:rFonts w:ascii="Times New Roman" w:hAnsi="Times New Roman" w:cs="Times New Roman"/>
          <w:sz w:val="24"/>
          <w:szCs w:val="24"/>
        </w:rPr>
      </w:pPr>
    </w:p>
    <w:p w:rsidR="003C1F7D" w:rsidRPr="007930A9" w:rsidP="003C1F7D">
      <w:pPr>
        <w:numPr>
          <w:ilvl w:val="0"/>
          <w:numId w:val="16"/>
        </w:numPr>
        <w:tabs>
          <w:tab w:val="clear" w:pos="900"/>
        </w:tabs>
        <w:spacing w:line="240" w:lineRule="auto"/>
        <w:ind w:left="0" w:firstLine="360"/>
        <w:jc w:val="both"/>
        <w:rPr>
          <w:rFonts w:ascii="Times New Roman" w:hAnsi="Times New Roman" w:cs="Times New Roman"/>
          <w:sz w:val="24"/>
          <w:szCs w:val="24"/>
        </w:rPr>
      </w:pPr>
      <w:r w:rsidRPr="007930A9" w:rsidR="00287BD9">
        <w:rPr>
          <w:rFonts w:ascii="Times New Roman" w:hAnsi="Times New Roman" w:cs="Times New Roman"/>
          <w:sz w:val="24"/>
          <w:szCs w:val="24"/>
        </w:rPr>
        <w:t>M</w:t>
      </w:r>
      <w:r w:rsidRPr="007930A9" w:rsidR="006B7AAE">
        <w:rPr>
          <w:rFonts w:ascii="Times New Roman" w:hAnsi="Times New Roman" w:cs="Times New Roman"/>
          <w:sz w:val="24"/>
          <w:szCs w:val="24"/>
        </w:rPr>
        <w:t xml:space="preserve">esačné prerozdeľovanie preddavkov na </w:t>
      </w:r>
      <w:r w:rsidRPr="007930A9">
        <w:rPr>
          <w:rFonts w:ascii="Times New Roman" w:hAnsi="Times New Roman" w:cs="Times New Roman"/>
          <w:sz w:val="24"/>
          <w:szCs w:val="24"/>
        </w:rPr>
        <w:t>poistné</w:t>
      </w:r>
      <w:r w:rsidRPr="007930A9">
        <w:rPr>
          <w:rFonts w:ascii="Times New Roman" w:hAnsi="Times New Roman" w:cs="Times New Roman"/>
          <w:sz w:val="24"/>
          <w:szCs w:val="24"/>
          <w:vertAlign w:val="superscript"/>
        </w:rPr>
        <w:t>80b</w:t>
      </w:r>
      <w:r w:rsidRPr="007930A9">
        <w:rPr>
          <w:rFonts w:ascii="Times New Roman" w:hAnsi="Times New Roman" w:cs="Times New Roman"/>
          <w:sz w:val="24"/>
          <w:szCs w:val="24"/>
        </w:rPr>
        <w:t xml:space="preserve">) </w:t>
      </w:r>
      <w:r w:rsidRPr="007930A9" w:rsidR="00C67D6B">
        <w:rPr>
          <w:rFonts w:ascii="Times New Roman" w:hAnsi="Times New Roman" w:cs="Times New Roman"/>
          <w:sz w:val="24"/>
          <w:szCs w:val="24"/>
        </w:rPr>
        <w:t xml:space="preserve">vykonáva </w:t>
      </w:r>
      <w:r w:rsidRPr="007930A9">
        <w:rPr>
          <w:rFonts w:ascii="Times New Roman" w:hAnsi="Times New Roman" w:cs="Times New Roman"/>
          <w:sz w:val="24"/>
          <w:szCs w:val="24"/>
        </w:rPr>
        <w:t>za kalendárne mesiace podľ</w:t>
      </w:r>
      <w:r w:rsidRPr="007930A9">
        <w:rPr>
          <w:rFonts w:ascii="Times New Roman" w:hAnsi="Times New Roman" w:cs="Times New Roman"/>
          <w:sz w:val="24"/>
          <w:szCs w:val="24"/>
        </w:rPr>
        <w:t>a odseku 6 písm. a) odovzdávajúca</w:t>
      </w:r>
      <w:r w:rsidRPr="007930A9" w:rsidR="00C67D6B">
        <w:rPr>
          <w:rFonts w:ascii="Times New Roman" w:hAnsi="Times New Roman" w:cs="Times New Roman"/>
          <w:sz w:val="24"/>
          <w:szCs w:val="24"/>
        </w:rPr>
        <w:t xml:space="preserve"> zdravotná poisťovňa a</w:t>
      </w:r>
      <w:r w:rsidRPr="007930A9">
        <w:rPr>
          <w:rFonts w:ascii="Times New Roman" w:hAnsi="Times New Roman" w:cs="Times New Roman"/>
          <w:sz w:val="24"/>
          <w:szCs w:val="24"/>
        </w:rPr>
        <w:t xml:space="preserve"> za kalendárne mesiace podľa odseku 6 písm. b) preberajúca zdravotná poisťovňa.</w:t>
      </w:r>
    </w:p>
    <w:p w:rsidR="001B3943" w:rsidRPr="007930A9" w:rsidP="009970B3">
      <w:pPr>
        <w:spacing w:line="240" w:lineRule="auto"/>
        <w:jc w:val="center"/>
        <w:rPr>
          <w:rFonts w:ascii="Times New Roman" w:hAnsi="Times New Roman" w:cs="Times New Roman"/>
          <w:b/>
          <w:sz w:val="24"/>
          <w:szCs w:val="24"/>
        </w:rPr>
      </w:pPr>
    </w:p>
    <w:p w:rsidR="00035EE8" w:rsidRPr="007930A9" w:rsidP="009970B3">
      <w:pPr>
        <w:spacing w:line="240" w:lineRule="auto"/>
        <w:jc w:val="center"/>
        <w:rPr>
          <w:rFonts w:ascii="Times New Roman" w:hAnsi="Times New Roman" w:cs="Times New Roman"/>
          <w:sz w:val="24"/>
          <w:szCs w:val="24"/>
        </w:rPr>
      </w:pPr>
      <w:r w:rsidRPr="007930A9" w:rsidR="008040FA">
        <w:rPr>
          <w:rFonts w:ascii="Times New Roman" w:hAnsi="Times New Roman" w:cs="Times New Roman"/>
          <w:sz w:val="24"/>
          <w:szCs w:val="24"/>
        </w:rPr>
        <w:t xml:space="preserve">§ </w:t>
      </w:r>
      <w:r w:rsidRPr="007930A9" w:rsidR="009970B3">
        <w:rPr>
          <w:rFonts w:ascii="Times New Roman" w:hAnsi="Times New Roman" w:cs="Times New Roman"/>
          <w:sz w:val="24"/>
          <w:szCs w:val="24"/>
        </w:rPr>
        <w:t>61</w:t>
      </w:r>
      <w:r w:rsidRPr="007930A9" w:rsidR="00226268">
        <w:rPr>
          <w:rFonts w:ascii="Times New Roman" w:hAnsi="Times New Roman" w:cs="Times New Roman"/>
          <w:sz w:val="24"/>
          <w:szCs w:val="24"/>
        </w:rPr>
        <w:t>g</w:t>
      </w:r>
      <w:r w:rsidRPr="007930A9" w:rsidR="009970B3">
        <w:rPr>
          <w:rFonts w:ascii="Times New Roman" w:hAnsi="Times New Roman" w:cs="Times New Roman"/>
          <w:sz w:val="24"/>
          <w:szCs w:val="24"/>
        </w:rPr>
        <w:t xml:space="preserve"> </w:t>
      </w:r>
    </w:p>
    <w:p w:rsidR="00035EE8" w:rsidRPr="007930A9" w:rsidP="001572C5">
      <w:pPr>
        <w:spacing w:line="240" w:lineRule="auto"/>
        <w:jc w:val="center"/>
        <w:rPr>
          <w:rFonts w:ascii="Times New Roman" w:hAnsi="Times New Roman" w:cs="Times New Roman"/>
          <w:b/>
          <w:sz w:val="24"/>
          <w:szCs w:val="24"/>
        </w:rPr>
      </w:pPr>
    </w:p>
    <w:p w:rsidR="00F044A6" w:rsidRPr="007930A9" w:rsidP="00F044A6">
      <w:pPr>
        <w:numPr>
          <w:ilvl w:val="0"/>
          <w:numId w:val="29"/>
        </w:numPr>
        <w:tabs>
          <w:tab w:val="clear" w:pos="1281"/>
        </w:tabs>
        <w:spacing w:line="240" w:lineRule="auto"/>
        <w:ind w:left="0" w:firstLine="426"/>
        <w:jc w:val="both"/>
        <w:rPr>
          <w:rFonts w:ascii="Times New Roman" w:hAnsi="Times New Roman" w:cs="Times New Roman"/>
          <w:sz w:val="24"/>
          <w:szCs w:val="24"/>
        </w:rPr>
      </w:pPr>
      <w:r w:rsidRPr="007930A9" w:rsidR="00B53BC4">
        <w:rPr>
          <w:rFonts w:ascii="Times New Roman" w:hAnsi="Times New Roman" w:cs="Times New Roman"/>
          <w:sz w:val="24"/>
          <w:szCs w:val="24"/>
        </w:rPr>
        <w:t xml:space="preserve"> </w:t>
      </w:r>
      <w:r w:rsidRPr="007930A9" w:rsidR="00035EE8">
        <w:rPr>
          <w:rFonts w:ascii="Times New Roman" w:hAnsi="Times New Roman" w:cs="Times New Roman"/>
          <w:sz w:val="24"/>
          <w:szCs w:val="24"/>
        </w:rPr>
        <w:t>Na ročné zúčtovanie poistného</w:t>
      </w:r>
      <w:r w:rsidRPr="007930A9" w:rsidR="006B7AAE">
        <w:rPr>
          <w:rFonts w:ascii="Times New Roman" w:hAnsi="Times New Roman" w:cs="Times New Roman"/>
          <w:sz w:val="24"/>
          <w:szCs w:val="24"/>
        </w:rPr>
        <w:t xml:space="preserve"> </w:t>
      </w:r>
      <w:r w:rsidRPr="007930A9" w:rsidR="00035EE8">
        <w:rPr>
          <w:rFonts w:ascii="Times New Roman" w:hAnsi="Times New Roman" w:cs="Times New Roman"/>
          <w:sz w:val="24"/>
          <w:szCs w:val="24"/>
        </w:rPr>
        <w:t>za poistencov, ktorých potvrdená prihláška na verejné zdravotné poistenie sa stala predmetom prevodu poistného kmeňa, je príslušná prebe</w:t>
      </w:r>
      <w:r w:rsidRPr="007930A9" w:rsidR="00AB2B8A">
        <w:rPr>
          <w:rFonts w:ascii="Times New Roman" w:hAnsi="Times New Roman" w:cs="Times New Roman"/>
          <w:sz w:val="24"/>
          <w:szCs w:val="24"/>
        </w:rPr>
        <w:t>rajúca zdravotná poisťovňa</w:t>
      </w:r>
      <w:r w:rsidRPr="007930A9">
        <w:rPr>
          <w:rFonts w:ascii="Times New Roman" w:hAnsi="Times New Roman" w:cs="Times New Roman"/>
          <w:sz w:val="24"/>
          <w:szCs w:val="24"/>
        </w:rPr>
        <w:t>.</w:t>
      </w:r>
    </w:p>
    <w:p w:rsidR="00F044A6" w:rsidRPr="007930A9" w:rsidP="00F044A6">
      <w:pPr>
        <w:spacing w:line="240" w:lineRule="auto"/>
        <w:jc w:val="both"/>
        <w:rPr>
          <w:rFonts w:ascii="Times New Roman" w:hAnsi="Times New Roman" w:cs="Times New Roman"/>
          <w:sz w:val="24"/>
          <w:szCs w:val="24"/>
        </w:rPr>
      </w:pPr>
    </w:p>
    <w:p w:rsidR="00F044A6" w:rsidRPr="007930A9" w:rsidP="00F044A6">
      <w:pPr>
        <w:numPr>
          <w:ilvl w:val="0"/>
          <w:numId w:val="29"/>
        </w:numPr>
        <w:tabs>
          <w:tab w:val="clear" w:pos="1281"/>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N</w:t>
      </w:r>
      <w:r w:rsidRPr="007930A9" w:rsidR="00B53BC4">
        <w:rPr>
          <w:rFonts w:ascii="Times New Roman" w:hAnsi="Times New Roman" w:cs="Times New Roman"/>
          <w:sz w:val="24"/>
          <w:szCs w:val="24"/>
        </w:rPr>
        <w:t xml:space="preserve">a ročné </w:t>
      </w:r>
      <w:r w:rsidRPr="007930A9" w:rsidR="00157A19">
        <w:rPr>
          <w:rFonts w:ascii="Times New Roman" w:hAnsi="Times New Roman" w:cs="Times New Roman"/>
          <w:sz w:val="24"/>
          <w:szCs w:val="24"/>
        </w:rPr>
        <w:t>zúčtovanie poistného za fyzickú osobu</w:t>
      </w:r>
      <w:r w:rsidRPr="007930A9" w:rsidR="00B53BC4">
        <w:rPr>
          <w:rFonts w:ascii="Times New Roman" w:hAnsi="Times New Roman" w:cs="Times New Roman"/>
          <w:sz w:val="24"/>
          <w:szCs w:val="24"/>
        </w:rPr>
        <w:t>, ktorej verejné zdravotné poistenie zaniklo podľa osobitného predpisu</w:t>
      </w:r>
      <w:r w:rsidRPr="007930A9">
        <w:rPr>
          <w:rFonts w:ascii="Times New Roman" w:hAnsi="Times New Roman" w:cs="Times New Roman"/>
          <w:sz w:val="24"/>
          <w:szCs w:val="24"/>
          <w:vertAlign w:val="superscript"/>
        </w:rPr>
        <w:t>80d</w:t>
      </w:r>
      <w:r w:rsidRPr="007930A9">
        <w:rPr>
          <w:rFonts w:ascii="Times New Roman" w:hAnsi="Times New Roman" w:cs="Times New Roman"/>
          <w:sz w:val="24"/>
          <w:szCs w:val="24"/>
        </w:rPr>
        <w:t>)</w:t>
      </w:r>
      <w:r w:rsidRPr="007930A9" w:rsidR="00B53BC4">
        <w:rPr>
          <w:rFonts w:ascii="Times New Roman" w:hAnsi="Times New Roman" w:cs="Times New Roman"/>
          <w:sz w:val="24"/>
          <w:szCs w:val="24"/>
        </w:rPr>
        <w:t xml:space="preserve"> </w:t>
      </w:r>
      <w:r w:rsidRPr="007930A9">
        <w:rPr>
          <w:rFonts w:ascii="Times New Roman" w:hAnsi="Times New Roman" w:cs="Times New Roman"/>
          <w:sz w:val="24"/>
          <w:szCs w:val="24"/>
        </w:rPr>
        <w:t>po prevode jej prihlášky na verejné zdravotné pois</w:t>
      </w:r>
      <w:r w:rsidRPr="007930A9">
        <w:rPr>
          <w:rFonts w:ascii="Times New Roman" w:hAnsi="Times New Roman" w:cs="Times New Roman"/>
          <w:sz w:val="24"/>
          <w:szCs w:val="24"/>
        </w:rPr>
        <w:t xml:space="preserve">tenie, </w:t>
      </w:r>
      <w:r w:rsidRPr="007930A9" w:rsidR="00B53BC4">
        <w:rPr>
          <w:rFonts w:ascii="Times New Roman" w:hAnsi="Times New Roman" w:cs="Times New Roman"/>
          <w:sz w:val="24"/>
          <w:szCs w:val="24"/>
        </w:rPr>
        <w:t xml:space="preserve">je príslušná zdravotná poisťovňa, ktorá </w:t>
      </w:r>
      <w:r w:rsidRPr="007930A9" w:rsidR="00D17BBE">
        <w:rPr>
          <w:rFonts w:ascii="Times New Roman" w:hAnsi="Times New Roman" w:cs="Times New Roman"/>
          <w:sz w:val="24"/>
          <w:szCs w:val="24"/>
        </w:rPr>
        <w:t>naposledy vykonávala verejné zdravotné poistenie.</w:t>
      </w:r>
      <w:r w:rsidRPr="007930A9" w:rsidR="00035EE8">
        <w:rPr>
          <w:rFonts w:ascii="Times New Roman" w:hAnsi="Times New Roman" w:cs="Times New Roman"/>
          <w:sz w:val="24"/>
          <w:szCs w:val="24"/>
        </w:rPr>
        <w:t xml:space="preserve"> </w:t>
      </w:r>
    </w:p>
    <w:p w:rsidR="00F044A6" w:rsidRPr="007930A9" w:rsidP="00F044A6">
      <w:pPr>
        <w:spacing w:line="240" w:lineRule="auto"/>
        <w:jc w:val="both"/>
        <w:rPr>
          <w:rFonts w:ascii="Times New Roman" w:hAnsi="Times New Roman" w:cs="Times New Roman"/>
          <w:sz w:val="24"/>
          <w:szCs w:val="24"/>
        </w:rPr>
      </w:pPr>
    </w:p>
    <w:p w:rsidR="00035EE8" w:rsidRPr="007930A9" w:rsidP="00F044A6">
      <w:pPr>
        <w:numPr>
          <w:ilvl w:val="0"/>
          <w:numId w:val="29"/>
        </w:numPr>
        <w:tabs>
          <w:tab w:val="clear" w:pos="1281"/>
        </w:tabs>
        <w:spacing w:line="240" w:lineRule="auto"/>
        <w:ind w:left="0" w:firstLine="426"/>
        <w:jc w:val="both"/>
        <w:rPr>
          <w:rFonts w:ascii="Times New Roman" w:hAnsi="Times New Roman" w:cs="Times New Roman"/>
          <w:sz w:val="24"/>
          <w:szCs w:val="24"/>
        </w:rPr>
      </w:pPr>
      <w:r w:rsidRPr="007930A9" w:rsidR="00F044A6">
        <w:rPr>
          <w:rFonts w:ascii="Times New Roman" w:hAnsi="Times New Roman" w:cs="Times New Roman"/>
          <w:sz w:val="24"/>
          <w:szCs w:val="24"/>
        </w:rPr>
        <w:t xml:space="preserve"> </w:t>
      </w:r>
      <w:r w:rsidRPr="007930A9">
        <w:rPr>
          <w:rFonts w:ascii="Times New Roman" w:hAnsi="Times New Roman" w:cs="Times New Roman"/>
          <w:sz w:val="24"/>
          <w:szCs w:val="24"/>
        </w:rPr>
        <w:t>Odovzdávajúca zdravotná poisťovňa, ktorá previedla celý poistný kmeň a jej povolenie bolo zrušené alebo zanikla jeho platnosť, je naposledy príslušná na ročné zúčtovanie poistného</w:t>
      </w:r>
      <w:r w:rsidRPr="007930A9" w:rsidR="006B7AAE">
        <w:rPr>
          <w:rFonts w:ascii="Times New Roman" w:hAnsi="Times New Roman" w:cs="Times New Roman"/>
          <w:sz w:val="24"/>
          <w:szCs w:val="24"/>
        </w:rPr>
        <w:t xml:space="preserve"> </w:t>
      </w:r>
      <w:r w:rsidRPr="007930A9">
        <w:rPr>
          <w:rFonts w:ascii="Times New Roman" w:hAnsi="Times New Roman" w:cs="Times New Roman"/>
          <w:sz w:val="24"/>
          <w:szCs w:val="24"/>
        </w:rPr>
        <w:t>za kalendárny rok predchádzajúci roku prevodu kmeňa.</w:t>
      </w:r>
    </w:p>
    <w:p w:rsidR="00035EE8" w:rsidRPr="007930A9" w:rsidP="001572C5">
      <w:pPr>
        <w:spacing w:line="240" w:lineRule="auto"/>
        <w:jc w:val="both"/>
        <w:rPr>
          <w:rFonts w:ascii="Times New Roman" w:hAnsi="Times New Roman" w:cs="Times New Roman"/>
          <w:sz w:val="24"/>
          <w:szCs w:val="24"/>
        </w:rPr>
      </w:pPr>
    </w:p>
    <w:p w:rsidR="00035EE8" w:rsidRPr="007930A9" w:rsidP="001572C5">
      <w:pPr>
        <w:spacing w:line="240" w:lineRule="auto"/>
        <w:jc w:val="center"/>
        <w:rPr>
          <w:rFonts w:ascii="Times New Roman" w:hAnsi="Times New Roman" w:cs="Times New Roman"/>
          <w:sz w:val="24"/>
          <w:szCs w:val="24"/>
        </w:rPr>
      </w:pPr>
      <w:r w:rsidRPr="007930A9" w:rsidR="008040FA">
        <w:rPr>
          <w:rFonts w:ascii="Times New Roman" w:hAnsi="Times New Roman" w:cs="Times New Roman"/>
          <w:sz w:val="24"/>
          <w:szCs w:val="24"/>
        </w:rPr>
        <w:t xml:space="preserve">§ </w:t>
      </w:r>
      <w:r w:rsidRPr="007930A9" w:rsidR="00226268">
        <w:rPr>
          <w:rFonts w:ascii="Times New Roman" w:hAnsi="Times New Roman" w:cs="Times New Roman"/>
          <w:sz w:val="24"/>
          <w:szCs w:val="24"/>
        </w:rPr>
        <w:t>61h</w:t>
      </w:r>
      <w:r w:rsidRPr="007930A9" w:rsidR="009970B3">
        <w:rPr>
          <w:rFonts w:ascii="Times New Roman" w:hAnsi="Times New Roman" w:cs="Times New Roman"/>
          <w:sz w:val="24"/>
          <w:szCs w:val="24"/>
        </w:rPr>
        <w:t xml:space="preserve">   </w:t>
      </w:r>
    </w:p>
    <w:p w:rsidR="00035EE8" w:rsidRPr="007930A9" w:rsidP="001572C5">
      <w:pPr>
        <w:spacing w:line="240" w:lineRule="auto"/>
        <w:jc w:val="center"/>
        <w:rPr>
          <w:rFonts w:ascii="Times New Roman" w:hAnsi="Times New Roman" w:cs="Times New Roman"/>
          <w:b/>
          <w:sz w:val="24"/>
          <w:szCs w:val="24"/>
        </w:rPr>
      </w:pPr>
    </w:p>
    <w:p w:rsidR="00035EE8" w:rsidRPr="007930A9" w:rsidP="00FE7005">
      <w:pPr>
        <w:numPr>
          <w:ilvl w:val="0"/>
          <w:numId w:val="17"/>
        </w:numPr>
        <w:tabs>
          <w:tab w:val="clear" w:pos="1192"/>
        </w:tabs>
        <w:spacing w:line="240" w:lineRule="auto"/>
        <w:ind w:left="0" w:firstLine="352"/>
        <w:jc w:val="both"/>
        <w:rPr>
          <w:rFonts w:ascii="Times New Roman" w:hAnsi="Times New Roman" w:cs="Times New Roman"/>
          <w:sz w:val="24"/>
          <w:szCs w:val="24"/>
        </w:rPr>
      </w:pPr>
      <w:r w:rsidRPr="007930A9">
        <w:rPr>
          <w:rFonts w:ascii="Times New Roman" w:hAnsi="Times New Roman" w:cs="Times New Roman"/>
          <w:sz w:val="24"/>
          <w:szCs w:val="24"/>
        </w:rPr>
        <w:t>Pri prevode celého poistného kmeňa odovzdávajúcej zdravotnej poisťovne jednej preberajúcej zdravotnej poisťovni sa výsledky mesačných prerozdeľovaní</w:t>
      </w:r>
      <w:r w:rsidRPr="007930A9" w:rsidR="00192ABF">
        <w:rPr>
          <w:rFonts w:ascii="Times New Roman" w:hAnsi="Times New Roman" w:cs="Times New Roman"/>
          <w:sz w:val="24"/>
          <w:szCs w:val="24"/>
        </w:rPr>
        <w:t xml:space="preserve"> preddavkov na poist</w:t>
      </w:r>
      <w:r w:rsidRPr="007930A9" w:rsidR="00192ABF">
        <w:rPr>
          <w:rFonts w:ascii="Times New Roman" w:hAnsi="Times New Roman" w:cs="Times New Roman"/>
          <w:sz w:val="24"/>
          <w:szCs w:val="24"/>
        </w:rPr>
        <w:t>né</w:t>
      </w:r>
      <w:r w:rsidRPr="007930A9" w:rsidR="0075008D">
        <w:rPr>
          <w:rFonts w:ascii="Times New Roman" w:hAnsi="Times New Roman" w:cs="Times New Roman"/>
          <w:sz w:val="24"/>
          <w:szCs w:val="24"/>
          <w:vertAlign w:val="superscript"/>
        </w:rPr>
        <w:t>32b</w:t>
      </w:r>
      <w:r w:rsidRPr="007930A9">
        <w:rPr>
          <w:rFonts w:ascii="Times New Roman" w:hAnsi="Times New Roman" w:cs="Times New Roman"/>
          <w:sz w:val="24"/>
          <w:szCs w:val="24"/>
        </w:rPr>
        <w:t xml:space="preserve">) odovzdávajúcej zdravotnej poisťovne uskutočnených za kalendárne mesiace podľa § </w:t>
      </w:r>
      <w:smartTag w:uri="urn:schemas-microsoft-com:office:smarttags" w:element="metricconverter">
        <w:smartTagPr>
          <w:attr w:name="ProductID" w:val="61f"/>
        </w:smartTagPr>
        <w:r w:rsidRPr="007930A9">
          <w:rPr>
            <w:rFonts w:ascii="Times New Roman" w:hAnsi="Times New Roman" w:cs="Times New Roman"/>
            <w:sz w:val="24"/>
            <w:szCs w:val="24"/>
          </w:rPr>
          <w:t>61</w:t>
        </w:r>
        <w:r w:rsidRPr="007930A9" w:rsidR="00226268">
          <w:rPr>
            <w:rFonts w:ascii="Times New Roman" w:hAnsi="Times New Roman" w:cs="Times New Roman"/>
            <w:sz w:val="24"/>
            <w:szCs w:val="24"/>
          </w:rPr>
          <w:t>f</w:t>
        </w:r>
      </w:smartTag>
      <w:r w:rsidRPr="007930A9">
        <w:rPr>
          <w:rFonts w:ascii="Times New Roman" w:hAnsi="Times New Roman" w:cs="Times New Roman"/>
          <w:sz w:val="24"/>
          <w:szCs w:val="24"/>
        </w:rPr>
        <w:t xml:space="preserve"> ods. </w:t>
      </w:r>
      <w:r w:rsidRPr="007930A9" w:rsidR="00226268">
        <w:rPr>
          <w:rFonts w:ascii="Times New Roman" w:hAnsi="Times New Roman" w:cs="Times New Roman"/>
          <w:sz w:val="24"/>
          <w:szCs w:val="24"/>
        </w:rPr>
        <w:t>6</w:t>
      </w:r>
      <w:r w:rsidRPr="007930A9" w:rsidR="00D863E8">
        <w:rPr>
          <w:rFonts w:ascii="Times New Roman" w:hAnsi="Times New Roman" w:cs="Times New Roman"/>
          <w:sz w:val="24"/>
          <w:szCs w:val="24"/>
        </w:rPr>
        <w:t xml:space="preserve"> </w:t>
      </w:r>
      <w:r w:rsidRPr="007930A9">
        <w:rPr>
          <w:rFonts w:ascii="Times New Roman" w:hAnsi="Times New Roman" w:cs="Times New Roman"/>
          <w:sz w:val="24"/>
          <w:szCs w:val="24"/>
        </w:rPr>
        <w:t>písm. a) na účely ročného prerozdeľovania poistného</w:t>
      </w:r>
      <w:r w:rsidRPr="007930A9" w:rsidR="003C1F7D">
        <w:rPr>
          <w:rFonts w:ascii="Times New Roman" w:hAnsi="Times New Roman" w:cs="Times New Roman"/>
          <w:sz w:val="24"/>
          <w:szCs w:val="24"/>
          <w:vertAlign w:val="superscript"/>
        </w:rPr>
        <w:t>27</w:t>
      </w:r>
      <w:r w:rsidRPr="007930A9" w:rsidR="008E612B">
        <w:rPr>
          <w:rFonts w:ascii="Times New Roman" w:hAnsi="Times New Roman" w:cs="Times New Roman"/>
          <w:sz w:val="24"/>
          <w:szCs w:val="24"/>
          <w:vertAlign w:val="superscript"/>
        </w:rPr>
        <w:t>a</w:t>
      </w:r>
      <w:r w:rsidRPr="007930A9" w:rsidR="003C1F7D">
        <w:rPr>
          <w:rFonts w:ascii="Times New Roman" w:hAnsi="Times New Roman" w:cs="Times New Roman"/>
          <w:sz w:val="24"/>
          <w:szCs w:val="24"/>
          <w:vertAlign w:val="superscript"/>
        </w:rPr>
        <w:t>a</w:t>
      </w:r>
      <w:r w:rsidRPr="007930A9" w:rsidR="008E612B">
        <w:rPr>
          <w:rFonts w:ascii="Times New Roman" w:hAnsi="Times New Roman" w:cs="Times New Roman"/>
          <w:sz w:val="24"/>
          <w:szCs w:val="24"/>
        </w:rPr>
        <w:t>)</w:t>
      </w:r>
      <w:r w:rsidRPr="007930A9">
        <w:rPr>
          <w:rFonts w:ascii="Times New Roman" w:hAnsi="Times New Roman" w:cs="Times New Roman"/>
          <w:sz w:val="24"/>
          <w:szCs w:val="24"/>
        </w:rPr>
        <w:t xml:space="preserve"> za rok prevodu kmeňa pripočítajú k súčtu výsledkov mesačných prerozdeľovaní</w:t>
      </w:r>
      <w:r w:rsidRPr="007930A9" w:rsidR="00192ABF">
        <w:rPr>
          <w:rFonts w:ascii="Times New Roman" w:hAnsi="Times New Roman" w:cs="Times New Roman"/>
          <w:sz w:val="24"/>
          <w:szCs w:val="24"/>
        </w:rPr>
        <w:t xml:space="preserve"> preddavkov na poistné</w:t>
      </w:r>
      <w:r w:rsidRPr="007930A9">
        <w:rPr>
          <w:rFonts w:ascii="Times New Roman" w:hAnsi="Times New Roman" w:cs="Times New Roman"/>
          <w:sz w:val="24"/>
          <w:szCs w:val="24"/>
        </w:rPr>
        <w:t xml:space="preserve"> preberajúcej zdravotnej poisťovne za tento rok.</w:t>
      </w:r>
    </w:p>
    <w:p w:rsidR="00E05289" w:rsidRPr="007930A9" w:rsidP="001572C5">
      <w:pPr>
        <w:spacing w:line="240" w:lineRule="auto"/>
        <w:jc w:val="both"/>
        <w:rPr>
          <w:rFonts w:ascii="Times New Roman" w:hAnsi="Times New Roman" w:cs="Times New Roman"/>
          <w:sz w:val="24"/>
          <w:szCs w:val="24"/>
        </w:rPr>
      </w:pPr>
    </w:p>
    <w:p w:rsidR="00035EE8" w:rsidRPr="007930A9" w:rsidP="00FE7005">
      <w:pPr>
        <w:numPr>
          <w:ilvl w:val="0"/>
          <w:numId w:val="17"/>
        </w:numPr>
        <w:tabs>
          <w:tab w:val="clear" w:pos="1192"/>
        </w:tabs>
        <w:spacing w:line="240" w:lineRule="auto"/>
        <w:ind w:left="0" w:firstLine="352"/>
        <w:jc w:val="both"/>
        <w:rPr>
          <w:rFonts w:ascii="Times New Roman" w:hAnsi="Times New Roman" w:cs="Times New Roman"/>
          <w:sz w:val="24"/>
          <w:szCs w:val="24"/>
        </w:rPr>
      </w:pPr>
      <w:r w:rsidRPr="007930A9">
        <w:rPr>
          <w:rFonts w:ascii="Times New Roman" w:hAnsi="Times New Roman" w:cs="Times New Roman"/>
          <w:sz w:val="24"/>
          <w:szCs w:val="24"/>
        </w:rPr>
        <w:t>Pri prevode celého poistného kmeňa odovzdávajúcej zdravotnej poisťovne po častiach viacerým preberajúcim zdravotným poisťovniam sa výsledky mesačných prerozdeľovaní</w:t>
      </w:r>
      <w:r w:rsidRPr="007930A9" w:rsidR="00192ABF">
        <w:rPr>
          <w:rFonts w:ascii="Times New Roman" w:hAnsi="Times New Roman" w:cs="Times New Roman"/>
          <w:sz w:val="24"/>
          <w:szCs w:val="24"/>
        </w:rPr>
        <w:t xml:space="preserve"> preddavkov na poistné</w:t>
      </w:r>
      <w:r w:rsidRPr="007930A9" w:rsidR="0075008D">
        <w:rPr>
          <w:rFonts w:ascii="Times New Roman" w:hAnsi="Times New Roman" w:cs="Times New Roman"/>
          <w:sz w:val="24"/>
          <w:szCs w:val="24"/>
          <w:vertAlign w:val="superscript"/>
        </w:rPr>
        <w:t>32b</w:t>
      </w:r>
      <w:r w:rsidRPr="007930A9">
        <w:rPr>
          <w:rFonts w:ascii="Times New Roman" w:hAnsi="Times New Roman" w:cs="Times New Roman"/>
          <w:sz w:val="24"/>
          <w:szCs w:val="24"/>
        </w:rPr>
        <w:t xml:space="preserve">) odovzdávajúcej zdravotnej poisťovne uskutočnených za kalendárne mesiace podľa § </w:t>
      </w:r>
      <w:smartTag w:uri="urn:schemas-microsoft-com:office:smarttags" w:element="metricconverter">
        <w:smartTagPr>
          <w:attr w:name="ProductID" w:val="61f"/>
        </w:smartTagPr>
        <w:r w:rsidRPr="007930A9">
          <w:rPr>
            <w:rFonts w:ascii="Times New Roman" w:hAnsi="Times New Roman" w:cs="Times New Roman"/>
            <w:sz w:val="24"/>
            <w:szCs w:val="24"/>
          </w:rPr>
          <w:t>61</w:t>
        </w:r>
        <w:r w:rsidRPr="007930A9" w:rsidR="00226268">
          <w:rPr>
            <w:rFonts w:ascii="Times New Roman" w:hAnsi="Times New Roman" w:cs="Times New Roman"/>
            <w:sz w:val="24"/>
            <w:szCs w:val="24"/>
          </w:rPr>
          <w:t>f</w:t>
        </w:r>
      </w:smartTag>
      <w:r w:rsidRPr="007930A9">
        <w:rPr>
          <w:rFonts w:ascii="Times New Roman" w:hAnsi="Times New Roman" w:cs="Times New Roman"/>
          <w:sz w:val="24"/>
          <w:szCs w:val="24"/>
        </w:rPr>
        <w:t xml:space="preserve"> ods.</w:t>
      </w:r>
      <w:r w:rsidRPr="007930A9" w:rsidR="00D863E8">
        <w:rPr>
          <w:rFonts w:ascii="Times New Roman" w:hAnsi="Times New Roman" w:cs="Times New Roman"/>
          <w:sz w:val="24"/>
          <w:szCs w:val="24"/>
        </w:rPr>
        <w:t xml:space="preserve"> </w:t>
      </w:r>
      <w:r w:rsidRPr="007930A9" w:rsidR="00226268">
        <w:rPr>
          <w:rFonts w:ascii="Times New Roman" w:hAnsi="Times New Roman" w:cs="Times New Roman"/>
          <w:sz w:val="24"/>
          <w:szCs w:val="24"/>
        </w:rPr>
        <w:t>6</w:t>
      </w:r>
      <w:r w:rsidRPr="007930A9">
        <w:rPr>
          <w:rFonts w:ascii="Times New Roman" w:hAnsi="Times New Roman" w:cs="Times New Roman"/>
          <w:sz w:val="24"/>
          <w:szCs w:val="24"/>
        </w:rPr>
        <w:t xml:space="preserve"> písm. a) na účely ročného prerozdeľovania poistného</w:t>
      </w:r>
      <w:r w:rsidRPr="007930A9" w:rsidR="003C1F7D">
        <w:rPr>
          <w:rFonts w:ascii="Times New Roman" w:hAnsi="Times New Roman" w:cs="Times New Roman"/>
          <w:sz w:val="24"/>
          <w:szCs w:val="24"/>
          <w:vertAlign w:val="superscript"/>
        </w:rPr>
        <w:t>27aa</w:t>
      </w:r>
      <w:r w:rsidRPr="007930A9" w:rsidR="003C1F7D">
        <w:rPr>
          <w:rFonts w:ascii="Times New Roman" w:hAnsi="Times New Roman" w:cs="Times New Roman"/>
          <w:sz w:val="24"/>
          <w:szCs w:val="24"/>
        </w:rPr>
        <w:t>)</w:t>
      </w:r>
      <w:r w:rsidRPr="007930A9">
        <w:rPr>
          <w:rFonts w:ascii="Times New Roman" w:hAnsi="Times New Roman" w:cs="Times New Roman"/>
          <w:sz w:val="24"/>
          <w:szCs w:val="24"/>
        </w:rPr>
        <w:t xml:space="preserve"> za rok prevodu kmeňa pomerne rozdelia a ich pomerné časti sa pripočítajú k súčtu výsledkov mesačných prerozdeľovaní</w:t>
      </w:r>
      <w:r w:rsidRPr="007930A9" w:rsidR="00192ABF">
        <w:rPr>
          <w:rFonts w:ascii="Times New Roman" w:hAnsi="Times New Roman" w:cs="Times New Roman"/>
          <w:sz w:val="24"/>
          <w:szCs w:val="24"/>
        </w:rPr>
        <w:t xml:space="preserve"> preddavkov </w:t>
      </w:r>
      <w:r w:rsidRPr="007930A9" w:rsidR="00192ABF">
        <w:rPr>
          <w:rFonts w:ascii="Times New Roman" w:hAnsi="Times New Roman" w:cs="Times New Roman"/>
          <w:sz w:val="24"/>
          <w:szCs w:val="24"/>
        </w:rPr>
        <w:t>na poistné</w:t>
      </w:r>
      <w:r w:rsidRPr="007930A9">
        <w:rPr>
          <w:rFonts w:ascii="Times New Roman" w:hAnsi="Times New Roman" w:cs="Times New Roman"/>
          <w:sz w:val="24"/>
          <w:szCs w:val="24"/>
        </w:rPr>
        <w:t xml:space="preserve"> preberajúcich zdravotných poisťovní za tento rok. Pomerné rozdelenie sa určí pomerom </w:t>
      </w:r>
      <w:r w:rsidRPr="007930A9" w:rsidR="0020101E">
        <w:rPr>
          <w:rFonts w:ascii="Times New Roman" w:hAnsi="Times New Roman" w:cs="Times New Roman"/>
          <w:sz w:val="24"/>
          <w:szCs w:val="24"/>
        </w:rPr>
        <w:t xml:space="preserve">počtu </w:t>
      </w:r>
      <w:r w:rsidRPr="007930A9">
        <w:rPr>
          <w:rFonts w:ascii="Times New Roman" w:hAnsi="Times New Roman" w:cs="Times New Roman"/>
          <w:sz w:val="24"/>
          <w:szCs w:val="24"/>
        </w:rPr>
        <w:t>prepočítaných poistencov</w:t>
      </w:r>
      <w:r w:rsidRPr="007930A9" w:rsidR="00C67D6B">
        <w:rPr>
          <w:rFonts w:ascii="Times New Roman" w:hAnsi="Times New Roman" w:cs="Times New Roman"/>
          <w:sz w:val="24"/>
          <w:szCs w:val="24"/>
          <w:vertAlign w:val="superscript"/>
        </w:rPr>
        <w:t>80a</w:t>
      </w:r>
      <w:r w:rsidRPr="007930A9">
        <w:rPr>
          <w:rFonts w:ascii="Times New Roman" w:hAnsi="Times New Roman" w:cs="Times New Roman"/>
          <w:sz w:val="24"/>
          <w:szCs w:val="24"/>
        </w:rPr>
        <w:t>) zahrnutých v príslušných prevádzaných častiach poistného kmeňa odovzdávajúcej zdravotnej poisťovne určených za kalendárny mesiac bezprostredne predchádzajúci mesiacu prevodu kmeňa.</w:t>
      </w:r>
    </w:p>
    <w:p w:rsidR="00035EE8" w:rsidRPr="007930A9" w:rsidP="001572C5">
      <w:pPr>
        <w:spacing w:line="240" w:lineRule="auto"/>
        <w:jc w:val="both"/>
        <w:rPr>
          <w:rFonts w:ascii="Times New Roman" w:hAnsi="Times New Roman" w:cs="Times New Roman"/>
          <w:sz w:val="24"/>
          <w:szCs w:val="24"/>
        </w:rPr>
      </w:pPr>
    </w:p>
    <w:p w:rsidR="00035EE8" w:rsidRPr="007930A9" w:rsidP="00FE7005">
      <w:pPr>
        <w:numPr>
          <w:ilvl w:val="0"/>
          <w:numId w:val="17"/>
        </w:numPr>
        <w:tabs>
          <w:tab w:val="clear" w:pos="1192"/>
        </w:tabs>
        <w:spacing w:line="240" w:lineRule="auto"/>
        <w:ind w:left="0" w:firstLine="352"/>
        <w:jc w:val="both"/>
        <w:rPr>
          <w:rFonts w:ascii="Times New Roman" w:hAnsi="Times New Roman" w:cs="Times New Roman"/>
          <w:sz w:val="24"/>
          <w:szCs w:val="24"/>
        </w:rPr>
      </w:pPr>
      <w:r w:rsidRPr="007930A9">
        <w:rPr>
          <w:rFonts w:ascii="Times New Roman" w:hAnsi="Times New Roman" w:cs="Times New Roman"/>
          <w:sz w:val="24"/>
          <w:szCs w:val="24"/>
        </w:rPr>
        <w:t>Pri prevode časti poistného kmeňa odovzdávajúcej zdravotnej poisťovne preberajúcej zdravotnej poisťovni sa pri ročnom prerozdeľovaní poistného za rok prevodu kmeňa, ak ide o preberajúcu zdravotnú poisťovňu, postupuje primerane podľa odseku 2.</w:t>
      </w:r>
    </w:p>
    <w:p w:rsidR="00035EE8" w:rsidRPr="007930A9" w:rsidP="001572C5">
      <w:pPr>
        <w:spacing w:line="240" w:lineRule="auto"/>
        <w:jc w:val="both"/>
        <w:rPr>
          <w:rFonts w:ascii="Times New Roman" w:hAnsi="Times New Roman" w:cs="Times New Roman"/>
          <w:sz w:val="24"/>
          <w:szCs w:val="24"/>
        </w:rPr>
      </w:pPr>
    </w:p>
    <w:p w:rsidR="00035EE8" w:rsidRPr="007930A9" w:rsidP="00FE7005">
      <w:pPr>
        <w:numPr>
          <w:ilvl w:val="0"/>
          <w:numId w:val="17"/>
        </w:numPr>
        <w:tabs>
          <w:tab w:val="clear" w:pos="1192"/>
        </w:tabs>
        <w:spacing w:line="240" w:lineRule="auto"/>
        <w:ind w:left="0" w:firstLine="352"/>
        <w:jc w:val="both"/>
        <w:rPr>
          <w:rFonts w:ascii="Times New Roman" w:hAnsi="Times New Roman" w:cs="Times New Roman"/>
          <w:sz w:val="24"/>
          <w:szCs w:val="24"/>
        </w:rPr>
      </w:pPr>
      <w:r w:rsidRPr="007930A9">
        <w:rPr>
          <w:rFonts w:ascii="Times New Roman" w:hAnsi="Times New Roman" w:cs="Times New Roman"/>
          <w:sz w:val="24"/>
          <w:szCs w:val="24"/>
        </w:rPr>
        <w:t>Ak odovzdávajúcej zdravotnej poisťovni v súvislosti s prevodom poistného kmeňa nebude zrušené povolenie alebo nezanikne jeho platnosť, zúčastní sa na ročnom prerozdeľovaní poistného aj za rok prevodu kmeňa. Do súčtu výsledkov mesačných prerozdeľovaní</w:t>
      </w:r>
      <w:r w:rsidRPr="007930A9" w:rsidR="00192ABF">
        <w:rPr>
          <w:rFonts w:ascii="Times New Roman" w:hAnsi="Times New Roman" w:cs="Times New Roman"/>
          <w:sz w:val="24"/>
          <w:szCs w:val="24"/>
        </w:rPr>
        <w:t xml:space="preserve"> preddavkov na poistné</w:t>
      </w:r>
      <w:r w:rsidRPr="007930A9" w:rsidR="00287BD9">
        <w:rPr>
          <w:rFonts w:ascii="Times New Roman" w:hAnsi="Times New Roman" w:cs="Times New Roman"/>
          <w:sz w:val="24"/>
          <w:szCs w:val="24"/>
          <w:vertAlign w:val="superscript"/>
        </w:rPr>
        <w:t>32b</w:t>
      </w:r>
      <w:r w:rsidRPr="007930A9">
        <w:rPr>
          <w:rFonts w:ascii="Times New Roman" w:hAnsi="Times New Roman" w:cs="Times New Roman"/>
          <w:sz w:val="24"/>
          <w:szCs w:val="24"/>
        </w:rPr>
        <w:t xml:space="preserve">) odovzdávajúcej zdravotnej poisťovne za rok prevodu kmeňa sa nezahrnú výsledky mesačných prerozdelení </w:t>
      </w:r>
      <w:r w:rsidRPr="007930A9" w:rsidR="00192ABF">
        <w:rPr>
          <w:rFonts w:ascii="Times New Roman" w:hAnsi="Times New Roman" w:cs="Times New Roman"/>
          <w:sz w:val="24"/>
          <w:szCs w:val="24"/>
        </w:rPr>
        <w:t xml:space="preserve">preddavkov na poistné </w:t>
      </w:r>
      <w:r w:rsidRPr="007930A9">
        <w:rPr>
          <w:rFonts w:ascii="Times New Roman" w:hAnsi="Times New Roman" w:cs="Times New Roman"/>
          <w:sz w:val="24"/>
          <w:szCs w:val="24"/>
        </w:rPr>
        <w:t>alebo ich časti, ktoré sa zahrnú podľa odseku 2 alebo odseku 3 do súčtu výsledkov mesačných prerozdeľovaní</w:t>
      </w:r>
      <w:r w:rsidRPr="007930A9" w:rsidR="00192ABF">
        <w:rPr>
          <w:rFonts w:ascii="Times New Roman" w:hAnsi="Times New Roman" w:cs="Times New Roman"/>
          <w:sz w:val="24"/>
          <w:szCs w:val="24"/>
        </w:rPr>
        <w:t xml:space="preserve"> preddavkov na poistné</w:t>
      </w:r>
      <w:r w:rsidRPr="007930A9">
        <w:rPr>
          <w:rFonts w:ascii="Times New Roman" w:hAnsi="Times New Roman" w:cs="Times New Roman"/>
          <w:sz w:val="24"/>
          <w:szCs w:val="24"/>
        </w:rPr>
        <w:t xml:space="preserve"> preberajúcej </w:t>
      </w:r>
      <w:r w:rsidRPr="007930A9" w:rsidR="00F30277">
        <w:rPr>
          <w:rFonts w:ascii="Times New Roman" w:hAnsi="Times New Roman" w:cs="Times New Roman"/>
          <w:sz w:val="24"/>
          <w:szCs w:val="24"/>
        </w:rPr>
        <w:t xml:space="preserve">zdravotnej poisťovne </w:t>
      </w:r>
      <w:r w:rsidRPr="007930A9">
        <w:rPr>
          <w:rFonts w:ascii="Times New Roman" w:hAnsi="Times New Roman" w:cs="Times New Roman"/>
          <w:sz w:val="24"/>
          <w:szCs w:val="24"/>
        </w:rPr>
        <w:t>alebo preberajúcich zdravotných poisťovní za tento rok.</w:t>
      </w:r>
    </w:p>
    <w:p w:rsidR="00035EE8" w:rsidRPr="007930A9" w:rsidP="001572C5">
      <w:pPr>
        <w:spacing w:line="240" w:lineRule="auto"/>
        <w:jc w:val="both"/>
        <w:rPr>
          <w:rFonts w:ascii="Times New Roman" w:hAnsi="Times New Roman" w:cs="Times New Roman"/>
          <w:sz w:val="24"/>
          <w:szCs w:val="24"/>
        </w:rPr>
      </w:pPr>
    </w:p>
    <w:p w:rsidR="00035EE8" w:rsidRPr="007930A9" w:rsidP="00FE7005">
      <w:pPr>
        <w:numPr>
          <w:ilvl w:val="0"/>
          <w:numId w:val="17"/>
        </w:numPr>
        <w:tabs>
          <w:tab w:val="clear" w:pos="1192"/>
        </w:tabs>
        <w:spacing w:line="240" w:lineRule="auto"/>
        <w:ind w:left="0" w:firstLine="352"/>
        <w:jc w:val="both"/>
        <w:rPr>
          <w:rFonts w:ascii="Times New Roman" w:hAnsi="Times New Roman" w:cs="Times New Roman"/>
          <w:sz w:val="24"/>
          <w:szCs w:val="24"/>
        </w:rPr>
      </w:pPr>
      <w:r w:rsidRPr="007930A9" w:rsidR="0075008D">
        <w:rPr>
          <w:rFonts w:ascii="Times New Roman" w:hAnsi="Times New Roman" w:cs="Times New Roman"/>
          <w:sz w:val="24"/>
          <w:szCs w:val="24"/>
        </w:rPr>
        <w:t>Ročné prerozdeľovanie poistného</w:t>
      </w:r>
      <w:r w:rsidRPr="007930A9" w:rsidR="00287BD9">
        <w:rPr>
          <w:rFonts w:ascii="Times New Roman" w:hAnsi="Times New Roman" w:cs="Times New Roman"/>
          <w:sz w:val="24"/>
          <w:szCs w:val="24"/>
          <w:vertAlign w:val="superscript"/>
        </w:rPr>
        <w:t>27aa</w:t>
      </w:r>
      <w:r w:rsidRPr="007930A9">
        <w:rPr>
          <w:rFonts w:ascii="Times New Roman" w:hAnsi="Times New Roman" w:cs="Times New Roman"/>
          <w:sz w:val="24"/>
          <w:szCs w:val="24"/>
        </w:rPr>
        <w:t>) za rok prevodu kmeňa vykonáva za odovzdávajúcu zdravotnú poisťovňu preberajúca zdravotná poisťovňa v rozsahu podľa odseku 1 alebo preberajúce zdravotné poisťovne v čiastočnom rozsahu podľa odseku 2 alebo odseku</w:t>
      </w:r>
      <w:r w:rsidRPr="007930A9" w:rsidR="00975177">
        <w:rPr>
          <w:rFonts w:ascii="Times New Roman" w:hAnsi="Times New Roman" w:cs="Times New Roman"/>
          <w:sz w:val="24"/>
          <w:szCs w:val="24"/>
        </w:rPr>
        <w:t xml:space="preserve"> </w:t>
      </w:r>
      <w:r w:rsidRPr="007930A9">
        <w:rPr>
          <w:rFonts w:ascii="Times New Roman" w:hAnsi="Times New Roman" w:cs="Times New Roman"/>
          <w:sz w:val="24"/>
          <w:szCs w:val="24"/>
        </w:rPr>
        <w:t>3. Ročné prerozdeľovanie za rok prevodu kmeňa vykonáva v čiastočnom rozsahu podľa odseku 4 aj odovzdávajúca zdravotná poisťovňa.“.</w:t>
      </w:r>
    </w:p>
    <w:p w:rsidR="00035EE8" w:rsidRPr="007930A9" w:rsidP="001572C5">
      <w:pPr>
        <w:spacing w:line="240" w:lineRule="auto"/>
        <w:jc w:val="both"/>
        <w:rPr>
          <w:rFonts w:ascii="Times New Roman" w:hAnsi="Times New Roman" w:cs="Times New Roman"/>
          <w:sz w:val="24"/>
          <w:szCs w:val="24"/>
        </w:rPr>
      </w:pPr>
    </w:p>
    <w:p w:rsidR="00035EE8" w:rsidRPr="007930A9" w:rsidP="001572C5">
      <w:pPr>
        <w:spacing w:line="240" w:lineRule="auto"/>
        <w:rPr>
          <w:rFonts w:ascii="Times New Roman" w:hAnsi="Times New Roman" w:cs="Times New Roman"/>
          <w:sz w:val="24"/>
          <w:szCs w:val="24"/>
        </w:rPr>
      </w:pPr>
      <w:r w:rsidRPr="007930A9">
        <w:rPr>
          <w:rFonts w:ascii="Times New Roman" w:hAnsi="Times New Roman" w:cs="Times New Roman"/>
          <w:sz w:val="24"/>
          <w:szCs w:val="24"/>
        </w:rPr>
        <w:t>Poznámky pod čiarou k odkazom 80a až 80</w:t>
      </w:r>
      <w:r w:rsidRPr="007930A9" w:rsidR="00361DCC">
        <w:rPr>
          <w:rFonts w:ascii="Times New Roman" w:hAnsi="Times New Roman" w:cs="Times New Roman"/>
          <w:sz w:val="24"/>
          <w:szCs w:val="24"/>
        </w:rPr>
        <w:t>d</w:t>
      </w:r>
      <w:r w:rsidRPr="007930A9">
        <w:rPr>
          <w:rFonts w:ascii="Times New Roman" w:hAnsi="Times New Roman" w:cs="Times New Roman"/>
          <w:sz w:val="24"/>
          <w:szCs w:val="24"/>
        </w:rPr>
        <w:t xml:space="preserve"> znejú:</w:t>
      </w:r>
    </w:p>
    <w:p w:rsidR="008966E3" w:rsidRPr="007930A9" w:rsidP="00DF279E">
      <w:pPr>
        <w:spacing w:line="240" w:lineRule="auto"/>
        <w:ind w:left="567" w:hanging="567"/>
        <w:jc w:val="both"/>
        <w:rPr>
          <w:rFonts w:ascii="Times New Roman" w:hAnsi="Times New Roman" w:cs="Times New Roman"/>
          <w:sz w:val="24"/>
          <w:szCs w:val="24"/>
          <w:lang w:eastAsia="sk-SK"/>
        </w:rPr>
      </w:pPr>
      <w:r w:rsidRPr="007930A9" w:rsidR="00DF279E">
        <w:rPr>
          <w:rFonts w:ascii="Times New Roman" w:hAnsi="Times New Roman" w:cs="Times New Roman"/>
          <w:sz w:val="24"/>
          <w:szCs w:val="24"/>
          <w:lang w:eastAsia="sk-SK"/>
        </w:rPr>
        <w:t>„</w:t>
      </w:r>
      <w:r w:rsidRPr="007930A9" w:rsidR="00A839FB">
        <w:rPr>
          <w:rFonts w:ascii="Times New Roman" w:hAnsi="Times New Roman" w:cs="Times New Roman"/>
          <w:sz w:val="24"/>
          <w:szCs w:val="24"/>
          <w:vertAlign w:val="superscript"/>
          <w:lang w:eastAsia="sk-SK"/>
        </w:rPr>
        <w:t>80a</w:t>
      </w:r>
      <w:r w:rsidRPr="007930A9">
        <w:rPr>
          <w:rFonts w:ascii="Times New Roman" w:hAnsi="Times New Roman" w:cs="Times New Roman"/>
          <w:sz w:val="24"/>
          <w:szCs w:val="24"/>
          <w:lang w:eastAsia="sk-SK"/>
        </w:rPr>
        <w:t xml:space="preserve">) </w:t>
      </w:r>
      <w:r w:rsidRPr="007930A9" w:rsidR="003E55A6">
        <w:rPr>
          <w:rFonts w:ascii="Times New Roman" w:hAnsi="Times New Roman" w:cs="Times New Roman"/>
          <w:sz w:val="24"/>
          <w:szCs w:val="24"/>
          <w:lang w:eastAsia="sk-SK"/>
        </w:rPr>
        <w:tab/>
      </w:r>
      <w:r w:rsidRPr="007930A9" w:rsidR="00C67D6B">
        <w:rPr>
          <w:rFonts w:ascii="Times New Roman" w:hAnsi="Times New Roman" w:cs="Times New Roman"/>
          <w:sz w:val="24"/>
          <w:szCs w:val="24"/>
        </w:rPr>
        <w:t>§ 28 ods. 1 zákona č. 580/2004 Z. z. v znení neskorších predpisov.</w:t>
      </w:r>
      <w:r w:rsidRPr="007930A9" w:rsidR="00C67D6B">
        <w:rPr>
          <w:rFonts w:ascii="Times New Roman" w:hAnsi="Times New Roman" w:cs="Times New Roman"/>
          <w:sz w:val="24"/>
          <w:szCs w:val="24"/>
          <w:lang w:eastAsia="sk-SK"/>
        </w:rPr>
        <w:t xml:space="preserve"> </w:t>
      </w:r>
    </w:p>
    <w:p w:rsidR="008966E3" w:rsidRPr="007930A9" w:rsidP="00287BD9">
      <w:pPr>
        <w:spacing w:line="240" w:lineRule="auto"/>
        <w:ind w:left="567" w:hanging="567"/>
        <w:jc w:val="both"/>
        <w:rPr>
          <w:rFonts w:ascii="Times New Roman" w:hAnsi="Times New Roman" w:cs="Times New Roman"/>
          <w:sz w:val="24"/>
          <w:szCs w:val="24"/>
        </w:rPr>
      </w:pPr>
      <w:r w:rsidRPr="007930A9" w:rsidR="00287BD9">
        <w:rPr>
          <w:rFonts w:ascii="Times New Roman" w:hAnsi="Times New Roman" w:cs="Times New Roman"/>
          <w:sz w:val="24"/>
          <w:szCs w:val="24"/>
          <w:vertAlign w:val="superscript"/>
          <w:lang w:eastAsia="sk-SK"/>
        </w:rPr>
        <w:t xml:space="preserve">  </w:t>
      </w:r>
      <w:r w:rsidRPr="007930A9" w:rsidR="00A839FB">
        <w:rPr>
          <w:rFonts w:ascii="Times New Roman" w:hAnsi="Times New Roman" w:cs="Times New Roman"/>
          <w:sz w:val="24"/>
          <w:szCs w:val="24"/>
          <w:vertAlign w:val="superscript"/>
          <w:lang w:eastAsia="sk-SK"/>
        </w:rPr>
        <w:t>80b</w:t>
      </w:r>
      <w:r w:rsidRPr="007930A9" w:rsidR="00A839FB">
        <w:rPr>
          <w:rFonts w:ascii="Times New Roman" w:hAnsi="Times New Roman" w:cs="Times New Roman"/>
          <w:sz w:val="24"/>
          <w:szCs w:val="24"/>
          <w:lang w:eastAsia="sk-SK"/>
        </w:rPr>
        <w:t xml:space="preserve">) </w:t>
      </w:r>
      <w:r w:rsidRPr="007930A9" w:rsidR="00A839FB">
        <w:rPr>
          <w:rFonts w:ascii="Times New Roman" w:hAnsi="Times New Roman" w:cs="Times New Roman"/>
          <w:sz w:val="24"/>
          <w:szCs w:val="24"/>
        </w:rPr>
        <w:t xml:space="preserve"> </w:t>
      </w:r>
      <w:r w:rsidRPr="007930A9" w:rsidR="00DF279E">
        <w:rPr>
          <w:rFonts w:ascii="Times New Roman" w:hAnsi="Times New Roman" w:cs="Times New Roman"/>
          <w:sz w:val="24"/>
          <w:szCs w:val="24"/>
        </w:rPr>
        <w:tab/>
      </w:r>
      <w:r w:rsidRPr="007930A9" w:rsidR="00AB2B8A">
        <w:rPr>
          <w:rFonts w:ascii="Times New Roman" w:hAnsi="Times New Roman" w:cs="Times New Roman"/>
          <w:sz w:val="24"/>
          <w:szCs w:val="24"/>
        </w:rPr>
        <w:t>§ 27 zákona č. 580/2004 Z. z. v znení neskorších predpisov.</w:t>
      </w:r>
    </w:p>
    <w:p w:rsidR="00035EE8" w:rsidRPr="007930A9" w:rsidP="00287BD9">
      <w:pPr>
        <w:spacing w:line="240" w:lineRule="auto"/>
        <w:ind w:left="567" w:hanging="567"/>
        <w:rPr>
          <w:rFonts w:ascii="Times New Roman" w:hAnsi="Times New Roman" w:cs="Times New Roman"/>
          <w:sz w:val="24"/>
          <w:szCs w:val="24"/>
          <w:lang w:eastAsia="sk-SK"/>
        </w:rPr>
      </w:pPr>
      <w:r w:rsidRPr="007930A9" w:rsidR="00287BD9">
        <w:rPr>
          <w:rFonts w:ascii="Times New Roman" w:hAnsi="Times New Roman" w:cs="Times New Roman"/>
          <w:sz w:val="24"/>
          <w:szCs w:val="24"/>
          <w:vertAlign w:val="superscript"/>
        </w:rPr>
        <w:t xml:space="preserve">  80c</w:t>
      </w:r>
      <w:r w:rsidRPr="007930A9" w:rsidR="003E55A6">
        <w:rPr>
          <w:rFonts w:ascii="Times New Roman" w:hAnsi="Times New Roman" w:cs="Times New Roman"/>
          <w:sz w:val="24"/>
          <w:szCs w:val="24"/>
        </w:rPr>
        <w:t xml:space="preserve">) </w:t>
        <w:tab/>
      </w:r>
      <w:r w:rsidRPr="007930A9" w:rsidR="00AB2B8A">
        <w:rPr>
          <w:rFonts w:ascii="Times New Roman" w:hAnsi="Times New Roman" w:cs="Times New Roman"/>
          <w:sz w:val="24"/>
          <w:szCs w:val="24"/>
          <w:lang w:eastAsia="sk-SK"/>
        </w:rPr>
        <w:t>§ 27 ods. 2 písm. a) zákona č. 580/</w:t>
      </w:r>
      <w:r w:rsidRPr="007930A9" w:rsidR="00AB2B8A">
        <w:rPr>
          <w:rFonts w:ascii="Times New Roman" w:hAnsi="Times New Roman" w:cs="Times New Roman"/>
          <w:sz w:val="24"/>
          <w:szCs w:val="24"/>
          <w:lang w:eastAsia="sk-SK"/>
        </w:rPr>
        <w:t>2004 Z. z. v znení neskorších predpisov.</w:t>
      </w:r>
    </w:p>
    <w:p w:rsidR="00F044A6" w:rsidRPr="007930A9" w:rsidP="00287BD9">
      <w:pPr>
        <w:spacing w:line="240" w:lineRule="auto"/>
        <w:ind w:left="567" w:hanging="567"/>
        <w:rPr>
          <w:rFonts w:ascii="Times New Roman" w:hAnsi="Times New Roman" w:cs="Times New Roman"/>
          <w:sz w:val="24"/>
          <w:szCs w:val="24"/>
          <w:lang w:eastAsia="sk-SK"/>
        </w:rPr>
      </w:pPr>
      <w:r w:rsidRPr="007930A9">
        <w:rPr>
          <w:rFonts w:ascii="Times New Roman" w:hAnsi="Times New Roman" w:cs="Times New Roman"/>
          <w:sz w:val="24"/>
          <w:szCs w:val="24"/>
          <w:lang w:eastAsia="sk-SK"/>
        </w:rPr>
        <w:t xml:space="preserve"> </w:t>
      </w:r>
      <w:r w:rsidRPr="007930A9">
        <w:rPr>
          <w:rFonts w:ascii="Times New Roman" w:hAnsi="Times New Roman" w:cs="Times New Roman"/>
          <w:sz w:val="24"/>
          <w:szCs w:val="24"/>
          <w:vertAlign w:val="superscript"/>
          <w:lang w:eastAsia="sk-SK"/>
        </w:rPr>
        <w:t>80d</w:t>
      </w:r>
      <w:r w:rsidRPr="007930A9">
        <w:rPr>
          <w:rFonts w:ascii="Times New Roman" w:hAnsi="Times New Roman" w:cs="Times New Roman"/>
          <w:sz w:val="24"/>
          <w:szCs w:val="24"/>
          <w:lang w:eastAsia="sk-SK"/>
        </w:rPr>
        <w:t>)</w:t>
        <w:tab/>
        <w:t>§ 5 ods. 2 a 3 zákona č. 580/2004 Z. z. v znení neskorších predpisov.</w:t>
      </w:r>
      <w:r w:rsidRPr="007930A9" w:rsidR="00D17BBE">
        <w:rPr>
          <w:rFonts w:ascii="Times New Roman" w:hAnsi="Times New Roman" w:cs="Times New Roman"/>
          <w:sz w:val="24"/>
          <w:szCs w:val="24"/>
          <w:lang w:eastAsia="sk-SK"/>
        </w:rPr>
        <w:t>“.</w:t>
      </w:r>
    </w:p>
    <w:p w:rsidR="00035EE8" w:rsidRPr="007930A9" w:rsidP="001572C5">
      <w:pPr>
        <w:spacing w:line="240" w:lineRule="auto"/>
        <w:ind w:left="567" w:hanging="567"/>
        <w:rPr>
          <w:rFonts w:ascii="Times New Roman" w:hAnsi="Times New Roman" w:cs="Times New Roman"/>
          <w:sz w:val="24"/>
          <w:szCs w:val="24"/>
        </w:rPr>
      </w:pPr>
      <w:r w:rsidRPr="007930A9" w:rsidR="00F044A6">
        <w:rPr>
          <w:rFonts w:ascii="Times New Roman" w:hAnsi="Times New Roman" w:cs="Times New Roman"/>
          <w:sz w:val="24"/>
          <w:szCs w:val="24"/>
          <w:vertAlign w:val="superscript"/>
          <w:lang w:eastAsia="sk-SK"/>
        </w:rPr>
        <w:t xml:space="preserve">  </w:t>
      </w:r>
      <w:r w:rsidRPr="007930A9" w:rsidR="00975177">
        <w:rPr>
          <w:rFonts w:ascii="Times New Roman" w:hAnsi="Times New Roman" w:cs="Times New Roman"/>
          <w:sz w:val="24"/>
          <w:szCs w:val="24"/>
          <w:vertAlign w:val="superscript"/>
        </w:rPr>
        <w:t xml:space="preserve"> </w:t>
      </w:r>
    </w:p>
    <w:p w:rsidR="00D353C6" w:rsidRPr="007930A9" w:rsidP="001B28A8">
      <w:pPr>
        <w:numPr>
          <w:ilvl w:val="0"/>
          <w:numId w:val="4"/>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64 ods. 1 písm. a) sa vypúšťajú</w:t>
      </w:r>
      <w:r w:rsidRPr="007930A9" w:rsidR="00A07A31">
        <w:rPr>
          <w:rFonts w:ascii="Times New Roman" w:hAnsi="Times New Roman" w:cs="Times New Roman"/>
          <w:sz w:val="24"/>
          <w:szCs w:val="24"/>
        </w:rPr>
        <w:t xml:space="preserve"> slová „za porušenie povinnosti podľa § 11 ods. 10 pokutu vo výške 2 000 000 eur</w:t>
      </w:r>
      <w:r w:rsidRPr="007930A9" w:rsidR="00821BF2">
        <w:rPr>
          <w:rFonts w:ascii="Times New Roman" w:hAnsi="Times New Roman" w:cs="Times New Roman"/>
          <w:sz w:val="24"/>
          <w:szCs w:val="24"/>
        </w:rPr>
        <w:t>,</w:t>
      </w:r>
      <w:r w:rsidRPr="007930A9" w:rsidR="00A07A31">
        <w:rPr>
          <w:rFonts w:ascii="Times New Roman" w:hAnsi="Times New Roman" w:cs="Times New Roman"/>
          <w:sz w:val="24"/>
          <w:szCs w:val="24"/>
        </w:rPr>
        <w:t>“.</w:t>
      </w:r>
    </w:p>
    <w:p w:rsidR="00D353C6" w:rsidRPr="007930A9" w:rsidP="001572C5">
      <w:pPr>
        <w:autoSpaceDE/>
        <w:spacing w:line="240" w:lineRule="auto"/>
        <w:rPr>
          <w:rFonts w:ascii="Times New Roman" w:hAnsi="Times New Roman" w:cs="Times New Roman"/>
          <w:sz w:val="24"/>
          <w:szCs w:val="24"/>
        </w:rPr>
      </w:pPr>
    </w:p>
    <w:p w:rsidR="00D353C6"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V § 66a sa </w:t>
      </w:r>
      <w:r w:rsidRPr="007930A9" w:rsidR="00AC711C">
        <w:rPr>
          <w:rFonts w:ascii="Times New Roman" w:hAnsi="Times New Roman" w:cs="Times New Roman"/>
          <w:sz w:val="24"/>
          <w:szCs w:val="24"/>
        </w:rPr>
        <w:t xml:space="preserve">vypúšťajú </w:t>
      </w:r>
      <w:r w:rsidRPr="007930A9">
        <w:rPr>
          <w:rFonts w:ascii="Times New Roman" w:hAnsi="Times New Roman" w:cs="Times New Roman"/>
          <w:sz w:val="24"/>
          <w:szCs w:val="24"/>
        </w:rPr>
        <w:t>odseky 7 až 9.</w:t>
      </w:r>
    </w:p>
    <w:p w:rsidR="006D5437" w:rsidRPr="007930A9" w:rsidP="001572C5">
      <w:pPr>
        <w:spacing w:line="240" w:lineRule="auto"/>
        <w:rPr>
          <w:rFonts w:ascii="Times New Roman" w:hAnsi="Times New Roman" w:cs="Times New Roman"/>
          <w:sz w:val="24"/>
          <w:szCs w:val="24"/>
        </w:rPr>
      </w:pPr>
    </w:p>
    <w:p w:rsidR="009866AA" w:rsidRPr="007930A9" w:rsidP="001B28A8">
      <w:pPr>
        <w:numPr>
          <w:ilvl w:val="0"/>
          <w:numId w:val="4"/>
        </w:numPr>
        <w:tabs>
          <w:tab w:val="left" w:pos="426"/>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77a ods. 2 sa slová „podľa osobitného zákona</w:t>
      </w:r>
      <w:r w:rsidRPr="007930A9">
        <w:rPr>
          <w:rFonts w:ascii="Times New Roman" w:hAnsi="Times New Roman" w:cs="Times New Roman"/>
          <w:sz w:val="24"/>
          <w:szCs w:val="24"/>
          <w:vertAlign w:val="superscript"/>
        </w:rPr>
        <w:t>12a</w:t>
      </w:r>
      <w:r w:rsidRPr="007930A9">
        <w:rPr>
          <w:rFonts w:ascii="Times New Roman" w:hAnsi="Times New Roman" w:cs="Times New Roman"/>
          <w:sz w:val="24"/>
          <w:szCs w:val="24"/>
        </w:rPr>
        <w:t>)</w:t>
      </w:r>
      <w:r w:rsidR="005C6410">
        <w:rPr>
          <w:rFonts w:ascii="Times New Roman" w:hAnsi="Times New Roman" w:cs="Times New Roman"/>
          <w:sz w:val="24"/>
          <w:szCs w:val="24"/>
        </w:rPr>
        <w:t>“</w:t>
      </w:r>
      <w:r w:rsidRPr="007930A9">
        <w:rPr>
          <w:rFonts w:ascii="Times New Roman" w:hAnsi="Times New Roman" w:cs="Times New Roman"/>
          <w:sz w:val="24"/>
          <w:szCs w:val="24"/>
        </w:rPr>
        <w:t xml:space="preserve"> nahrádzajú slovami „podľa predpisov účinných do 31. decembra 2004“.</w:t>
      </w:r>
    </w:p>
    <w:p w:rsidR="009866AA" w:rsidRPr="007930A9" w:rsidP="009866AA">
      <w:pPr>
        <w:tabs>
          <w:tab w:val="left" w:pos="426"/>
        </w:tabs>
        <w:suppressAutoHyphens w:val="0"/>
        <w:spacing w:line="240" w:lineRule="auto"/>
        <w:jc w:val="both"/>
        <w:rPr>
          <w:rFonts w:ascii="Times New Roman" w:hAnsi="Times New Roman" w:cs="Times New Roman"/>
          <w:sz w:val="24"/>
          <w:szCs w:val="24"/>
        </w:rPr>
      </w:pPr>
    </w:p>
    <w:p w:rsidR="00632766" w:rsidRPr="007930A9" w:rsidP="001572C5">
      <w:pPr>
        <w:numPr>
          <w:ilvl w:val="0"/>
          <w:numId w:val="4"/>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77a odsek 4 znie:</w:t>
      </w:r>
    </w:p>
    <w:p w:rsidR="00632766" w:rsidRPr="007930A9" w:rsidP="00603086">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„(4) Konanie sa začína na návrh zdravotnej poisťovne. Ak zdravotná poisťovňa uplatňuje pohľadávku voči právnickej osobe, návrh musí obsahovať obchodné meno alebo názov, sídlo alebo miesto podnikania a identifikačné číslo, ak je pridelené. Ak zdravotná poisťovňa uplatňuje pohľadávku voči fyzickej osobe, návrh musí obsahovať meno, priezvisko, </w:t>
      </w:r>
      <w:r w:rsidRPr="007930A9">
        <w:rPr>
          <w:rFonts w:ascii="Times New Roman" w:hAnsi="Times New Roman" w:cs="Times New Roman"/>
          <w:sz w:val="24"/>
          <w:szCs w:val="24"/>
        </w:rPr>
        <w:t>trvalý pobyt a</w:t>
      </w:r>
      <w:r w:rsidRPr="007930A9" w:rsidR="00361DCC">
        <w:rPr>
          <w:rFonts w:ascii="Times New Roman" w:hAnsi="Times New Roman" w:cs="Times New Roman"/>
          <w:sz w:val="24"/>
          <w:szCs w:val="24"/>
        </w:rPr>
        <w:t> rok narodenia</w:t>
      </w:r>
      <w:r w:rsidRPr="007930A9">
        <w:rPr>
          <w:rFonts w:ascii="Times New Roman" w:hAnsi="Times New Roman" w:cs="Times New Roman"/>
          <w:sz w:val="24"/>
          <w:szCs w:val="24"/>
        </w:rPr>
        <w:t>; ak ide o fyzickú osobu oprávnenú na podnikanie</w:t>
      </w:r>
      <w:r w:rsidRPr="007930A9" w:rsidR="006D6934">
        <w:rPr>
          <w:rFonts w:ascii="Times New Roman" w:hAnsi="Times New Roman" w:cs="Times New Roman"/>
          <w:sz w:val="24"/>
          <w:szCs w:val="24"/>
        </w:rPr>
        <w:t xml:space="preserve"> </w:t>
      </w:r>
      <w:r w:rsidRPr="007930A9" w:rsidR="001A5F1C">
        <w:rPr>
          <w:rFonts w:ascii="Times New Roman" w:hAnsi="Times New Roman" w:cs="Times New Roman"/>
          <w:sz w:val="24"/>
          <w:szCs w:val="24"/>
        </w:rPr>
        <w:t xml:space="preserve">aj </w:t>
      </w:r>
      <w:r w:rsidRPr="007930A9">
        <w:rPr>
          <w:rFonts w:ascii="Times New Roman" w:hAnsi="Times New Roman" w:cs="Times New Roman"/>
          <w:sz w:val="24"/>
          <w:szCs w:val="24"/>
        </w:rPr>
        <w:t>obchodné meno, miesto podnikania a identifikačné číslo, ak je pridelené. O začatí konania úrad účastníkov konania neupovedomuje.“</w:t>
      </w:r>
      <w:r w:rsidRPr="007930A9" w:rsidR="00821BF2">
        <w:rPr>
          <w:rFonts w:ascii="Times New Roman" w:hAnsi="Times New Roman" w:cs="Times New Roman"/>
          <w:sz w:val="24"/>
          <w:szCs w:val="24"/>
        </w:rPr>
        <w:t>.</w:t>
      </w:r>
    </w:p>
    <w:p w:rsidR="00632766" w:rsidRPr="007930A9" w:rsidP="001572C5">
      <w:pPr>
        <w:tabs>
          <w:tab w:val="left" w:pos="426"/>
        </w:tabs>
        <w:spacing w:line="240" w:lineRule="auto"/>
        <w:jc w:val="both"/>
        <w:rPr>
          <w:rFonts w:ascii="Times New Roman" w:hAnsi="Times New Roman" w:cs="Times New Roman"/>
          <w:sz w:val="24"/>
          <w:szCs w:val="24"/>
        </w:rPr>
      </w:pPr>
    </w:p>
    <w:p w:rsidR="006D5437" w:rsidRPr="007930A9" w:rsidP="00FE7005">
      <w:pPr>
        <w:numPr>
          <w:ilvl w:val="0"/>
          <w:numId w:val="4"/>
        </w:numPr>
        <w:tabs>
          <w:tab w:val="left" w:pos="426"/>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77a ods. 7 sa na konci pripája táto veta: „Na doručovanie sa primerane použijú ustanovenia osobitného predpisu.</w:t>
      </w:r>
      <w:r w:rsidRPr="007930A9">
        <w:rPr>
          <w:rFonts w:ascii="Times New Roman" w:hAnsi="Times New Roman" w:cs="Times New Roman"/>
          <w:sz w:val="24"/>
          <w:szCs w:val="24"/>
          <w:vertAlign w:val="superscript"/>
        </w:rPr>
        <w:t>97a</w:t>
      </w:r>
      <w:r w:rsidRPr="007930A9">
        <w:rPr>
          <w:rFonts w:ascii="Times New Roman" w:hAnsi="Times New Roman" w:cs="Times New Roman"/>
          <w:sz w:val="24"/>
          <w:szCs w:val="24"/>
        </w:rPr>
        <w:t>)“.</w:t>
      </w:r>
    </w:p>
    <w:p w:rsidR="006D5437" w:rsidRPr="007930A9" w:rsidP="001572C5">
      <w:pPr>
        <w:spacing w:line="240" w:lineRule="auto"/>
        <w:ind w:left="360"/>
        <w:jc w:val="both"/>
        <w:rPr>
          <w:rFonts w:ascii="Times New Roman" w:hAnsi="Times New Roman" w:cs="Times New Roman"/>
          <w:sz w:val="24"/>
          <w:szCs w:val="24"/>
        </w:rPr>
      </w:pPr>
    </w:p>
    <w:p w:rsidR="006D5437" w:rsidRPr="007930A9" w:rsidP="001572C5">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97a znie:</w:t>
      </w:r>
    </w:p>
    <w:p w:rsidR="006D5437" w:rsidRPr="007930A9" w:rsidP="001572C5">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97a</w:t>
      </w:r>
      <w:r w:rsidRPr="007930A9">
        <w:rPr>
          <w:rFonts w:ascii="Times New Roman" w:hAnsi="Times New Roman" w:cs="Times New Roman"/>
          <w:sz w:val="24"/>
          <w:szCs w:val="24"/>
        </w:rPr>
        <w:t>) § 17b zákona č. 580/2004 Z. z. v znení zákona č.</w:t>
      </w:r>
      <w:r w:rsidRPr="007930A9" w:rsidR="00AC711C">
        <w:rPr>
          <w:rFonts w:ascii="Times New Roman" w:hAnsi="Times New Roman" w:cs="Times New Roman"/>
          <w:sz w:val="24"/>
          <w:szCs w:val="24"/>
        </w:rPr>
        <w:t xml:space="preserve"> 499</w:t>
      </w:r>
      <w:r w:rsidRPr="007930A9">
        <w:rPr>
          <w:rFonts w:ascii="Times New Roman" w:hAnsi="Times New Roman" w:cs="Times New Roman"/>
          <w:sz w:val="24"/>
          <w:szCs w:val="24"/>
        </w:rPr>
        <w:t>/2010 Z. z.“.</w:t>
      </w:r>
    </w:p>
    <w:p w:rsidR="006D5437" w:rsidRPr="007930A9" w:rsidP="001572C5">
      <w:pPr>
        <w:tabs>
          <w:tab w:val="left" w:pos="426"/>
        </w:tabs>
        <w:spacing w:line="240" w:lineRule="auto"/>
        <w:rPr>
          <w:rFonts w:ascii="Times New Roman" w:hAnsi="Times New Roman" w:cs="Times New Roman"/>
          <w:sz w:val="24"/>
          <w:szCs w:val="24"/>
        </w:rPr>
      </w:pPr>
    </w:p>
    <w:p w:rsidR="00A74BBD" w:rsidRPr="007930A9" w:rsidP="00A74BBD">
      <w:pPr>
        <w:numPr>
          <w:ilvl w:val="0"/>
          <w:numId w:val="4"/>
        </w:numPr>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77a sa za odsek 8 vkladá nový odsek 9, ktorý znie:</w:t>
      </w:r>
    </w:p>
    <w:p w:rsidR="00A74BBD" w:rsidRPr="007930A9" w:rsidP="00603086">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„(9) Ak pohľadávka podľa odsekov 1 a 2 bola postúpená podľa § 85g, v konaní o takejto pohľadávke</w:t>
      </w:r>
      <w:r w:rsidR="005C6410">
        <w:rPr>
          <w:rFonts w:ascii="Times New Roman" w:hAnsi="Times New Roman" w:cs="Times New Roman"/>
          <w:sz w:val="24"/>
          <w:szCs w:val="24"/>
        </w:rPr>
        <w:t xml:space="preserve"> </w:t>
      </w:r>
      <w:r w:rsidRPr="007930A9">
        <w:rPr>
          <w:rFonts w:ascii="Times New Roman" w:hAnsi="Times New Roman" w:cs="Times New Roman"/>
          <w:sz w:val="24"/>
          <w:szCs w:val="24"/>
        </w:rPr>
        <w:t>je účastníkom konania platiteľ poistného, zdravotná poisťovňa a osoba, na ktorú bola pohľadávka postúpená.“.</w:t>
      </w:r>
    </w:p>
    <w:p w:rsidR="00A74BBD" w:rsidRPr="007930A9" w:rsidP="00A74BBD">
      <w:pPr>
        <w:spacing w:line="240" w:lineRule="auto"/>
        <w:rPr>
          <w:rFonts w:ascii="Times New Roman" w:hAnsi="Times New Roman" w:cs="Times New Roman"/>
          <w:bCs/>
          <w:sz w:val="24"/>
          <w:szCs w:val="24"/>
        </w:rPr>
      </w:pPr>
    </w:p>
    <w:p w:rsidR="00A74BBD" w:rsidRPr="007930A9" w:rsidP="00A74BBD">
      <w:pPr>
        <w:spacing w:line="240" w:lineRule="auto"/>
        <w:rPr>
          <w:rFonts w:ascii="Times New Roman" w:hAnsi="Times New Roman" w:cs="Times New Roman"/>
          <w:bCs/>
          <w:sz w:val="24"/>
          <w:szCs w:val="24"/>
        </w:rPr>
      </w:pPr>
      <w:r w:rsidRPr="007930A9">
        <w:rPr>
          <w:rFonts w:ascii="Times New Roman" w:hAnsi="Times New Roman" w:cs="Times New Roman"/>
          <w:bCs/>
          <w:sz w:val="24"/>
          <w:szCs w:val="24"/>
        </w:rPr>
        <w:t>Doterajší odsek 9 sa označuje ako odsek 10.</w:t>
      </w:r>
    </w:p>
    <w:p w:rsidR="00A74BBD" w:rsidRPr="007930A9" w:rsidP="00A74BBD">
      <w:pPr>
        <w:spacing w:line="240" w:lineRule="auto"/>
        <w:rPr>
          <w:rFonts w:ascii="Times New Roman" w:hAnsi="Times New Roman" w:cs="Times New Roman"/>
          <w:bCs/>
          <w:sz w:val="24"/>
          <w:szCs w:val="24"/>
        </w:rPr>
      </w:pPr>
    </w:p>
    <w:p w:rsidR="00295D42" w:rsidRPr="007930A9" w:rsidP="001B28A8">
      <w:pPr>
        <w:numPr>
          <w:ilvl w:val="0"/>
          <w:numId w:val="4"/>
        </w:numPr>
        <w:suppressAutoHyphens w:val="0"/>
        <w:spacing w:line="240" w:lineRule="auto"/>
        <w:ind w:left="0" w:firstLine="360"/>
        <w:jc w:val="both"/>
        <w:rPr>
          <w:rFonts w:ascii="Times New Roman" w:hAnsi="Times New Roman" w:cs="Times New Roman"/>
          <w:b/>
          <w:sz w:val="24"/>
          <w:szCs w:val="24"/>
        </w:rPr>
      </w:pPr>
      <w:r w:rsidRPr="007930A9">
        <w:rPr>
          <w:rFonts w:ascii="Times New Roman" w:hAnsi="Times New Roman" w:cs="Times New Roman"/>
          <w:color w:val="20231E"/>
          <w:sz w:val="24"/>
          <w:szCs w:val="24"/>
          <w:lang w:eastAsia="sk-SK"/>
        </w:rPr>
        <w:t>V § 77b sa slová „Preukazovanie skutočností podľa § 20 ods. 1 písm. e) v prvom bode“ nahrádzajú slovami „Poskytovanie osobných údajov na účely výpočtu limitu spoluúčasti podľa osobitného predpisu</w:t>
      </w:r>
      <w:r w:rsidRPr="007930A9">
        <w:rPr>
          <w:rFonts w:ascii="Times New Roman" w:hAnsi="Times New Roman" w:cs="Times New Roman"/>
          <w:color w:val="20231E"/>
          <w:sz w:val="24"/>
          <w:szCs w:val="24"/>
          <w:vertAlign w:val="superscript"/>
          <w:lang w:eastAsia="sk-SK"/>
        </w:rPr>
        <w:t>16c</w:t>
      </w:r>
      <w:r w:rsidRPr="007930A9">
        <w:rPr>
          <w:rFonts w:ascii="Times New Roman" w:hAnsi="Times New Roman" w:cs="Times New Roman"/>
          <w:color w:val="20231E"/>
          <w:sz w:val="24"/>
          <w:szCs w:val="24"/>
          <w:lang w:eastAsia="sk-SK"/>
        </w:rPr>
        <w:t>)“ a za slovami „Zborom väzenskej a justičnej stráže Slovenskej republiky“ sa vkladá čiarka a slová „</w:t>
      </w:r>
      <w:r w:rsidRPr="007930A9">
        <w:rPr>
          <w:rFonts w:ascii="Times New Roman" w:hAnsi="Times New Roman" w:cs="Times New Roman"/>
          <w:sz w:val="24"/>
          <w:szCs w:val="24"/>
        </w:rPr>
        <w:t>Policajným zborom“</w:t>
      </w:r>
      <w:r w:rsidRPr="007930A9">
        <w:rPr>
          <w:rFonts w:ascii="Times New Roman" w:hAnsi="Times New Roman" w:cs="Times New Roman"/>
          <w:color w:val="20231E"/>
          <w:sz w:val="24"/>
          <w:szCs w:val="24"/>
          <w:lang w:eastAsia="sk-SK"/>
        </w:rPr>
        <w:t>.</w:t>
      </w:r>
    </w:p>
    <w:p w:rsidR="00295D42" w:rsidRPr="007930A9" w:rsidP="00295D42">
      <w:pPr>
        <w:spacing w:line="240" w:lineRule="auto"/>
        <w:rPr>
          <w:rFonts w:ascii="Times New Roman" w:hAnsi="Times New Roman" w:cs="Times New Roman"/>
          <w:sz w:val="24"/>
          <w:szCs w:val="24"/>
        </w:rPr>
      </w:pPr>
    </w:p>
    <w:p w:rsidR="00295D42" w:rsidRPr="007930A9" w:rsidP="00295D42">
      <w:pPr>
        <w:numPr>
          <w:ilvl w:val="0"/>
          <w:numId w:val="4"/>
        </w:numPr>
        <w:tabs>
          <w:tab w:val="left" w:pos="426"/>
        </w:tabs>
        <w:suppressAutoHyphens w:val="0"/>
        <w:spacing w:line="240" w:lineRule="auto"/>
        <w:jc w:val="both"/>
        <w:rPr>
          <w:rFonts w:ascii="Times New Roman" w:hAnsi="Times New Roman" w:cs="Times New Roman"/>
          <w:sz w:val="24"/>
          <w:szCs w:val="24"/>
        </w:rPr>
      </w:pPr>
      <w:r w:rsidRPr="007930A9" w:rsidR="00C377A8">
        <w:rPr>
          <w:rFonts w:ascii="Times New Roman" w:hAnsi="Times New Roman" w:cs="Times New Roman"/>
          <w:sz w:val="24"/>
          <w:szCs w:val="24"/>
        </w:rPr>
        <w:t>Za § 77b sa vkladajú</w:t>
      </w:r>
      <w:r w:rsidRPr="007930A9">
        <w:rPr>
          <w:rFonts w:ascii="Times New Roman" w:hAnsi="Times New Roman" w:cs="Times New Roman"/>
          <w:sz w:val="24"/>
          <w:szCs w:val="24"/>
        </w:rPr>
        <w:t xml:space="preserve"> § 77c</w:t>
      </w:r>
      <w:r w:rsidRPr="007930A9" w:rsidR="00C377A8">
        <w:rPr>
          <w:rFonts w:ascii="Times New Roman" w:hAnsi="Times New Roman" w:cs="Times New Roman"/>
          <w:sz w:val="24"/>
          <w:szCs w:val="24"/>
        </w:rPr>
        <w:t xml:space="preserve"> a 77d</w:t>
      </w:r>
      <w:r w:rsidRPr="007930A9">
        <w:rPr>
          <w:rFonts w:ascii="Times New Roman" w:hAnsi="Times New Roman" w:cs="Times New Roman"/>
          <w:sz w:val="24"/>
          <w:szCs w:val="24"/>
        </w:rPr>
        <w:t>, ktor</w:t>
      </w:r>
      <w:r w:rsidRPr="007930A9" w:rsidR="00C377A8">
        <w:rPr>
          <w:rFonts w:ascii="Times New Roman" w:hAnsi="Times New Roman" w:cs="Times New Roman"/>
          <w:sz w:val="24"/>
          <w:szCs w:val="24"/>
        </w:rPr>
        <w:t>é</w:t>
      </w:r>
      <w:r w:rsidRPr="007930A9">
        <w:rPr>
          <w:rFonts w:ascii="Times New Roman" w:hAnsi="Times New Roman" w:cs="Times New Roman"/>
          <w:sz w:val="24"/>
          <w:szCs w:val="24"/>
        </w:rPr>
        <w:t xml:space="preserve"> zne</w:t>
      </w:r>
      <w:r w:rsidRPr="007930A9" w:rsidR="00C377A8">
        <w:rPr>
          <w:rFonts w:ascii="Times New Roman" w:hAnsi="Times New Roman" w:cs="Times New Roman"/>
          <w:sz w:val="24"/>
          <w:szCs w:val="24"/>
        </w:rPr>
        <w:t>jú</w:t>
      </w:r>
      <w:r w:rsidRPr="007930A9">
        <w:rPr>
          <w:rFonts w:ascii="Times New Roman" w:hAnsi="Times New Roman" w:cs="Times New Roman"/>
          <w:sz w:val="24"/>
          <w:szCs w:val="24"/>
        </w:rPr>
        <w:t>:</w:t>
      </w:r>
    </w:p>
    <w:p w:rsidR="00295D42" w:rsidRPr="007930A9" w:rsidP="00295D42">
      <w:pPr>
        <w:tabs>
          <w:tab w:val="left" w:pos="426"/>
        </w:tabs>
        <w:suppressAutoHyphens w:val="0"/>
        <w:spacing w:line="240" w:lineRule="auto"/>
        <w:ind w:left="360"/>
        <w:jc w:val="both"/>
        <w:rPr>
          <w:rFonts w:ascii="Times New Roman" w:hAnsi="Times New Roman" w:cs="Times New Roman"/>
          <w:sz w:val="24"/>
          <w:szCs w:val="24"/>
        </w:rPr>
      </w:pPr>
    </w:p>
    <w:p w:rsidR="00295D42" w:rsidRPr="007930A9" w:rsidP="001B28A8">
      <w:pPr>
        <w:suppressAutoHyphens w:val="0"/>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77c</w:t>
      </w:r>
    </w:p>
    <w:p w:rsidR="00295D42" w:rsidRPr="007930A9" w:rsidP="00295D42">
      <w:pPr>
        <w:tabs>
          <w:tab w:val="left" w:pos="426"/>
        </w:tabs>
        <w:suppressAutoHyphens w:val="0"/>
        <w:spacing w:line="240" w:lineRule="auto"/>
        <w:ind w:left="360"/>
        <w:jc w:val="center"/>
        <w:rPr>
          <w:rFonts w:ascii="Times New Roman" w:hAnsi="Times New Roman" w:cs="Times New Roman"/>
          <w:b/>
          <w:sz w:val="24"/>
          <w:szCs w:val="24"/>
        </w:rPr>
      </w:pPr>
    </w:p>
    <w:p w:rsidR="00295D42" w:rsidRPr="007930A9" w:rsidP="001B28A8">
      <w:pPr>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(1) Ministerstvo vnútra Slovenskej republiky poskytuje úradu elektronicky na účely výpočtu limitu spoluúčasti podľa osobitného predpisu</w:t>
      </w:r>
      <w:r w:rsidRPr="007930A9">
        <w:rPr>
          <w:rFonts w:ascii="Times New Roman" w:hAnsi="Times New Roman" w:cs="Times New Roman"/>
          <w:sz w:val="24"/>
          <w:szCs w:val="24"/>
          <w:vertAlign w:val="superscript"/>
        </w:rPr>
        <w:t>16c</w:t>
      </w:r>
      <w:r w:rsidRPr="007930A9">
        <w:rPr>
          <w:rFonts w:ascii="Times New Roman" w:hAnsi="Times New Roman" w:cs="Times New Roman"/>
          <w:sz w:val="24"/>
          <w:szCs w:val="24"/>
        </w:rPr>
        <w:t>)  údaje o fyzickej osobe, ktorá je poberateľom invalidného výsluhového dôchodku, o fyzickej osobe, ktorá je poberateľom dôchodku z výsluhového zabezpečenia policajtov</w:t>
      </w:r>
      <w:r w:rsidRPr="007930A9" w:rsidR="00157A19">
        <w:rPr>
          <w:rFonts w:ascii="Times New Roman" w:hAnsi="Times New Roman" w:cs="Times New Roman"/>
          <w:sz w:val="24"/>
          <w:szCs w:val="24"/>
        </w:rPr>
        <w:t xml:space="preserve"> vo veku ustanovenom na vznik nároku na starobný dôchodok</w:t>
      </w:r>
      <w:r w:rsidRPr="007930A9" w:rsidR="00CD0F17">
        <w:rPr>
          <w:rFonts w:ascii="Times New Roman" w:hAnsi="Times New Roman" w:cs="Times New Roman"/>
          <w:sz w:val="24"/>
          <w:szCs w:val="24"/>
        </w:rPr>
        <w:t>, ak suma dôchodku nie je viac ako 50 % priemernej mesačnej mzdy zamestnanca v hospodárstve Slovenskej republiky zistenej štatistickým úradom za kalendárny rok, ktorý dva roky predchádza kalendárnemu roku, za ktorý sa limit spoluúčasti zisťuje</w:t>
      </w:r>
      <w:r w:rsidRPr="007930A9" w:rsidR="00157A19">
        <w:rPr>
          <w:rFonts w:ascii="Times New Roman" w:hAnsi="Times New Roman" w:cs="Times New Roman"/>
          <w:sz w:val="24"/>
          <w:szCs w:val="24"/>
        </w:rPr>
        <w:t xml:space="preserve"> (ďalej len „50 % priemernej mesačnej mzdy“)</w:t>
      </w:r>
      <w:r w:rsidRPr="007930A9">
        <w:rPr>
          <w:rFonts w:ascii="Times New Roman" w:hAnsi="Times New Roman" w:cs="Times New Roman"/>
          <w:sz w:val="24"/>
          <w:szCs w:val="24"/>
        </w:rPr>
        <w:t>. Údaje sa poskytujú v rozsahu rodné číslo, meno a priezvisko, rodné priezvisko, dátum narodenia, štátna príslušnosť, adresa trvalého pobytu, adresa prechodného pobytu, druh dôchodku, dátum priznania a zániku nároku na výplatu dôchodku, bankové spojenie, kód a názov banky, výška dôchodku.</w:t>
      </w:r>
    </w:p>
    <w:p w:rsidR="00295D42" w:rsidRPr="007930A9" w:rsidP="00295D42">
      <w:pPr>
        <w:spacing w:line="240" w:lineRule="auto"/>
        <w:jc w:val="both"/>
        <w:rPr>
          <w:rFonts w:ascii="Times New Roman" w:hAnsi="Times New Roman" w:cs="Times New Roman"/>
          <w:sz w:val="24"/>
          <w:szCs w:val="24"/>
        </w:rPr>
      </w:pPr>
    </w:p>
    <w:p w:rsidR="00295D42" w:rsidRPr="007930A9" w:rsidP="001B28A8">
      <w:pPr>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(2) </w:t>
      </w:r>
      <w:r w:rsidRPr="007930A9" w:rsidR="00A95628">
        <w:rPr>
          <w:rFonts w:ascii="Times New Roman" w:hAnsi="Times New Roman" w:cs="Times New Roman"/>
          <w:sz w:val="24"/>
          <w:szCs w:val="24"/>
        </w:rPr>
        <w:t>Ministerstvo obrany Slovenskej republiky poskytuje úradu elektronicky na účely výpočtu limitu spoluúčasti podľa osobitného predpisu</w:t>
      </w:r>
      <w:r w:rsidRPr="007930A9" w:rsidR="00A95628">
        <w:rPr>
          <w:rFonts w:ascii="Times New Roman" w:hAnsi="Times New Roman" w:cs="Times New Roman"/>
          <w:sz w:val="24"/>
          <w:szCs w:val="24"/>
          <w:vertAlign w:val="superscript"/>
        </w:rPr>
        <w:t>16c</w:t>
      </w:r>
      <w:r w:rsidRPr="007930A9" w:rsidR="00A95628">
        <w:rPr>
          <w:rFonts w:ascii="Times New Roman" w:hAnsi="Times New Roman" w:cs="Times New Roman"/>
          <w:sz w:val="24"/>
          <w:szCs w:val="24"/>
        </w:rPr>
        <w:t>) údaje o fyzickej osobe, ktorá je poberateľom dôchodku z výsluhového zabezpečenia vojakov vo veku ustanovenom na vznik nároku na starobný dôchodok, starobného dôchodku, invalidného dôchodku alebo invalidného výsluhového dôchodku, ak suma dôchodku nie je viac ako 50</w:t>
      </w:r>
      <w:r w:rsidR="00990877">
        <w:rPr>
          <w:rFonts w:ascii="Times New Roman" w:hAnsi="Times New Roman" w:cs="Times New Roman"/>
          <w:sz w:val="24"/>
          <w:szCs w:val="24"/>
        </w:rPr>
        <w:t xml:space="preserve"> </w:t>
      </w:r>
      <w:r w:rsidRPr="007930A9" w:rsidR="00A95628">
        <w:rPr>
          <w:rFonts w:ascii="Times New Roman" w:hAnsi="Times New Roman" w:cs="Times New Roman"/>
          <w:sz w:val="24"/>
          <w:szCs w:val="24"/>
        </w:rPr>
        <w:t>% priemernej mesačnej mzdy.</w:t>
      </w:r>
      <w:r w:rsidRPr="007930A9">
        <w:rPr>
          <w:rFonts w:ascii="Times New Roman" w:hAnsi="Times New Roman" w:cs="Times New Roman"/>
          <w:sz w:val="24"/>
          <w:szCs w:val="24"/>
        </w:rPr>
        <w:t xml:space="preserve">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výška dôchodku</w:t>
      </w:r>
      <w:r w:rsidRPr="007930A9" w:rsidR="003D696C">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sz w:val="24"/>
          <w:szCs w:val="24"/>
          <w:highlight w:val="cyan"/>
        </w:rPr>
      </w:pPr>
    </w:p>
    <w:p w:rsidR="00295D42" w:rsidRPr="007930A9" w:rsidP="001B28A8">
      <w:pPr>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(3) Daňové riaditeľstvo Slovenskej republiky poskytuje úradu elektronicky na účely výpočtu limitu spoluúčasti podľa osobitného predpisu</w:t>
      </w:r>
      <w:r w:rsidRPr="007930A9">
        <w:rPr>
          <w:rFonts w:ascii="Times New Roman" w:hAnsi="Times New Roman" w:cs="Times New Roman"/>
          <w:sz w:val="24"/>
          <w:szCs w:val="24"/>
          <w:vertAlign w:val="superscript"/>
        </w:rPr>
        <w:t>16c</w:t>
      </w:r>
      <w:r w:rsidRPr="007930A9">
        <w:rPr>
          <w:rFonts w:ascii="Times New Roman" w:hAnsi="Times New Roman" w:cs="Times New Roman"/>
          <w:sz w:val="24"/>
          <w:szCs w:val="24"/>
        </w:rPr>
        <w:t>) údaje o fyzickej osobe, ktorá poberá príjem, ktorý podlieha dani z príjmov podľa osobitného predpisu</w:t>
      </w:r>
      <w:r w:rsidRPr="007930A9">
        <w:rPr>
          <w:rFonts w:ascii="Times New Roman" w:hAnsi="Times New Roman" w:cs="Times New Roman"/>
          <w:sz w:val="24"/>
          <w:szCs w:val="24"/>
          <w:vertAlign w:val="superscript"/>
        </w:rPr>
        <w:t>41ac</w:t>
      </w:r>
      <w:r w:rsidRPr="007930A9">
        <w:rPr>
          <w:rFonts w:ascii="Times New Roman" w:hAnsi="Times New Roman" w:cs="Times New Roman"/>
          <w:sz w:val="24"/>
          <w:szCs w:val="24"/>
        </w:rPr>
        <w:t>) okrem príjmov z dohôd vykonávaných mimo pracovného pomeru. Údaje sa poskytujú v rozsahu rodné číslo, meno a priezvisko, rodné priezvisko, dátum narodenia, adresa trvalého pobytu, adresa prechodného pobytu, štátna príslušnosť, bankové spojenie, kód a názov banky, úhrn príjmov podliehajúcich dani z príjmov podľa osobitného predpisu.</w:t>
      </w:r>
      <w:r w:rsidRPr="007930A9">
        <w:rPr>
          <w:rFonts w:ascii="Times New Roman" w:hAnsi="Times New Roman" w:cs="Times New Roman"/>
          <w:sz w:val="24"/>
          <w:szCs w:val="24"/>
          <w:vertAlign w:val="superscript"/>
        </w:rPr>
        <w:t>41ac</w:t>
      </w:r>
      <w:r w:rsidRPr="007930A9">
        <w:rPr>
          <w:rFonts w:ascii="Times New Roman" w:hAnsi="Times New Roman" w:cs="Times New Roman"/>
          <w:sz w:val="24"/>
          <w:szCs w:val="24"/>
        </w:rPr>
        <w:t xml:space="preserve">)  </w:t>
      </w:r>
    </w:p>
    <w:p w:rsidR="00295D42" w:rsidRPr="007930A9" w:rsidP="00295D42">
      <w:pPr>
        <w:spacing w:line="240" w:lineRule="auto"/>
        <w:jc w:val="both"/>
        <w:rPr>
          <w:rFonts w:ascii="Times New Roman" w:hAnsi="Times New Roman" w:cs="Times New Roman"/>
          <w:sz w:val="24"/>
          <w:szCs w:val="24"/>
        </w:rPr>
      </w:pPr>
    </w:p>
    <w:p w:rsidR="00295D42" w:rsidRPr="007930A9" w:rsidP="001B28A8">
      <w:pPr>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(4) Ústredie práce, sociálnych vecí a rodiny poskytuje úradu elektronicky na účely výpočtu limitu spoluúčasti podľa osobitného predpisu</w:t>
      </w:r>
      <w:r w:rsidRPr="007930A9">
        <w:rPr>
          <w:rFonts w:ascii="Times New Roman" w:hAnsi="Times New Roman" w:cs="Times New Roman"/>
          <w:sz w:val="24"/>
          <w:szCs w:val="24"/>
          <w:vertAlign w:val="superscript"/>
        </w:rPr>
        <w:t>16c</w:t>
      </w:r>
      <w:r w:rsidRPr="007930A9">
        <w:rPr>
          <w:rFonts w:ascii="Times New Roman" w:hAnsi="Times New Roman" w:cs="Times New Roman"/>
          <w:sz w:val="24"/>
          <w:szCs w:val="24"/>
        </w:rPr>
        <w:t>) údaje o fyzickej osobe, ktorá je držiteľom preukazu fyzickej osoby s ťažkým zdravotným postihnutím alebo držiteľom preukazu fyzickej osoby s ťažkým zdravotným postihnutím so sprievodcom. Údaje sa poskytujú v rozsahu rodné číslo, meno a priezvisko, rodné priezvisko, dátum narodenia, pohlavie, štátna príslušnosť, adresa trvalého pobytu, adresa prechodného pobytu, kategória ťažkého zdravotného postihnutia, dátum priznania preukazu, dátum odobratia preukazu.</w:t>
      </w:r>
    </w:p>
    <w:p w:rsidR="00295D42" w:rsidRPr="007930A9" w:rsidP="00295D42">
      <w:pPr>
        <w:spacing w:line="240" w:lineRule="auto"/>
        <w:jc w:val="both"/>
        <w:rPr>
          <w:rFonts w:ascii="Times New Roman" w:hAnsi="Times New Roman" w:cs="Times New Roman"/>
          <w:sz w:val="24"/>
          <w:szCs w:val="24"/>
        </w:rPr>
      </w:pPr>
    </w:p>
    <w:p w:rsidR="00295D42" w:rsidRPr="007930A9" w:rsidP="001B28A8">
      <w:pPr>
        <w:autoSpaceDE/>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(5) </w:t>
      </w:r>
      <w:r w:rsidRPr="007930A9" w:rsidR="00B77229">
        <w:rPr>
          <w:rFonts w:ascii="Times New Roman" w:hAnsi="Times New Roman" w:cs="Times New Roman"/>
          <w:sz w:val="24"/>
          <w:szCs w:val="24"/>
        </w:rPr>
        <w:t>Sociálna poisťovňa poskytuje úradu elektronicky na účely výpočtu limitu spoluúčasti podľa osobitného predpisu</w:t>
      </w:r>
      <w:r w:rsidRPr="007930A9" w:rsidR="00B77229">
        <w:rPr>
          <w:rFonts w:ascii="Times New Roman" w:hAnsi="Times New Roman" w:cs="Times New Roman"/>
          <w:sz w:val="24"/>
          <w:szCs w:val="24"/>
          <w:vertAlign w:val="superscript"/>
        </w:rPr>
        <w:t>16c</w:t>
      </w:r>
      <w:r w:rsidRPr="007930A9" w:rsidR="00B77229">
        <w:rPr>
          <w:rFonts w:ascii="Times New Roman" w:hAnsi="Times New Roman" w:cs="Times New Roman"/>
          <w:sz w:val="24"/>
          <w:szCs w:val="24"/>
        </w:rPr>
        <w:t>) údaje o fyzickej osobe, ktorá je poberateľom invalidného dôchodku,  o fyzickej osobe, ktorá je poberateľom starobného dôchodku, ak suma invalidného dôchodku alebo starobného dôchodku nie je viac ako 50 % priemernej mesačnej mzdy,  údaje o invalidnej osobe a nevznikol jej nárok na invalidný dôchodok a údaje o fyzickej osobe, ktorá dovŕšila dôchodkový vek a nevznikol jej nárok na starobný dôchodok. Údaje sa poskytujú v rozsahu rodné číslo, meno a priezvisko, dátum narodenia, adresa pobytu, dátum priznania dôchodku, dátum zamietnutia žiadosti o dôchodok, dátum zániku nároku na výplatu dôchodku, dôvod zániku nároku na výplatu dôchodku, druh dôchodku, bankové spojenie, kód a názov banky, výška dôchodku.</w:t>
      </w:r>
    </w:p>
    <w:p w:rsidR="00295D42" w:rsidRPr="007930A9" w:rsidP="00295D42">
      <w:pPr>
        <w:spacing w:line="240" w:lineRule="auto"/>
        <w:jc w:val="both"/>
        <w:rPr>
          <w:rFonts w:ascii="Times New Roman" w:hAnsi="Times New Roman" w:cs="Times New Roman"/>
          <w:sz w:val="24"/>
          <w:szCs w:val="24"/>
        </w:rPr>
      </w:pPr>
    </w:p>
    <w:p w:rsidR="00295D42" w:rsidRPr="007930A9" w:rsidP="001B28A8">
      <w:pPr>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(6) Zbor väzenskej a justičnej stráže Slovenskej republiky poskytuje úradu elektronicky na účely výpočtu limitu spoluúčasti podľa osobitného predpisu</w:t>
      </w:r>
      <w:r w:rsidRPr="007930A9">
        <w:rPr>
          <w:rFonts w:ascii="Times New Roman" w:hAnsi="Times New Roman" w:cs="Times New Roman"/>
          <w:sz w:val="24"/>
          <w:szCs w:val="24"/>
          <w:vertAlign w:val="superscript"/>
        </w:rPr>
        <w:t>16c</w:t>
      </w:r>
      <w:r w:rsidRPr="007930A9">
        <w:rPr>
          <w:rFonts w:ascii="Times New Roman" w:hAnsi="Times New Roman" w:cs="Times New Roman"/>
          <w:sz w:val="24"/>
          <w:szCs w:val="24"/>
        </w:rPr>
        <w:t>) údaje  o fyzickej osobe, ktorá je poberateľom invalidného výsluhového dôchodku, o fyzickej  osobe, ktorá je poberateľom dôchodku z výsluhového zabezpečenia policajtov vo veku</w:t>
      </w:r>
      <w:r w:rsidRPr="007930A9" w:rsidR="00B77229">
        <w:rPr>
          <w:rFonts w:ascii="Times New Roman" w:hAnsi="Times New Roman" w:cs="Times New Roman"/>
          <w:sz w:val="24"/>
          <w:szCs w:val="24"/>
        </w:rPr>
        <w:t xml:space="preserve"> ustanovenom na vznik</w:t>
      </w:r>
      <w:r w:rsidRPr="007930A9">
        <w:rPr>
          <w:rFonts w:ascii="Times New Roman" w:hAnsi="Times New Roman" w:cs="Times New Roman"/>
          <w:sz w:val="24"/>
          <w:szCs w:val="24"/>
        </w:rPr>
        <w:t xml:space="preserve"> nároku na starobný dôchodok</w:t>
      </w:r>
      <w:r w:rsidRPr="007930A9" w:rsidR="00B77229">
        <w:rPr>
          <w:rFonts w:ascii="Times New Roman" w:hAnsi="Times New Roman" w:cs="Times New Roman"/>
          <w:sz w:val="24"/>
          <w:szCs w:val="24"/>
        </w:rPr>
        <w:t>, ak suma dôchodku nie je viac ako 50 % priemernej mesačnej mzdy</w:t>
      </w:r>
      <w:r w:rsidRPr="007930A9">
        <w:rPr>
          <w:rFonts w:ascii="Times New Roman" w:hAnsi="Times New Roman" w:cs="Times New Roman"/>
          <w:sz w:val="24"/>
          <w:szCs w:val="24"/>
        </w:rPr>
        <w:t>.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výška dôchodku.</w:t>
      </w:r>
    </w:p>
    <w:p w:rsidR="004E05D3" w:rsidRPr="007930A9" w:rsidP="001B28A8">
      <w:pPr>
        <w:spacing w:line="240" w:lineRule="auto"/>
        <w:ind w:firstLine="426"/>
        <w:jc w:val="both"/>
        <w:rPr>
          <w:rFonts w:ascii="Times New Roman" w:hAnsi="Times New Roman" w:cs="Times New Roman"/>
          <w:sz w:val="24"/>
          <w:szCs w:val="24"/>
        </w:rPr>
      </w:pPr>
    </w:p>
    <w:p w:rsidR="004E05D3" w:rsidRPr="007930A9" w:rsidP="001B28A8">
      <w:pPr>
        <w:spacing w:line="240" w:lineRule="auto"/>
        <w:ind w:firstLine="426"/>
        <w:jc w:val="both"/>
        <w:rPr>
          <w:rFonts w:ascii="Times New Roman" w:hAnsi="Times New Roman" w:cs="Times New Roman"/>
          <w:sz w:val="24"/>
          <w:szCs w:val="24"/>
        </w:rPr>
      </w:pPr>
    </w:p>
    <w:p w:rsidR="00C377A8" w:rsidRPr="007930A9" w:rsidP="00295D42">
      <w:pPr>
        <w:spacing w:line="240" w:lineRule="auto"/>
        <w:jc w:val="both"/>
        <w:rPr>
          <w:rFonts w:ascii="Times New Roman" w:hAnsi="Times New Roman" w:cs="Times New Roman"/>
          <w:sz w:val="24"/>
          <w:szCs w:val="24"/>
        </w:rPr>
      </w:pPr>
    </w:p>
    <w:p w:rsidR="00C377A8" w:rsidRPr="007930A9" w:rsidP="00C377A8">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77d</w:t>
      </w:r>
    </w:p>
    <w:p w:rsidR="00C377A8" w:rsidRPr="007930A9" w:rsidP="00C377A8">
      <w:pPr>
        <w:spacing w:line="240" w:lineRule="auto"/>
        <w:jc w:val="center"/>
        <w:rPr>
          <w:rFonts w:ascii="Times New Roman" w:hAnsi="Times New Roman" w:cs="Times New Roman"/>
          <w:b/>
          <w:sz w:val="24"/>
          <w:szCs w:val="24"/>
        </w:rPr>
      </w:pPr>
    </w:p>
    <w:p w:rsidR="00C377A8" w:rsidRPr="007930A9" w:rsidP="00C377A8">
      <w:pPr>
        <w:pStyle w:val="NormalWeb"/>
        <w:spacing w:before="0" w:beforeAutospacing="0" w:after="0" w:afterAutospacing="0"/>
        <w:ind w:firstLine="708"/>
        <w:jc w:val="both"/>
        <w:rPr>
          <w:lang w:val="sk-SK"/>
        </w:rPr>
      </w:pPr>
      <w:r w:rsidRPr="007930A9">
        <w:rPr>
          <w:lang w:val="sk-SK"/>
        </w:rPr>
        <w:t>Úrad je povinný údaje, ktoré mu poskytol Policajný zbor podľa osobitného predpisu,</w:t>
      </w:r>
      <w:r w:rsidRPr="007930A9">
        <w:rPr>
          <w:vertAlign w:val="superscript"/>
          <w:lang w:val="sk-SK"/>
        </w:rPr>
        <w:t>97</w:t>
      </w:r>
      <w:r w:rsidRPr="007930A9" w:rsidR="00B77229">
        <w:rPr>
          <w:vertAlign w:val="superscript"/>
          <w:lang w:val="sk-SK"/>
        </w:rPr>
        <w:t>b</w:t>
      </w:r>
      <w:r w:rsidRPr="007930A9">
        <w:rPr>
          <w:lang w:val="sk-SK"/>
        </w:rPr>
        <w:t>) oznámiť príslušnej zdravotnej poisťovni do ôsmich dní odo dňa ich prijatia.“.</w:t>
      </w:r>
    </w:p>
    <w:p w:rsidR="00C377A8" w:rsidRPr="007930A9" w:rsidP="00C377A8">
      <w:pPr>
        <w:spacing w:line="240" w:lineRule="auto"/>
        <w:rPr>
          <w:rFonts w:ascii="Times New Roman" w:hAnsi="Times New Roman" w:cs="Times New Roman"/>
          <w:sz w:val="24"/>
          <w:szCs w:val="24"/>
        </w:rPr>
      </w:pPr>
    </w:p>
    <w:p w:rsidR="00C377A8" w:rsidRPr="007930A9" w:rsidP="00C377A8">
      <w:pPr>
        <w:spacing w:line="240" w:lineRule="auto"/>
        <w:rPr>
          <w:rFonts w:ascii="Times New Roman" w:hAnsi="Times New Roman" w:cs="Times New Roman"/>
          <w:sz w:val="24"/>
          <w:szCs w:val="24"/>
        </w:rPr>
      </w:pPr>
      <w:r w:rsidRPr="007930A9">
        <w:rPr>
          <w:rFonts w:ascii="Times New Roman" w:hAnsi="Times New Roman" w:cs="Times New Roman"/>
          <w:sz w:val="24"/>
          <w:szCs w:val="24"/>
        </w:rPr>
        <w:t>Poznámka pod čiarou k odkazu 97</w:t>
      </w:r>
      <w:r w:rsidRPr="007930A9" w:rsidR="00B77229">
        <w:rPr>
          <w:rFonts w:ascii="Times New Roman" w:hAnsi="Times New Roman" w:cs="Times New Roman"/>
          <w:sz w:val="24"/>
          <w:szCs w:val="24"/>
        </w:rPr>
        <w:t>b</w:t>
      </w:r>
      <w:r w:rsidRPr="007930A9">
        <w:rPr>
          <w:rFonts w:ascii="Times New Roman" w:hAnsi="Times New Roman" w:cs="Times New Roman"/>
          <w:sz w:val="24"/>
          <w:szCs w:val="24"/>
        </w:rPr>
        <w:t xml:space="preserve"> znie:</w:t>
      </w:r>
    </w:p>
    <w:p w:rsidR="00C377A8" w:rsidRPr="007930A9" w:rsidP="001B28A8">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97</w:t>
      </w:r>
      <w:r w:rsidRPr="007930A9" w:rsidR="00B77229">
        <w:rPr>
          <w:rFonts w:ascii="Times New Roman" w:hAnsi="Times New Roman" w:cs="Times New Roman"/>
          <w:sz w:val="24"/>
          <w:szCs w:val="24"/>
          <w:vertAlign w:val="superscript"/>
        </w:rPr>
        <w:t>b</w:t>
      </w: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 xml:space="preserve"> </w:t>
      </w:r>
      <w:r w:rsidRPr="007930A9">
        <w:rPr>
          <w:rFonts w:ascii="Times New Roman" w:hAnsi="Times New Roman" w:cs="Times New Roman"/>
          <w:sz w:val="24"/>
          <w:szCs w:val="24"/>
        </w:rPr>
        <w:t>§ 68 ods. 6 a 8 zákona č. 8/2009 Z. z. o cestnej premávke a o zmene a doplnení niektorých zákonov v znení zákona č. .../2011 Z. z.“.</w:t>
      </w:r>
    </w:p>
    <w:p w:rsidR="00C377A8" w:rsidRPr="007930A9" w:rsidP="00C377A8">
      <w:pPr>
        <w:spacing w:line="240" w:lineRule="auto"/>
        <w:jc w:val="center"/>
        <w:rPr>
          <w:rFonts w:ascii="Times New Roman" w:hAnsi="Times New Roman" w:cs="Times New Roman"/>
          <w:sz w:val="24"/>
          <w:szCs w:val="24"/>
        </w:rPr>
      </w:pPr>
    </w:p>
    <w:p w:rsidR="006E41B1" w:rsidRPr="007930A9" w:rsidP="001572C5">
      <w:pPr>
        <w:numPr>
          <w:ilvl w:val="0"/>
          <w:numId w:val="4"/>
        </w:numPr>
        <w:tabs>
          <w:tab w:val="left" w:pos="426"/>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V § 82 </w:t>
      </w:r>
      <w:r w:rsidRPr="007930A9" w:rsidR="00EA6AD8">
        <w:rPr>
          <w:rFonts w:ascii="Times New Roman" w:hAnsi="Times New Roman" w:cs="Times New Roman"/>
          <w:sz w:val="24"/>
          <w:szCs w:val="24"/>
        </w:rPr>
        <w:t xml:space="preserve">sa </w:t>
      </w:r>
      <w:r w:rsidRPr="007930A9">
        <w:rPr>
          <w:rFonts w:ascii="Times New Roman" w:hAnsi="Times New Roman" w:cs="Times New Roman"/>
          <w:sz w:val="24"/>
          <w:szCs w:val="24"/>
        </w:rPr>
        <w:t>vypúšťa</w:t>
      </w:r>
      <w:r w:rsidRPr="007930A9" w:rsidR="00EA6AD8">
        <w:rPr>
          <w:rFonts w:ascii="Times New Roman" w:hAnsi="Times New Roman" w:cs="Times New Roman"/>
          <w:sz w:val="24"/>
          <w:szCs w:val="24"/>
        </w:rPr>
        <w:t xml:space="preserve"> odsek 3</w:t>
      </w:r>
      <w:r w:rsidRPr="007930A9">
        <w:rPr>
          <w:rFonts w:ascii="Times New Roman" w:hAnsi="Times New Roman" w:cs="Times New Roman"/>
          <w:sz w:val="24"/>
          <w:szCs w:val="24"/>
        </w:rPr>
        <w:t>.</w:t>
      </w:r>
    </w:p>
    <w:p w:rsidR="006E41B1" w:rsidRPr="007930A9" w:rsidP="001572C5">
      <w:pPr>
        <w:tabs>
          <w:tab w:val="left" w:pos="426"/>
        </w:tabs>
        <w:suppressAutoHyphens w:val="0"/>
        <w:spacing w:line="240" w:lineRule="auto"/>
        <w:ind w:left="360"/>
        <w:jc w:val="both"/>
        <w:rPr>
          <w:rFonts w:ascii="Times New Roman" w:hAnsi="Times New Roman" w:cs="Times New Roman"/>
          <w:sz w:val="24"/>
          <w:szCs w:val="24"/>
        </w:rPr>
      </w:pPr>
    </w:p>
    <w:p w:rsidR="003426B8" w:rsidRPr="007930A9" w:rsidP="003426B8">
      <w:pPr>
        <w:numPr>
          <w:ilvl w:val="0"/>
          <w:numId w:val="4"/>
        </w:numPr>
        <w:tabs>
          <w:tab w:val="left" w:pos="426"/>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85e sa na konci pripájajú slová „č. 2“.</w:t>
      </w:r>
    </w:p>
    <w:p w:rsidR="003426B8" w:rsidRPr="007930A9" w:rsidP="003426B8">
      <w:pPr>
        <w:tabs>
          <w:tab w:val="left" w:pos="426"/>
        </w:tabs>
        <w:suppressAutoHyphens w:val="0"/>
        <w:spacing w:line="240" w:lineRule="auto"/>
        <w:jc w:val="both"/>
        <w:rPr>
          <w:rFonts w:ascii="Times New Roman" w:hAnsi="Times New Roman" w:cs="Times New Roman"/>
          <w:sz w:val="24"/>
          <w:szCs w:val="24"/>
        </w:rPr>
      </w:pPr>
    </w:p>
    <w:p w:rsidR="006D5437" w:rsidRPr="007930A9" w:rsidP="001572C5">
      <w:pPr>
        <w:numPr>
          <w:ilvl w:val="0"/>
          <w:numId w:val="4"/>
        </w:numPr>
        <w:tabs>
          <w:tab w:val="left" w:pos="426"/>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85g znie:</w:t>
      </w:r>
    </w:p>
    <w:p w:rsidR="006D5437" w:rsidRPr="007930A9" w:rsidP="001572C5">
      <w:pPr>
        <w:tabs>
          <w:tab w:val="left" w:pos="426"/>
        </w:tabs>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85g</w:t>
      </w:r>
    </w:p>
    <w:p w:rsidR="006D5437" w:rsidRPr="007930A9" w:rsidP="001572C5">
      <w:pPr>
        <w:tabs>
          <w:tab w:val="left" w:pos="426"/>
        </w:tabs>
        <w:spacing w:line="240" w:lineRule="auto"/>
        <w:rPr>
          <w:rFonts w:ascii="Times New Roman" w:hAnsi="Times New Roman" w:cs="Times New Roman"/>
          <w:sz w:val="24"/>
          <w:szCs w:val="24"/>
        </w:rPr>
      </w:pPr>
    </w:p>
    <w:p w:rsidR="006D5437" w:rsidRPr="007930A9" w:rsidP="00FE7005">
      <w:pPr>
        <w:pStyle w:val="Odstavecseseznamem1"/>
        <w:numPr>
          <w:ilvl w:val="0"/>
          <w:numId w:val="7"/>
        </w:numPr>
        <w:tabs>
          <w:tab w:val="left" w:pos="426"/>
        </w:tabs>
        <w:suppressAutoHyphens w:val="0"/>
        <w:ind w:left="0" w:firstLine="360"/>
        <w:contextualSpacing/>
        <w:jc w:val="both"/>
        <w:rPr>
          <w:rFonts w:cs="Times New Roman"/>
        </w:rPr>
      </w:pPr>
      <w:r w:rsidRPr="007930A9">
        <w:rPr>
          <w:rFonts w:cs="Times New Roman"/>
        </w:rPr>
        <w:t>Pohľadávku na poistnom môže zdravotná poisťovňa za podmienok ustanovených týmto zákonom postúpiť záujemcovi za odplatu na základe výberového konania.</w:t>
      </w:r>
      <w:r w:rsidRPr="007930A9" w:rsidR="00B77229">
        <w:rPr>
          <w:rFonts w:cs="Times New Roman"/>
        </w:rPr>
        <w:t xml:space="preserve"> Pohľadávku na poistnom môže zdravotná poisťovňa postúpiť aj právnickej osobe so 100 % majetkovou účasťou štátu určenej ministerstvom financií po dohode s ministerstvom zdravotníctva, a to za odplatu určenú na základe dohody medzi zdravotnou poisťovňou, ministerstvom financií a ministerstvom zdravotníctva; tým nie sú dotknuté ustanovenia osobitného predpisu.</w:t>
      </w:r>
      <w:r w:rsidRPr="007930A9" w:rsidR="00D20730">
        <w:rPr>
          <w:rFonts w:cs="Times New Roman"/>
          <w:vertAlign w:val="superscript"/>
        </w:rPr>
        <w:t>98b</w:t>
      </w:r>
      <w:r w:rsidRPr="007930A9" w:rsidR="00B77229">
        <w:rPr>
          <w:rFonts w:cs="Times New Roman"/>
        </w:rPr>
        <w:t>)</w:t>
      </w:r>
    </w:p>
    <w:p w:rsidR="006D5437" w:rsidRPr="007930A9" w:rsidP="001572C5">
      <w:pPr>
        <w:pStyle w:val="Odstavecseseznamem1"/>
        <w:tabs>
          <w:tab w:val="left" w:pos="426"/>
        </w:tabs>
        <w:ind w:left="0"/>
        <w:jc w:val="both"/>
        <w:rPr>
          <w:rFonts w:cs="Times New Roman"/>
        </w:rPr>
      </w:pPr>
    </w:p>
    <w:p w:rsidR="006D5437" w:rsidRPr="007930A9" w:rsidP="00FE7005">
      <w:pPr>
        <w:pStyle w:val="Odstavecseseznamem1"/>
        <w:numPr>
          <w:ilvl w:val="0"/>
          <w:numId w:val="7"/>
        </w:numPr>
        <w:tabs>
          <w:tab w:val="left" w:pos="426"/>
        </w:tabs>
        <w:suppressAutoHyphens w:val="0"/>
        <w:ind w:left="0" w:firstLine="360"/>
        <w:contextualSpacing/>
        <w:jc w:val="both"/>
        <w:rPr>
          <w:rFonts w:cs="Times New Roman"/>
        </w:rPr>
      </w:pPr>
      <w:r w:rsidRPr="007930A9">
        <w:rPr>
          <w:rFonts w:cs="Times New Roman"/>
        </w:rPr>
        <w:t xml:space="preserve">Pohľadávkou na poistnom je na účely </w:t>
      </w:r>
      <w:r w:rsidRPr="007930A9" w:rsidR="00841F0A">
        <w:rPr>
          <w:rFonts w:cs="Times New Roman"/>
        </w:rPr>
        <w:t xml:space="preserve">jej </w:t>
      </w:r>
      <w:r w:rsidRPr="007930A9">
        <w:rPr>
          <w:rFonts w:cs="Times New Roman"/>
        </w:rPr>
        <w:t xml:space="preserve">postúpenia </w:t>
      </w:r>
    </w:p>
    <w:p w:rsidR="006D5437" w:rsidRPr="007930A9" w:rsidP="00FE7005">
      <w:pPr>
        <w:numPr>
          <w:ilvl w:val="0"/>
          <w:numId w:val="6"/>
        </w:numPr>
        <w:tabs>
          <w:tab w:val="left" w:pos="284"/>
        </w:tabs>
        <w:suppressAutoHyphens w:val="0"/>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pohľadávka na poistnom vyplývajúca z neodvedených preddavkov na poistné alebo neod</w:t>
      </w:r>
      <w:r w:rsidRPr="007930A9" w:rsidR="00841F0A">
        <w:rPr>
          <w:rFonts w:ascii="Times New Roman" w:hAnsi="Times New Roman" w:cs="Times New Roman"/>
          <w:sz w:val="24"/>
          <w:szCs w:val="24"/>
        </w:rPr>
        <w:t>vedeného nedoplatku na poistnom</w:t>
      </w:r>
      <w:r w:rsidRPr="007930A9">
        <w:rPr>
          <w:rFonts w:ascii="Times New Roman" w:hAnsi="Times New Roman" w:cs="Times New Roman"/>
          <w:sz w:val="24"/>
          <w:szCs w:val="24"/>
          <w:vertAlign w:val="superscript"/>
        </w:rPr>
        <w:t>38</w:t>
      </w:r>
      <w:r w:rsidRPr="007930A9">
        <w:rPr>
          <w:rFonts w:ascii="Times New Roman" w:hAnsi="Times New Roman" w:cs="Times New Roman"/>
          <w:sz w:val="24"/>
          <w:szCs w:val="24"/>
        </w:rPr>
        <w:t xml:space="preserve">) </w:t>
      </w:r>
      <w:r w:rsidRPr="007930A9" w:rsidR="00841F0A">
        <w:rPr>
          <w:rFonts w:ascii="Times New Roman" w:hAnsi="Times New Roman" w:cs="Times New Roman"/>
          <w:sz w:val="24"/>
          <w:szCs w:val="24"/>
        </w:rPr>
        <w:t xml:space="preserve">a </w:t>
      </w:r>
      <w:r w:rsidRPr="007930A9">
        <w:rPr>
          <w:rFonts w:ascii="Times New Roman" w:hAnsi="Times New Roman" w:cs="Times New Roman"/>
          <w:sz w:val="24"/>
          <w:szCs w:val="24"/>
        </w:rPr>
        <w:t>pohľadávk</w:t>
      </w:r>
      <w:r w:rsidRPr="007930A9" w:rsidR="00841F0A">
        <w:rPr>
          <w:rFonts w:ascii="Times New Roman" w:hAnsi="Times New Roman" w:cs="Times New Roman"/>
          <w:sz w:val="24"/>
          <w:szCs w:val="24"/>
        </w:rPr>
        <w:t>a</w:t>
      </w:r>
      <w:r w:rsidRPr="007930A9">
        <w:rPr>
          <w:rFonts w:ascii="Times New Roman" w:hAnsi="Times New Roman" w:cs="Times New Roman"/>
          <w:sz w:val="24"/>
          <w:szCs w:val="24"/>
        </w:rPr>
        <w:t xml:space="preserve"> na úrokoch z</w:t>
      </w:r>
      <w:r w:rsidRPr="007930A9" w:rsidR="00CC5C1C">
        <w:rPr>
          <w:rFonts w:ascii="Times New Roman" w:hAnsi="Times New Roman" w:cs="Times New Roman"/>
          <w:sz w:val="24"/>
          <w:szCs w:val="24"/>
        </w:rPr>
        <w:t> </w:t>
      </w:r>
      <w:r w:rsidRPr="007930A9">
        <w:rPr>
          <w:rFonts w:ascii="Times New Roman" w:hAnsi="Times New Roman" w:cs="Times New Roman"/>
          <w:sz w:val="24"/>
          <w:szCs w:val="24"/>
        </w:rPr>
        <w:t>omeškania</w:t>
      </w:r>
      <w:r w:rsidRPr="007930A9" w:rsidR="00CC5C1C">
        <w:rPr>
          <w:rFonts w:ascii="Times New Roman" w:hAnsi="Times New Roman" w:cs="Times New Roman"/>
          <w:sz w:val="24"/>
          <w:szCs w:val="24"/>
        </w:rPr>
        <w:t>,</w:t>
      </w:r>
      <w:r w:rsidRPr="007930A9">
        <w:rPr>
          <w:rFonts w:ascii="Times New Roman" w:hAnsi="Times New Roman" w:cs="Times New Roman"/>
          <w:sz w:val="24"/>
          <w:szCs w:val="24"/>
          <w:vertAlign w:val="superscript"/>
        </w:rPr>
        <w:t>38a</w:t>
      </w:r>
      <w:r w:rsidRPr="007930A9">
        <w:rPr>
          <w:rFonts w:ascii="Times New Roman" w:hAnsi="Times New Roman" w:cs="Times New Roman"/>
          <w:sz w:val="24"/>
          <w:szCs w:val="24"/>
        </w:rPr>
        <w:t xml:space="preserve">) </w:t>
      </w:r>
    </w:p>
    <w:p w:rsidR="006D5437" w:rsidRPr="007930A9" w:rsidP="00FE7005">
      <w:pPr>
        <w:pStyle w:val="Odstavecseseznamem1"/>
        <w:numPr>
          <w:ilvl w:val="0"/>
          <w:numId w:val="6"/>
        </w:numPr>
        <w:tabs>
          <w:tab w:val="left" w:pos="284"/>
        </w:tabs>
        <w:suppressAutoHyphens w:val="0"/>
        <w:ind w:left="284" w:hanging="284"/>
        <w:contextualSpacing/>
        <w:jc w:val="both"/>
        <w:rPr>
          <w:rFonts w:cs="Times New Roman"/>
        </w:rPr>
      </w:pPr>
      <w:r w:rsidRPr="007930A9">
        <w:rPr>
          <w:rFonts w:cs="Times New Roman"/>
        </w:rPr>
        <w:t>pohľadávk</w:t>
      </w:r>
      <w:r w:rsidRPr="007930A9" w:rsidR="00841F0A">
        <w:rPr>
          <w:rFonts w:cs="Times New Roman"/>
        </w:rPr>
        <w:t>a</w:t>
      </w:r>
      <w:r w:rsidRPr="007930A9">
        <w:rPr>
          <w:rFonts w:cs="Times New Roman"/>
        </w:rPr>
        <w:t xml:space="preserve"> na poistnom, pohľadávk</w:t>
      </w:r>
      <w:r w:rsidRPr="007930A9" w:rsidR="00841F0A">
        <w:rPr>
          <w:rFonts w:cs="Times New Roman"/>
        </w:rPr>
        <w:t>a</w:t>
      </w:r>
      <w:r w:rsidRPr="007930A9">
        <w:rPr>
          <w:rFonts w:cs="Times New Roman"/>
        </w:rPr>
        <w:t xml:space="preserve"> na poplatku za nesplnenie oznamovacej povinnosti, pohľadávk</w:t>
      </w:r>
      <w:r w:rsidRPr="007930A9" w:rsidR="00841F0A">
        <w:rPr>
          <w:rFonts w:cs="Times New Roman"/>
        </w:rPr>
        <w:t>a</w:t>
      </w:r>
      <w:r w:rsidRPr="007930A9">
        <w:rPr>
          <w:rFonts w:cs="Times New Roman"/>
        </w:rPr>
        <w:t xml:space="preserve"> na pokute a pohľadávk</w:t>
      </w:r>
      <w:r w:rsidRPr="007930A9" w:rsidR="00841F0A">
        <w:rPr>
          <w:rFonts w:cs="Times New Roman"/>
        </w:rPr>
        <w:t>a</w:t>
      </w:r>
      <w:r w:rsidRPr="007930A9">
        <w:rPr>
          <w:rFonts w:cs="Times New Roman"/>
        </w:rPr>
        <w:t xml:space="preserve"> na poplatku z omeškania z neodvedeného alebo oneskorene odvedeného poistného na zdravotné poistenie, na ktoré mala zdravotná poisťovňa nárok podľa predpisov účinných do 31. decembra 2004.</w:t>
      </w:r>
    </w:p>
    <w:p w:rsidR="006D5437" w:rsidRPr="007930A9" w:rsidP="001572C5">
      <w:pPr>
        <w:pStyle w:val="Odstavecseseznamem1"/>
        <w:tabs>
          <w:tab w:val="left" w:pos="284"/>
        </w:tabs>
        <w:ind w:left="0"/>
        <w:jc w:val="both"/>
        <w:rPr>
          <w:rFonts w:cs="Times New Roman"/>
        </w:rPr>
      </w:pPr>
    </w:p>
    <w:p w:rsidR="006D5437" w:rsidRPr="007930A9" w:rsidP="00FE7005">
      <w:pPr>
        <w:numPr>
          <w:ilvl w:val="0"/>
          <w:numId w:val="7"/>
        </w:numPr>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Predmetom postúpenia pohľadávok na poistnom podľa odseku 2 môže byť len pohľadávka priznaná právoplatným platobným výmerom alebo právoplatným výkazom nedoplatkov. Pohľadávky na poistnom podľa odseku 2 písm. a) môžu byť predmetom postúpenia najskôr po uplynutí 18 mesiacov </w:t>
      </w:r>
      <w:r w:rsidRPr="007930A9" w:rsidR="00D900DC">
        <w:rPr>
          <w:rFonts w:ascii="Times New Roman" w:hAnsi="Times New Roman" w:cs="Times New Roman"/>
          <w:sz w:val="24"/>
          <w:szCs w:val="24"/>
        </w:rPr>
        <w:t xml:space="preserve">odo dňa </w:t>
      </w:r>
      <w:r w:rsidRPr="007930A9">
        <w:rPr>
          <w:rFonts w:ascii="Times New Roman" w:hAnsi="Times New Roman" w:cs="Times New Roman"/>
          <w:sz w:val="24"/>
          <w:szCs w:val="24"/>
        </w:rPr>
        <w:t>právoplatnosti rozhodnutia úradu o ročnom prerozdeľovaní poistného,</w:t>
      </w:r>
      <w:r w:rsidRPr="007930A9" w:rsidR="00180496">
        <w:rPr>
          <w:rFonts w:ascii="Times New Roman" w:hAnsi="Times New Roman" w:cs="Times New Roman"/>
          <w:sz w:val="24"/>
          <w:szCs w:val="24"/>
          <w:vertAlign w:val="superscript"/>
        </w:rPr>
        <w:t>39d</w:t>
      </w:r>
      <w:r w:rsidRPr="007930A9">
        <w:rPr>
          <w:rFonts w:ascii="Times New Roman" w:hAnsi="Times New Roman" w:cs="Times New Roman"/>
          <w:sz w:val="24"/>
          <w:szCs w:val="24"/>
        </w:rPr>
        <w:t xml:space="preserve">) ktoré sa týchto pohľadávok týka. </w:t>
      </w:r>
    </w:p>
    <w:p w:rsidR="006D5437" w:rsidRPr="007930A9" w:rsidP="001572C5">
      <w:pPr>
        <w:spacing w:line="240" w:lineRule="auto"/>
        <w:rPr>
          <w:rFonts w:ascii="Times New Roman" w:hAnsi="Times New Roman" w:cs="Times New Roman"/>
          <w:sz w:val="24"/>
          <w:szCs w:val="24"/>
        </w:rPr>
      </w:pPr>
    </w:p>
    <w:p w:rsidR="006D5437" w:rsidRPr="007930A9" w:rsidP="00FE7005">
      <w:pPr>
        <w:numPr>
          <w:ilvl w:val="0"/>
          <w:numId w:val="7"/>
        </w:numPr>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Odplata za postúpenie pohľadávok na poistnom nepodlieha mesačnému prerozdeľovaniu preddavkov na poistné</w:t>
      </w:r>
      <w:r w:rsidRPr="007930A9" w:rsidR="00C67D6B">
        <w:rPr>
          <w:rFonts w:ascii="Times New Roman" w:hAnsi="Times New Roman" w:cs="Times New Roman"/>
          <w:sz w:val="24"/>
          <w:szCs w:val="24"/>
          <w:vertAlign w:val="superscript"/>
        </w:rPr>
        <w:t>80</w:t>
      </w:r>
      <w:r w:rsidRPr="007930A9" w:rsidR="00AB2B8A">
        <w:rPr>
          <w:rFonts w:ascii="Times New Roman" w:hAnsi="Times New Roman" w:cs="Times New Roman"/>
          <w:sz w:val="24"/>
          <w:szCs w:val="24"/>
          <w:vertAlign w:val="superscript"/>
        </w:rPr>
        <w:t>b</w:t>
      </w:r>
      <w:r w:rsidRPr="007930A9" w:rsidR="008F375A">
        <w:rPr>
          <w:rFonts w:ascii="Times New Roman" w:hAnsi="Times New Roman" w:cs="Times New Roman"/>
          <w:sz w:val="24"/>
          <w:szCs w:val="24"/>
        </w:rPr>
        <w:t>)</w:t>
      </w:r>
      <w:r w:rsidRPr="007930A9">
        <w:rPr>
          <w:rFonts w:ascii="Times New Roman" w:hAnsi="Times New Roman" w:cs="Times New Roman"/>
          <w:sz w:val="24"/>
          <w:szCs w:val="24"/>
        </w:rPr>
        <w:t xml:space="preserve"> a ročnému prerozdeľovaniu poistného.</w:t>
      </w:r>
      <w:r w:rsidRPr="007930A9" w:rsidR="008F375A">
        <w:rPr>
          <w:rFonts w:ascii="Times New Roman" w:hAnsi="Times New Roman" w:cs="Times New Roman"/>
          <w:sz w:val="24"/>
          <w:szCs w:val="24"/>
          <w:vertAlign w:val="superscript"/>
        </w:rPr>
        <w:t>27aa</w:t>
      </w:r>
      <w:r w:rsidRPr="007930A9">
        <w:rPr>
          <w:rFonts w:ascii="Times New Roman" w:hAnsi="Times New Roman" w:cs="Times New Roman"/>
          <w:sz w:val="24"/>
          <w:szCs w:val="24"/>
        </w:rPr>
        <w:t xml:space="preserve">) </w:t>
      </w:r>
    </w:p>
    <w:p w:rsidR="006D5437" w:rsidRPr="007930A9" w:rsidP="001572C5">
      <w:pPr>
        <w:spacing w:line="240" w:lineRule="auto"/>
        <w:rPr>
          <w:rFonts w:ascii="Times New Roman" w:hAnsi="Times New Roman" w:cs="Times New Roman"/>
          <w:sz w:val="24"/>
          <w:szCs w:val="24"/>
        </w:rPr>
      </w:pPr>
    </w:p>
    <w:p w:rsidR="006D5437" w:rsidRPr="007930A9" w:rsidP="00FE7005">
      <w:pPr>
        <w:numPr>
          <w:ilvl w:val="0"/>
          <w:numId w:val="7"/>
        </w:numPr>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Vyhlásenie výberového konania je zdravotná poisťovňa povinná zverejniť v Obchodnom vestníku a v periodickej tlači s celoštátnou pôsobnosťou uverejňujúcej burzové správy. </w:t>
      </w:r>
    </w:p>
    <w:p w:rsidR="006D5437" w:rsidRPr="007930A9" w:rsidP="001572C5">
      <w:pPr>
        <w:spacing w:line="240" w:lineRule="auto"/>
        <w:rPr>
          <w:rFonts w:ascii="Times New Roman" w:hAnsi="Times New Roman" w:cs="Times New Roman"/>
          <w:sz w:val="24"/>
          <w:szCs w:val="24"/>
        </w:rPr>
      </w:pPr>
    </w:p>
    <w:p w:rsidR="006D5437" w:rsidRPr="007930A9" w:rsidP="00FE7005">
      <w:pPr>
        <w:numPr>
          <w:ilvl w:val="0"/>
          <w:numId w:val="7"/>
        </w:numPr>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Podmienkou výberového konania je registrácia záujemcu a zaplatenie finančnej zábezpeky; pri registrácii sa podpisuje dohoda o mlčanlivosti. Víťazom výberového konania je predkladateľ ponuky s najvýhodnejšími finančnými podmienkami pre zdravotnú poisťovňu (ďalej len „najvýhodnejšia cenová ponuka“). Výhodnosť ponúk predložených vo výberovom konaní sa posudzuje podľa ponúknutých finančných podmienok; konečnú ponuku vo výberovom konaní predkladá záujemca formou návrhu na uzavretie zmluvy o postúpení pohľadávok, ktoré sú predmetom výberového konania (ďalej len „návrh zmluvy“). Zdravotná poisťovňa predloží vo výberovom konaní zaregistrovaným záujemcom najneskôr pred predložením ich konečných ponúk vzor návrhu zmluvy s nevyplnenými finančnými podmienkami, ktoré </w:t>
      </w:r>
      <w:r w:rsidRPr="007930A9" w:rsidR="009B32A9">
        <w:rPr>
          <w:rFonts w:ascii="Times New Roman" w:hAnsi="Times New Roman" w:cs="Times New Roman"/>
          <w:sz w:val="24"/>
          <w:szCs w:val="24"/>
        </w:rPr>
        <w:t>vyplnia zaregistrovaní záujemcovia.</w:t>
      </w:r>
    </w:p>
    <w:p w:rsidR="006D5437" w:rsidRPr="007930A9" w:rsidP="001572C5">
      <w:pPr>
        <w:spacing w:line="240" w:lineRule="auto"/>
        <w:rPr>
          <w:rFonts w:ascii="Times New Roman" w:hAnsi="Times New Roman" w:cs="Times New Roman"/>
          <w:sz w:val="24"/>
          <w:szCs w:val="24"/>
        </w:rPr>
      </w:pPr>
    </w:p>
    <w:p w:rsidR="006D5437" w:rsidRPr="007930A9" w:rsidP="00FE7005">
      <w:pPr>
        <w:numPr>
          <w:ilvl w:val="0"/>
          <w:numId w:val="7"/>
        </w:numPr>
        <w:tabs>
          <w:tab w:val="left" w:pos="851"/>
        </w:tabs>
        <w:suppressAutoHyphens w:val="0"/>
        <w:spacing w:line="240" w:lineRule="auto"/>
        <w:ind w:left="0" w:firstLine="360"/>
        <w:jc w:val="both"/>
        <w:rPr>
          <w:rFonts w:ascii="Times New Roman" w:hAnsi="Times New Roman" w:cs="Times New Roman"/>
          <w:sz w:val="24"/>
          <w:szCs w:val="24"/>
        </w:rPr>
      </w:pPr>
      <w:r w:rsidRPr="007930A9" w:rsidR="00B77229">
        <w:rPr>
          <w:rFonts w:ascii="Times New Roman" w:hAnsi="Times New Roman" w:cs="Times New Roman"/>
          <w:bCs/>
          <w:sz w:val="24"/>
          <w:szCs w:val="24"/>
        </w:rPr>
        <w:t>Postúpenie pohľadávky na poistnom sa považuje za oznámené dlžníkovi dňom doručenia oznámenia alebo neskorším dňom uvedeným v oznámení.</w:t>
      </w:r>
    </w:p>
    <w:p w:rsidR="006D5437" w:rsidRPr="007930A9" w:rsidP="001572C5">
      <w:pPr>
        <w:tabs>
          <w:tab w:val="left" w:pos="851"/>
        </w:tabs>
        <w:spacing w:line="240" w:lineRule="auto"/>
        <w:rPr>
          <w:rFonts w:ascii="Times New Roman" w:hAnsi="Times New Roman" w:cs="Times New Roman"/>
          <w:sz w:val="24"/>
          <w:szCs w:val="24"/>
        </w:rPr>
      </w:pPr>
    </w:p>
    <w:p w:rsidR="006D5437" w:rsidRPr="007930A9" w:rsidP="00FE7005">
      <w:pPr>
        <w:numPr>
          <w:ilvl w:val="0"/>
          <w:numId w:val="7"/>
        </w:numPr>
        <w:tabs>
          <w:tab w:val="left" w:pos="851"/>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Na </w:t>
      </w:r>
      <w:r w:rsidRPr="007930A9" w:rsidR="00B77229">
        <w:rPr>
          <w:rFonts w:ascii="Times New Roman" w:hAnsi="Times New Roman" w:cs="Times New Roman"/>
          <w:sz w:val="24"/>
          <w:szCs w:val="24"/>
        </w:rPr>
        <w:t xml:space="preserve">doručenie oznámenia o postúpení </w:t>
      </w:r>
      <w:r w:rsidRPr="007930A9">
        <w:rPr>
          <w:rFonts w:ascii="Times New Roman" w:hAnsi="Times New Roman" w:cs="Times New Roman"/>
          <w:sz w:val="24"/>
          <w:szCs w:val="24"/>
        </w:rPr>
        <w:t xml:space="preserve"> pohľadávky podľa odseku 7 sa vzťahujú ustanovenia o doručovaní výkazov nedoplatkov</w:t>
      </w:r>
      <w:r w:rsidRPr="007930A9" w:rsidR="00EA3B0C">
        <w:rPr>
          <w:rFonts w:ascii="Times New Roman" w:hAnsi="Times New Roman" w:cs="Times New Roman"/>
          <w:sz w:val="24"/>
          <w:szCs w:val="24"/>
          <w:vertAlign w:val="superscript"/>
        </w:rPr>
        <w:t>9</w:t>
      </w:r>
      <w:r w:rsidRPr="007930A9" w:rsidR="00274570">
        <w:rPr>
          <w:rFonts w:ascii="Times New Roman" w:hAnsi="Times New Roman" w:cs="Times New Roman"/>
          <w:sz w:val="24"/>
          <w:szCs w:val="24"/>
          <w:vertAlign w:val="superscript"/>
        </w:rPr>
        <w:t>7a</w:t>
      </w:r>
      <w:r w:rsidRPr="007930A9">
        <w:rPr>
          <w:rFonts w:ascii="Times New Roman" w:hAnsi="Times New Roman" w:cs="Times New Roman"/>
          <w:sz w:val="24"/>
          <w:szCs w:val="24"/>
        </w:rPr>
        <w:t>)</w:t>
      </w:r>
      <w:r w:rsidRPr="007930A9" w:rsidR="000C263D">
        <w:rPr>
          <w:rFonts w:ascii="Times New Roman" w:hAnsi="Times New Roman" w:cs="Times New Roman"/>
          <w:sz w:val="24"/>
          <w:szCs w:val="24"/>
        </w:rPr>
        <w:t xml:space="preserve"> rovnako.</w:t>
      </w:r>
      <w:r w:rsidRPr="007930A9" w:rsidR="00B77229">
        <w:rPr>
          <w:rFonts w:ascii="Times New Roman" w:hAnsi="Times New Roman" w:cs="Times New Roman"/>
          <w:sz w:val="24"/>
          <w:szCs w:val="24"/>
        </w:rPr>
        <w:t xml:space="preserve"> </w:t>
      </w:r>
      <w:r w:rsidRPr="007930A9" w:rsidR="00B77229">
        <w:rPr>
          <w:rFonts w:ascii="Times New Roman" w:hAnsi="Times New Roman" w:cs="Times New Roman"/>
          <w:bCs/>
          <w:sz w:val="24"/>
          <w:szCs w:val="24"/>
        </w:rPr>
        <w:t>Zdravotná poisťovňa môže oznámenie o postúpení pohľadávky doručiť dlžníkovi aj spolu s výkazom nedoplatkov.</w:t>
      </w:r>
    </w:p>
    <w:p w:rsidR="006D5437" w:rsidRPr="007930A9" w:rsidP="001572C5">
      <w:pPr>
        <w:tabs>
          <w:tab w:val="left" w:pos="851"/>
        </w:tabs>
        <w:spacing w:line="240" w:lineRule="auto"/>
        <w:ind w:left="360"/>
        <w:rPr>
          <w:rFonts w:ascii="Times New Roman" w:hAnsi="Times New Roman" w:cs="Times New Roman"/>
          <w:sz w:val="24"/>
          <w:szCs w:val="24"/>
        </w:rPr>
      </w:pPr>
    </w:p>
    <w:p w:rsidR="006D5437" w:rsidRPr="007930A9" w:rsidP="00FE7005">
      <w:pPr>
        <w:numPr>
          <w:ilvl w:val="0"/>
          <w:numId w:val="7"/>
        </w:numPr>
        <w:tabs>
          <w:tab w:val="left" w:pos="851"/>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Zdravotná poisťovňa </w:t>
      </w:r>
      <w:r w:rsidRPr="007930A9" w:rsidR="00EA3B0C">
        <w:rPr>
          <w:rFonts w:ascii="Times New Roman" w:hAnsi="Times New Roman" w:cs="Times New Roman"/>
          <w:sz w:val="24"/>
          <w:szCs w:val="24"/>
        </w:rPr>
        <w:t xml:space="preserve">nesmie </w:t>
      </w:r>
      <w:r w:rsidRPr="007930A9">
        <w:rPr>
          <w:rFonts w:ascii="Times New Roman" w:hAnsi="Times New Roman" w:cs="Times New Roman"/>
          <w:sz w:val="24"/>
          <w:szCs w:val="24"/>
        </w:rPr>
        <w:t>postúpiť pohľadávku na poistnom, ak povolila jej zaplatenie v splátkach podľa osobitn</w:t>
      </w:r>
      <w:r w:rsidRPr="007930A9" w:rsidR="00E462B5">
        <w:rPr>
          <w:rFonts w:ascii="Times New Roman" w:hAnsi="Times New Roman" w:cs="Times New Roman"/>
          <w:sz w:val="24"/>
          <w:szCs w:val="24"/>
        </w:rPr>
        <w:t xml:space="preserve">ého </w:t>
      </w:r>
      <w:r w:rsidRPr="007930A9">
        <w:rPr>
          <w:rFonts w:ascii="Times New Roman" w:hAnsi="Times New Roman" w:cs="Times New Roman"/>
          <w:sz w:val="24"/>
          <w:szCs w:val="24"/>
        </w:rPr>
        <w:t>predpis</w:t>
      </w:r>
      <w:r w:rsidRPr="007930A9" w:rsidR="00E462B5">
        <w:rPr>
          <w:rFonts w:ascii="Times New Roman" w:hAnsi="Times New Roman" w:cs="Times New Roman"/>
          <w:sz w:val="24"/>
          <w:szCs w:val="24"/>
        </w:rPr>
        <w:t>u</w:t>
      </w:r>
      <w:r w:rsidRPr="007930A9" w:rsidR="00EA3B0C">
        <w:rPr>
          <w:rFonts w:ascii="Times New Roman" w:hAnsi="Times New Roman" w:cs="Times New Roman"/>
          <w:sz w:val="24"/>
          <w:szCs w:val="24"/>
        </w:rPr>
        <w:t>;</w:t>
      </w:r>
      <w:r w:rsidRPr="007930A9" w:rsidR="00EA3B0C">
        <w:rPr>
          <w:rFonts w:ascii="Times New Roman" w:hAnsi="Times New Roman" w:cs="Times New Roman"/>
          <w:sz w:val="24"/>
          <w:szCs w:val="24"/>
          <w:vertAlign w:val="superscript"/>
        </w:rPr>
        <w:t>98c</w:t>
      </w:r>
      <w:r w:rsidRPr="007930A9">
        <w:rPr>
          <w:rFonts w:ascii="Times New Roman" w:hAnsi="Times New Roman" w:cs="Times New Roman"/>
          <w:sz w:val="24"/>
          <w:szCs w:val="24"/>
        </w:rPr>
        <w:t>) to neplatí, ak nebol dodržaný termín splátky alebo sa zaplatila nižšia suma jednotlivej splátky, ako to určila príslušná zdravotná poisťovňa.</w:t>
      </w:r>
    </w:p>
    <w:p w:rsidR="006D5437" w:rsidRPr="007930A9" w:rsidP="001572C5">
      <w:pPr>
        <w:tabs>
          <w:tab w:val="left" w:pos="851"/>
        </w:tabs>
        <w:spacing w:line="240" w:lineRule="auto"/>
        <w:ind w:left="360"/>
        <w:rPr>
          <w:rFonts w:ascii="Times New Roman" w:hAnsi="Times New Roman" w:cs="Times New Roman"/>
          <w:sz w:val="24"/>
          <w:szCs w:val="24"/>
        </w:rPr>
      </w:pPr>
    </w:p>
    <w:p w:rsidR="006D5437" w:rsidRPr="007930A9" w:rsidP="00FE7005">
      <w:pPr>
        <w:pStyle w:val="Odstavecseseznamem1"/>
        <w:numPr>
          <w:ilvl w:val="0"/>
          <w:numId w:val="7"/>
        </w:numPr>
        <w:tabs>
          <w:tab w:val="left" w:pos="426"/>
          <w:tab w:val="left" w:pos="900"/>
        </w:tabs>
        <w:suppressAutoHyphens w:val="0"/>
        <w:ind w:left="0" w:firstLine="360"/>
        <w:contextualSpacing/>
        <w:jc w:val="both"/>
        <w:rPr>
          <w:rFonts w:cs="Times New Roman"/>
        </w:rPr>
      </w:pPr>
      <w:r w:rsidRPr="007930A9">
        <w:rPr>
          <w:rFonts w:cs="Times New Roman"/>
        </w:rPr>
        <w:t>Pohľadávku podľa odseku 2 voči fyzickej osobe alebo právnickej osobe povinnej odvádzať poistné,</w:t>
      </w:r>
      <w:r w:rsidRPr="007930A9">
        <w:rPr>
          <w:rFonts w:cs="Times New Roman"/>
          <w:vertAlign w:val="superscript"/>
        </w:rPr>
        <w:t>37</w:t>
      </w:r>
      <w:r w:rsidRPr="007930A9">
        <w:rPr>
          <w:rFonts w:cs="Times New Roman"/>
        </w:rPr>
        <w:t xml:space="preserve">) na ktorej majetok bol vyhlásený konkurz alebo ktorá je v likvidácii, môže zdravotná poisťovňa postúpiť len na </w:t>
      </w:r>
      <w:r w:rsidRPr="007930A9" w:rsidR="0018443A">
        <w:rPr>
          <w:rFonts w:cs="Times New Roman"/>
        </w:rPr>
        <w:t>právnickú osobu so 100% majetkovou účasťou štátu určenú ministerstvom zdravotníctva po dohode s ministerstvom financií</w:t>
      </w:r>
      <w:r w:rsidRPr="007930A9" w:rsidR="00361DCC">
        <w:rPr>
          <w:rFonts w:cs="Times New Roman"/>
        </w:rPr>
        <w:t>. Právnická osoba</w:t>
      </w:r>
      <w:r w:rsidRPr="007930A9">
        <w:rPr>
          <w:rFonts w:cs="Times New Roman"/>
        </w:rPr>
        <w:t xml:space="preserve"> </w:t>
      </w:r>
      <w:r w:rsidRPr="007930A9" w:rsidR="00361DCC">
        <w:rPr>
          <w:rFonts w:cs="Times New Roman"/>
        </w:rPr>
        <w:t xml:space="preserve">so 100% majetkovou účasťou štátu určená ministerstvom zdravotníctva po dohode s ministerstvom financií </w:t>
      </w:r>
      <w:r w:rsidRPr="007930A9">
        <w:rPr>
          <w:rFonts w:cs="Times New Roman"/>
        </w:rPr>
        <w:t>takto postúpenú pohľadávku môže postúpiť len inej právnickej osobe so 100% majetkovou účasťou štátu alebo právnickej osobe zriadenej zákonom.</w:t>
      </w:r>
    </w:p>
    <w:p w:rsidR="006D5437" w:rsidRPr="007930A9" w:rsidP="001572C5">
      <w:pPr>
        <w:tabs>
          <w:tab w:val="left" w:pos="851"/>
        </w:tabs>
        <w:spacing w:line="240" w:lineRule="auto"/>
        <w:ind w:left="360"/>
        <w:rPr>
          <w:rFonts w:ascii="Times New Roman" w:hAnsi="Times New Roman" w:cs="Times New Roman"/>
          <w:strike/>
          <w:sz w:val="24"/>
          <w:szCs w:val="24"/>
        </w:rPr>
      </w:pPr>
    </w:p>
    <w:p w:rsidR="003E762E" w:rsidRPr="007930A9" w:rsidP="003E762E">
      <w:pPr>
        <w:numPr>
          <w:ilvl w:val="0"/>
          <w:numId w:val="7"/>
        </w:numPr>
        <w:tabs>
          <w:tab w:val="left" w:pos="851"/>
        </w:tabs>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Na postupovanie pohľadávok zdravotnej poisťovne sa vzťahuje Občiansky zákonník,</w:t>
      </w:r>
      <w:r w:rsidRPr="007930A9">
        <w:rPr>
          <w:rFonts w:ascii="Times New Roman" w:hAnsi="Times New Roman" w:cs="Times New Roman"/>
          <w:sz w:val="24"/>
          <w:szCs w:val="24"/>
          <w:vertAlign w:val="superscript"/>
        </w:rPr>
        <w:t>98d</w:t>
      </w:r>
      <w:r w:rsidRPr="007930A9">
        <w:rPr>
          <w:rFonts w:ascii="Times New Roman" w:hAnsi="Times New Roman" w:cs="Times New Roman"/>
          <w:sz w:val="24"/>
          <w:szCs w:val="24"/>
        </w:rPr>
        <w:t>) ak tento zákon neustanovuje inak.</w:t>
      </w:r>
    </w:p>
    <w:p w:rsidR="003E762E" w:rsidRPr="007930A9" w:rsidP="00535C3E">
      <w:pPr>
        <w:tabs>
          <w:tab w:val="left" w:pos="851"/>
        </w:tabs>
        <w:suppressAutoHyphens w:val="0"/>
        <w:spacing w:line="240" w:lineRule="auto"/>
        <w:jc w:val="both"/>
        <w:rPr>
          <w:rFonts w:ascii="Times New Roman" w:hAnsi="Times New Roman" w:cs="Times New Roman"/>
          <w:sz w:val="24"/>
          <w:szCs w:val="24"/>
        </w:rPr>
      </w:pPr>
    </w:p>
    <w:p w:rsidR="003E762E" w:rsidRPr="007930A9" w:rsidP="003E762E">
      <w:pPr>
        <w:numPr>
          <w:ilvl w:val="0"/>
          <w:numId w:val="7"/>
        </w:numPr>
        <w:tabs>
          <w:tab w:val="left" w:pos="851"/>
        </w:tabs>
        <w:suppressAutoHyphens w:val="0"/>
        <w:spacing w:line="240" w:lineRule="auto"/>
        <w:ind w:left="0" w:firstLine="360"/>
        <w:jc w:val="both"/>
        <w:rPr>
          <w:rFonts w:ascii="Times New Roman" w:hAnsi="Times New Roman" w:cs="Times New Roman"/>
          <w:sz w:val="24"/>
          <w:szCs w:val="24"/>
        </w:rPr>
      </w:pPr>
      <w:r w:rsidRPr="007930A9" w:rsidR="00535C3E">
        <w:rPr>
          <w:rFonts w:ascii="Times New Roman" w:hAnsi="Times New Roman" w:cs="Times New Roman"/>
          <w:iCs/>
          <w:sz w:val="24"/>
          <w:szCs w:val="24"/>
          <w:lang w:eastAsia="sk-SK"/>
        </w:rPr>
        <w:t xml:space="preserve">Pohľadávku zdravotnej poisťovne na poistnom alebo za neoprávnene vyúčtované a uhradené výkony zdravotnej starostlivosti a pohľadávku štátu v správe poskytovateľa zdravotnej starostlivosti za neuhradené zmluvne dohodnuté výkony zdravotnej starostlivosti alebo za neuhradené výkony neodkladnej zdravotnej starostlivosti  poskytovateľa zdravotnej starostlivosti, s ktorým nemá zdravotná poisťovňa uzatvorenú zmluvu o poskytovaní zdravotnej starostlivosti podľa § 7, možno vzájomne započítať. Na takéto započítanie pohľadávok sa ustanovenia osobitného predpisu </w:t>
      </w:r>
      <w:r w:rsidRPr="007930A9" w:rsidR="00535C3E">
        <w:rPr>
          <w:rFonts w:ascii="Times New Roman" w:hAnsi="Times New Roman" w:cs="Times New Roman"/>
          <w:iCs/>
          <w:sz w:val="24"/>
          <w:szCs w:val="24"/>
          <w:vertAlign w:val="superscript"/>
          <w:lang w:eastAsia="sk-SK"/>
        </w:rPr>
        <w:t>98e)</w:t>
      </w:r>
      <w:r w:rsidRPr="007930A9" w:rsidR="00535C3E">
        <w:rPr>
          <w:rFonts w:ascii="Times New Roman" w:hAnsi="Times New Roman" w:cs="Times New Roman"/>
          <w:iCs/>
          <w:sz w:val="24"/>
          <w:szCs w:val="24"/>
          <w:lang w:eastAsia="sk-SK"/>
        </w:rPr>
        <w:t xml:space="preserve"> nepoužijú.“.</w:t>
      </w:r>
    </w:p>
    <w:p w:rsidR="003E762E" w:rsidRPr="007930A9" w:rsidP="00535C3E">
      <w:pPr>
        <w:tabs>
          <w:tab w:val="left" w:pos="851"/>
        </w:tabs>
        <w:suppressAutoHyphens w:val="0"/>
        <w:spacing w:line="240" w:lineRule="auto"/>
        <w:jc w:val="both"/>
        <w:rPr>
          <w:rFonts w:ascii="Times New Roman" w:hAnsi="Times New Roman" w:cs="Times New Roman"/>
          <w:sz w:val="24"/>
          <w:szCs w:val="24"/>
        </w:rPr>
      </w:pPr>
    </w:p>
    <w:p w:rsidR="006D5437" w:rsidRPr="007930A9" w:rsidP="001572C5">
      <w:pPr>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Poznámky pod čiarou k odkazom 98b až </w:t>
      </w:r>
      <w:smartTag w:uri="urn:schemas-microsoft-com:office:smarttags" w:element="metricconverter">
        <w:smartTagPr>
          <w:attr w:name="ProductID" w:val="98f"/>
        </w:smartTagPr>
        <w:r w:rsidRPr="007930A9">
          <w:rPr>
            <w:rFonts w:ascii="Times New Roman" w:hAnsi="Times New Roman" w:cs="Times New Roman"/>
            <w:sz w:val="24"/>
            <w:szCs w:val="24"/>
          </w:rPr>
          <w:t>98f</w:t>
        </w:r>
      </w:smartTag>
      <w:r w:rsidRPr="007930A9">
        <w:rPr>
          <w:rFonts w:ascii="Times New Roman" w:hAnsi="Times New Roman" w:cs="Times New Roman"/>
          <w:sz w:val="24"/>
          <w:szCs w:val="24"/>
        </w:rPr>
        <w:t xml:space="preserve"> znejú:</w:t>
      </w:r>
    </w:p>
    <w:p w:rsidR="006D5437" w:rsidRPr="007930A9" w:rsidP="00EA3B0C">
      <w:pPr>
        <w:pStyle w:val="Odstavecseseznamem1"/>
        <w:tabs>
          <w:tab w:val="left" w:pos="426"/>
          <w:tab w:val="left" w:pos="720"/>
        </w:tabs>
        <w:ind w:left="0"/>
        <w:jc w:val="both"/>
        <w:rPr>
          <w:rFonts w:cs="Times New Roman"/>
          <w:strike/>
        </w:rPr>
      </w:pPr>
      <w:r w:rsidRPr="007930A9">
        <w:rPr>
          <w:rFonts w:cs="Times New Roman"/>
        </w:rPr>
        <w:t>„</w:t>
      </w:r>
      <w:r w:rsidRPr="007930A9">
        <w:rPr>
          <w:rFonts w:cs="Times New Roman"/>
          <w:vertAlign w:val="superscript"/>
        </w:rPr>
        <w:t>98b</w:t>
      </w:r>
      <w:r w:rsidRPr="007930A9">
        <w:rPr>
          <w:rFonts w:cs="Times New Roman"/>
        </w:rPr>
        <w:t>)</w:t>
        <w:tab/>
      </w:r>
      <w:r w:rsidRPr="007930A9" w:rsidR="00274570">
        <w:rPr>
          <w:rFonts w:cs="Times New Roman"/>
        </w:rPr>
        <w:t>Zákon č. 231/1999 Z. z. o štátnej pomoci v znení neskorších predpisov.</w:t>
      </w:r>
    </w:p>
    <w:p w:rsidR="006D5437" w:rsidRPr="007930A9" w:rsidP="00603679">
      <w:pPr>
        <w:spacing w:line="240" w:lineRule="auto"/>
        <w:rPr>
          <w:rFonts w:ascii="Times New Roman" w:hAnsi="Times New Roman" w:cs="Times New Roman"/>
          <w:sz w:val="24"/>
          <w:szCs w:val="24"/>
        </w:rPr>
      </w:pPr>
      <w:r w:rsidRPr="007930A9" w:rsidR="00205076">
        <w:rPr>
          <w:rFonts w:ascii="Times New Roman" w:hAnsi="Times New Roman" w:cs="Times New Roman"/>
          <w:sz w:val="24"/>
          <w:szCs w:val="24"/>
          <w:vertAlign w:val="superscript"/>
        </w:rPr>
        <w:t xml:space="preserve">  </w:t>
      </w:r>
      <w:r w:rsidRPr="007930A9" w:rsidR="00EA3B0C">
        <w:rPr>
          <w:rFonts w:ascii="Times New Roman" w:hAnsi="Times New Roman" w:cs="Times New Roman"/>
          <w:sz w:val="24"/>
          <w:szCs w:val="24"/>
          <w:vertAlign w:val="superscript"/>
        </w:rPr>
        <w:t>98c</w:t>
      </w:r>
      <w:r w:rsidRPr="007930A9">
        <w:rPr>
          <w:rFonts w:ascii="Times New Roman" w:hAnsi="Times New Roman" w:cs="Times New Roman"/>
          <w:sz w:val="24"/>
          <w:szCs w:val="24"/>
        </w:rPr>
        <w:t>)</w:t>
        <w:tab/>
        <w:t>§ 18 ods. 3 zákona č. 580/2004 Z.</w:t>
      </w:r>
      <w:r w:rsidRPr="007930A9" w:rsidR="00CC5C1C">
        <w:rPr>
          <w:rFonts w:ascii="Times New Roman" w:hAnsi="Times New Roman" w:cs="Times New Roman"/>
          <w:sz w:val="24"/>
          <w:szCs w:val="24"/>
        </w:rPr>
        <w:t xml:space="preserve"> </w:t>
      </w:r>
      <w:r w:rsidRPr="007930A9">
        <w:rPr>
          <w:rFonts w:ascii="Times New Roman" w:hAnsi="Times New Roman" w:cs="Times New Roman"/>
          <w:sz w:val="24"/>
          <w:szCs w:val="24"/>
        </w:rPr>
        <w:t>z.</w:t>
      </w:r>
    </w:p>
    <w:p w:rsidR="006D5437" w:rsidRPr="007930A9" w:rsidP="001572C5">
      <w:pPr>
        <w:spacing w:line="240" w:lineRule="auto"/>
        <w:rPr>
          <w:rFonts w:ascii="Times New Roman" w:hAnsi="Times New Roman" w:cs="Times New Roman"/>
          <w:sz w:val="24"/>
          <w:szCs w:val="24"/>
        </w:rPr>
      </w:pPr>
      <w:r w:rsidRPr="007930A9" w:rsidR="00205076">
        <w:rPr>
          <w:rFonts w:ascii="Times New Roman" w:hAnsi="Times New Roman" w:cs="Times New Roman"/>
          <w:sz w:val="24"/>
          <w:szCs w:val="24"/>
          <w:vertAlign w:val="superscript"/>
        </w:rPr>
        <w:t xml:space="preserve">  </w:t>
      </w:r>
      <w:r w:rsidRPr="007930A9" w:rsidR="0045223E">
        <w:rPr>
          <w:rFonts w:ascii="Times New Roman" w:hAnsi="Times New Roman" w:cs="Times New Roman"/>
          <w:sz w:val="24"/>
          <w:szCs w:val="24"/>
          <w:vertAlign w:val="superscript"/>
        </w:rPr>
        <w:t>98d</w:t>
      </w:r>
      <w:r w:rsidRPr="007930A9">
        <w:rPr>
          <w:rFonts w:ascii="Times New Roman" w:hAnsi="Times New Roman" w:cs="Times New Roman"/>
          <w:sz w:val="24"/>
          <w:szCs w:val="24"/>
        </w:rPr>
        <w:t>)</w:t>
        <w:tab/>
        <w:t>§ 524 až 530 Občianskeho zákonníka.</w:t>
      </w:r>
    </w:p>
    <w:p w:rsidR="00D353C6" w:rsidRPr="007930A9" w:rsidP="001572C5">
      <w:pPr>
        <w:spacing w:line="240" w:lineRule="auto"/>
        <w:rPr>
          <w:rFonts w:ascii="Times New Roman" w:hAnsi="Times New Roman" w:cs="Times New Roman"/>
          <w:sz w:val="24"/>
          <w:szCs w:val="24"/>
        </w:rPr>
      </w:pPr>
      <w:r w:rsidRPr="007930A9" w:rsidR="00603679">
        <w:rPr>
          <w:rFonts w:ascii="Times New Roman" w:hAnsi="Times New Roman" w:cs="Times New Roman"/>
          <w:sz w:val="24"/>
          <w:szCs w:val="24"/>
          <w:vertAlign w:val="superscript"/>
        </w:rPr>
        <w:t xml:space="preserve">  </w:t>
      </w:r>
      <w:r w:rsidRPr="007930A9" w:rsidR="0045223E">
        <w:rPr>
          <w:rFonts w:ascii="Times New Roman" w:hAnsi="Times New Roman" w:cs="Times New Roman"/>
          <w:sz w:val="24"/>
          <w:szCs w:val="24"/>
          <w:vertAlign w:val="superscript"/>
        </w:rPr>
        <w:t>98e</w:t>
      </w:r>
      <w:r w:rsidRPr="00603086" w:rsidR="00603679">
        <w:rPr>
          <w:rFonts w:ascii="Times New Roman" w:hAnsi="Times New Roman" w:cs="Times New Roman"/>
          <w:sz w:val="24"/>
          <w:szCs w:val="24"/>
        </w:rPr>
        <w:t>)</w:t>
      </w:r>
      <w:r w:rsidRPr="007930A9" w:rsidR="00603679">
        <w:rPr>
          <w:rFonts w:ascii="Times New Roman" w:hAnsi="Times New Roman" w:cs="Times New Roman"/>
          <w:sz w:val="24"/>
          <w:szCs w:val="24"/>
        </w:rPr>
        <w:tab/>
      </w:r>
      <w:r w:rsidRPr="007930A9" w:rsidR="00BC4A32">
        <w:rPr>
          <w:rFonts w:ascii="Times New Roman" w:hAnsi="Times New Roman" w:cs="Times New Roman"/>
          <w:sz w:val="24"/>
          <w:szCs w:val="24"/>
        </w:rPr>
        <w:t>Z</w:t>
      </w:r>
      <w:r w:rsidRPr="007930A9" w:rsidR="00603679">
        <w:rPr>
          <w:rFonts w:ascii="Times New Roman" w:hAnsi="Times New Roman" w:cs="Times New Roman"/>
          <w:sz w:val="24"/>
          <w:szCs w:val="24"/>
        </w:rPr>
        <w:t>ákon č. 278/1993 Z. z.</w:t>
      </w:r>
      <w:r w:rsidRPr="007930A9" w:rsidR="00BC4A32">
        <w:rPr>
          <w:rFonts w:ascii="Times New Roman" w:hAnsi="Times New Roman" w:cs="Times New Roman"/>
          <w:sz w:val="24"/>
          <w:szCs w:val="24"/>
        </w:rPr>
        <w:t xml:space="preserve"> v znení neskorších predpisov.</w:t>
      </w:r>
      <w:r w:rsidRPr="007930A9" w:rsidR="00603679">
        <w:rPr>
          <w:rFonts w:ascii="Times New Roman" w:hAnsi="Times New Roman" w:cs="Times New Roman"/>
          <w:sz w:val="24"/>
          <w:szCs w:val="24"/>
        </w:rPr>
        <w:t>“.</w:t>
      </w:r>
    </w:p>
    <w:p w:rsidR="00B77229" w:rsidRPr="007930A9" w:rsidP="00B77229">
      <w:pPr>
        <w:pStyle w:val="Odstavecseseznamem1"/>
        <w:ind w:left="540" w:hanging="540"/>
        <w:jc w:val="both"/>
        <w:rPr>
          <w:rFonts w:cs="Times New Roman"/>
        </w:rPr>
      </w:pPr>
    </w:p>
    <w:p w:rsidR="00603679" w:rsidRPr="007930A9" w:rsidP="001572C5">
      <w:pPr>
        <w:spacing w:line="240" w:lineRule="auto"/>
        <w:rPr>
          <w:rFonts w:ascii="Times New Roman" w:hAnsi="Times New Roman" w:cs="Times New Roman"/>
          <w:sz w:val="24"/>
          <w:szCs w:val="24"/>
        </w:rPr>
      </w:pPr>
    </w:p>
    <w:p w:rsidR="00915651" w:rsidRPr="007930A9" w:rsidP="00915651">
      <w:pPr>
        <w:numPr>
          <w:ilvl w:val="0"/>
          <w:numId w:val="4"/>
        </w:numPr>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Za § 86i sa vkladá § 86j, ktorý vrátane nadpisu znie:</w:t>
      </w:r>
    </w:p>
    <w:p w:rsidR="00915651" w:rsidRPr="007930A9" w:rsidP="00915651">
      <w:pPr>
        <w:spacing w:line="240" w:lineRule="auto"/>
        <w:rPr>
          <w:rFonts w:ascii="Times New Roman" w:hAnsi="Times New Roman" w:cs="Times New Roman"/>
          <w:sz w:val="24"/>
          <w:szCs w:val="24"/>
        </w:rPr>
      </w:pPr>
    </w:p>
    <w:p w:rsidR="00915651" w:rsidRPr="007930A9" w:rsidP="00915651">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 86j</w:t>
      </w:r>
    </w:p>
    <w:p w:rsidR="00915651" w:rsidRPr="007930A9" w:rsidP="00915651">
      <w:pPr>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Prechodné ustanovenia k úprave účinnej od 1. augusta 2011</w:t>
      </w:r>
    </w:p>
    <w:p w:rsidR="00915651" w:rsidRPr="007930A9" w:rsidP="00915651">
      <w:pPr>
        <w:spacing w:line="240" w:lineRule="auto"/>
        <w:jc w:val="center"/>
        <w:rPr>
          <w:rFonts w:ascii="Times New Roman" w:hAnsi="Times New Roman" w:cs="Times New Roman"/>
          <w:sz w:val="24"/>
          <w:szCs w:val="24"/>
        </w:rPr>
      </w:pPr>
    </w:p>
    <w:p w:rsidR="00915651" w:rsidRPr="007930A9" w:rsidP="00915651">
      <w:pPr>
        <w:numPr>
          <w:ilvl w:val="2"/>
          <w:numId w:val="6"/>
        </w:numPr>
        <w:tabs>
          <w:tab w:val="clear" w:pos="2406"/>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Zdravotná poisťovňa je povinná vytvárať a používať technické rezervy podľa § 6 ods. </w:t>
      </w:r>
      <w:r w:rsidRPr="007930A9" w:rsidR="0039365E">
        <w:rPr>
          <w:rFonts w:ascii="Times New Roman" w:hAnsi="Times New Roman" w:cs="Times New Roman"/>
          <w:sz w:val="24"/>
          <w:szCs w:val="24"/>
        </w:rPr>
        <w:t>9</w:t>
      </w:r>
      <w:r w:rsidRPr="007930A9">
        <w:rPr>
          <w:rFonts w:ascii="Times New Roman" w:hAnsi="Times New Roman" w:cs="Times New Roman"/>
          <w:sz w:val="24"/>
          <w:szCs w:val="24"/>
        </w:rPr>
        <w:t xml:space="preserve"> písm. c) od 1. januára 2012. </w:t>
      </w:r>
    </w:p>
    <w:p w:rsidR="00915651" w:rsidRPr="007930A9" w:rsidP="00915651">
      <w:pPr>
        <w:spacing w:line="240" w:lineRule="auto"/>
        <w:rPr>
          <w:rFonts w:ascii="Times New Roman" w:hAnsi="Times New Roman" w:cs="Times New Roman"/>
          <w:sz w:val="24"/>
          <w:szCs w:val="24"/>
        </w:rPr>
      </w:pPr>
    </w:p>
    <w:p w:rsidR="00915651" w:rsidRPr="007930A9" w:rsidP="00915651">
      <w:pPr>
        <w:numPr>
          <w:ilvl w:val="2"/>
          <w:numId w:val="6"/>
        </w:numPr>
        <w:tabs>
          <w:tab w:val="clear" w:pos="2406"/>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Technické rezervy podľa § 6 ods. </w:t>
      </w:r>
      <w:r w:rsidRPr="007930A9" w:rsidR="0039365E">
        <w:rPr>
          <w:rFonts w:ascii="Times New Roman" w:hAnsi="Times New Roman" w:cs="Times New Roman"/>
          <w:sz w:val="24"/>
          <w:szCs w:val="24"/>
        </w:rPr>
        <w:t>9</w:t>
      </w:r>
      <w:r w:rsidRPr="007930A9">
        <w:rPr>
          <w:rFonts w:ascii="Times New Roman" w:hAnsi="Times New Roman" w:cs="Times New Roman"/>
          <w:sz w:val="24"/>
          <w:szCs w:val="24"/>
        </w:rPr>
        <w:t xml:space="preserve"> písm. c) môže zdravotná poisťovňa vytvárať a používať od 1. augusta 2011, ak sa tak rozhodla. </w:t>
      </w:r>
    </w:p>
    <w:p w:rsidR="00915651" w:rsidRPr="007930A9" w:rsidP="00915651">
      <w:pPr>
        <w:spacing w:line="240" w:lineRule="auto"/>
        <w:jc w:val="both"/>
        <w:rPr>
          <w:rFonts w:ascii="Times New Roman" w:hAnsi="Times New Roman" w:cs="Times New Roman"/>
          <w:sz w:val="24"/>
          <w:szCs w:val="24"/>
          <w:highlight w:val="cyan"/>
        </w:rPr>
      </w:pPr>
    </w:p>
    <w:p w:rsidR="00915651" w:rsidRPr="007930A9" w:rsidP="00915651">
      <w:pPr>
        <w:numPr>
          <w:ilvl w:val="2"/>
          <w:numId w:val="6"/>
        </w:numPr>
        <w:tabs>
          <w:tab w:val="clear" w:pos="2406"/>
        </w:tabs>
        <w:spacing w:line="240" w:lineRule="auto"/>
        <w:ind w:left="0"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 Konanie podľa § 77a začaté pred 1. augustom 2011 sa dokončí podľa</w:t>
      </w:r>
      <w:r w:rsidRPr="007930A9" w:rsidR="00361DCC">
        <w:rPr>
          <w:rFonts w:ascii="Times New Roman" w:hAnsi="Times New Roman" w:cs="Times New Roman"/>
          <w:sz w:val="24"/>
          <w:szCs w:val="24"/>
        </w:rPr>
        <w:t xml:space="preserve"> predpisov účinných</w:t>
      </w:r>
      <w:r w:rsidRPr="007930A9">
        <w:rPr>
          <w:rFonts w:ascii="Times New Roman" w:hAnsi="Times New Roman" w:cs="Times New Roman"/>
          <w:sz w:val="24"/>
          <w:szCs w:val="24"/>
        </w:rPr>
        <w:t xml:space="preserve"> do 31. júla 2011.“.</w:t>
      </w:r>
    </w:p>
    <w:p w:rsidR="00915651" w:rsidRPr="007930A9" w:rsidP="00915651">
      <w:pPr>
        <w:spacing w:line="240" w:lineRule="auto"/>
        <w:jc w:val="both"/>
        <w:rPr>
          <w:rFonts w:ascii="Times New Roman" w:hAnsi="Times New Roman" w:cs="Times New Roman"/>
          <w:sz w:val="24"/>
          <w:szCs w:val="24"/>
        </w:rPr>
      </w:pPr>
    </w:p>
    <w:p w:rsidR="00915651" w:rsidRPr="007930A9" w:rsidP="001572C5">
      <w:pPr>
        <w:numPr>
          <w:ilvl w:val="0"/>
          <w:numId w:val="4"/>
        </w:numPr>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 Do</w:t>
      </w:r>
      <w:r w:rsidRPr="007930A9" w:rsidR="003426B8">
        <w:rPr>
          <w:rFonts w:ascii="Times New Roman" w:hAnsi="Times New Roman" w:cs="Times New Roman"/>
          <w:sz w:val="24"/>
          <w:szCs w:val="24"/>
        </w:rPr>
        <w:t xml:space="preserve"> zákona sa vkladá</w:t>
      </w:r>
      <w:r w:rsidRPr="007930A9">
        <w:rPr>
          <w:rFonts w:ascii="Times New Roman" w:hAnsi="Times New Roman" w:cs="Times New Roman"/>
          <w:sz w:val="24"/>
          <w:szCs w:val="24"/>
        </w:rPr>
        <w:t xml:space="preserve"> príloha č. 1, ktorá vrátane nadpisu znie:</w:t>
      </w:r>
    </w:p>
    <w:p w:rsidR="00915651" w:rsidRPr="007930A9" w:rsidP="00915651">
      <w:pPr>
        <w:suppressAutoHyphens w:val="0"/>
        <w:spacing w:line="240" w:lineRule="auto"/>
        <w:jc w:val="both"/>
        <w:rPr>
          <w:rFonts w:ascii="Times New Roman" w:hAnsi="Times New Roman" w:cs="Times New Roman"/>
          <w:sz w:val="24"/>
          <w:szCs w:val="24"/>
        </w:rPr>
      </w:pPr>
    </w:p>
    <w:p w:rsidR="003426B8" w:rsidRPr="007930A9" w:rsidP="001B28A8">
      <w:pPr>
        <w:suppressAutoHyphens w:val="0"/>
        <w:spacing w:line="240" w:lineRule="auto"/>
        <w:ind w:left="6521"/>
        <w:jc w:val="both"/>
        <w:rPr>
          <w:rFonts w:ascii="Times New Roman" w:hAnsi="Times New Roman" w:cs="Times New Roman"/>
          <w:b/>
          <w:sz w:val="24"/>
          <w:szCs w:val="24"/>
        </w:rPr>
      </w:pPr>
      <w:r w:rsidRPr="007930A9" w:rsidR="00915651">
        <w:rPr>
          <w:rFonts w:ascii="Times New Roman" w:hAnsi="Times New Roman" w:cs="Times New Roman"/>
          <w:b/>
          <w:sz w:val="24"/>
          <w:szCs w:val="24"/>
        </w:rPr>
        <w:t>„Príloha č. 1</w:t>
      </w:r>
      <w:r w:rsidRPr="007930A9">
        <w:rPr>
          <w:rFonts w:ascii="Times New Roman" w:hAnsi="Times New Roman" w:cs="Times New Roman"/>
          <w:b/>
          <w:sz w:val="24"/>
          <w:szCs w:val="24"/>
        </w:rPr>
        <w:t xml:space="preserve"> k</w:t>
      </w:r>
      <w:r w:rsidRPr="007930A9" w:rsidR="001B28A8">
        <w:rPr>
          <w:rFonts w:ascii="Times New Roman" w:hAnsi="Times New Roman" w:cs="Times New Roman"/>
          <w:b/>
          <w:sz w:val="24"/>
          <w:szCs w:val="24"/>
        </w:rPr>
        <w:t> </w:t>
      </w:r>
      <w:r w:rsidRPr="007930A9">
        <w:rPr>
          <w:rFonts w:ascii="Times New Roman" w:hAnsi="Times New Roman" w:cs="Times New Roman"/>
          <w:b/>
          <w:sz w:val="24"/>
          <w:szCs w:val="24"/>
        </w:rPr>
        <w:t>zákonu</w:t>
      </w:r>
      <w:r w:rsidRPr="007930A9" w:rsidR="001B28A8">
        <w:rPr>
          <w:rFonts w:ascii="Times New Roman" w:hAnsi="Times New Roman" w:cs="Times New Roman"/>
          <w:b/>
          <w:sz w:val="24"/>
          <w:szCs w:val="24"/>
        </w:rPr>
        <w:t xml:space="preserve">          </w:t>
      </w:r>
      <w:r w:rsidRPr="007930A9">
        <w:rPr>
          <w:rFonts w:ascii="Times New Roman" w:hAnsi="Times New Roman" w:cs="Times New Roman"/>
          <w:b/>
          <w:sz w:val="24"/>
          <w:szCs w:val="24"/>
        </w:rPr>
        <w:t xml:space="preserve"> č. 581/2004 Z. z. v znení zákona č. .../2011 Z. z.</w:t>
      </w:r>
    </w:p>
    <w:p w:rsidR="00915651" w:rsidRPr="007930A9" w:rsidP="00915651">
      <w:pPr>
        <w:suppressAutoHyphens w:val="0"/>
        <w:spacing w:line="240" w:lineRule="auto"/>
        <w:ind w:left="7090"/>
        <w:jc w:val="both"/>
        <w:rPr>
          <w:rFonts w:ascii="Times New Roman" w:hAnsi="Times New Roman" w:cs="Times New Roman"/>
          <w:b/>
          <w:sz w:val="24"/>
          <w:szCs w:val="24"/>
        </w:rPr>
      </w:pPr>
    </w:p>
    <w:p w:rsidR="00915651" w:rsidRPr="007930A9" w:rsidP="00915651">
      <w:pPr>
        <w:suppressAutoHyphens w:val="0"/>
        <w:spacing w:line="240" w:lineRule="auto"/>
        <w:ind w:left="7090"/>
        <w:jc w:val="both"/>
        <w:rPr>
          <w:rFonts w:ascii="Times New Roman" w:hAnsi="Times New Roman" w:cs="Times New Roman"/>
          <w:sz w:val="24"/>
          <w:szCs w:val="24"/>
        </w:rPr>
      </w:pPr>
    </w:p>
    <w:p w:rsidR="00915651" w:rsidRPr="007930A9" w:rsidP="00915651">
      <w:pPr>
        <w:suppressAutoHyphens w:val="0"/>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Vzorec</w:t>
      </w:r>
    </w:p>
    <w:p w:rsidR="00915651" w:rsidRPr="007930A9" w:rsidP="00915651">
      <w:pPr>
        <w:suppressAutoHyphens w:val="0"/>
        <w:spacing w:line="240" w:lineRule="auto"/>
        <w:jc w:val="center"/>
        <w:rPr>
          <w:rFonts w:ascii="Times New Roman" w:hAnsi="Times New Roman" w:cs="Times New Roman"/>
          <w:sz w:val="24"/>
          <w:szCs w:val="24"/>
        </w:rPr>
      </w:pPr>
      <w:r w:rsidRPr="007930A9">
        <w:rPr>
          <w:rFonts w:ascii="Times New Roman" w:hAnsi="Times New Roman" w:cs="Times New Roman"/>
          <w:sz w:val="24"/>
          <w:szCs w:val="24"/>
        </w:rPr>
        <w:t>pre výpočet podielu na ročnom úhrne podľa § 6a ods. 1</w:t>
      </w:r>
    </w:p>
    <w:p w:rsidR="00915651" w:rsidRPr="007930A9" w:rsidP="00915651">
      <w:pPr>
        <w:suppressAutoHyphens w:val="0"/>
        <w:spacing w:line="240" w:lineRule="auto"/>
        <w:jc w:val="both"/>
        <w:rPr>
          <w:rFonts w:ascii="Times New Roman" w:hAnsi="Times New Roman" w:cs="Times New Roman"/>
          <w:b/>
          <w:sz w:val="24"/>
          <w:szCs w:val="24"/>
        </w:rPr>
      </w:pPr>
    </w:p>
    <w:p w:rsidR="00915651" w:rsidRPr="007930A9" w:rsidP="00915651">
      <w:pPr>
        <w:suppressAutoHyphens w:val="0"/>
        <w:spacing w:line="240" w:lineRule="auto"/>
        <w:jc w:val="both"/>
        <w:rPr>
          <w:rFonts w:ascii="Times New Roman" w:hAnsi="Times New Roman" w:cs="Times New Roman"/>
          <w:b/>
          <w:sz w:val="24"/>
          <w:szCs w:val="24"/>
        </w:rPr>
      </w:pPr>
    </w:p>
    <w:tbl>
      <w:tblPr>
        <w:tblpPr w:leftFromText="141" w:rightFromText="141" w:vertAnchor="text" w:horzAnchor="page" w:tblpX="3935" w:tblpY="297"/>
        <w:tblW w:w="0" w:type="auto"/>
      </w:tblPr>
      <w:tblGrid>
        <w:gridCol w:w="2194"/>
        <w:gridCol w:w="1985"/>
      </w:tblGrid>
      <w:tr>
        <w:tblPrEx>
          <w:tblW w:w="0" w:type="auto"/>
        </w:tblPrEx>
        <w:trPr>
          <w:trHeight w:hRule="auto" w:val="0"/>
        </w:trPr>
        <w:tc>
          <w:tcPr>
            <w:tcW w:w="2194" w:type="dxa"/>
            <w:vMerge w:val="restart"/>
            <w:tcBorders>
              <w:top w:val="nil"/>
              <w:left w:val="nil"/>
              <w:bottom w:val="nil"/>
              <w:right w:val="nil"/>
              <w:tl2br w:val="nil"/>
              <w:tr2bl w:val="nil"/>
            </w:tcBorders>
            <w:textDirection w:val="lrTb"/>
            <w:vAlign w:val="center"/>
          </w:tcPr>
          <w:p w:rsidR="00915651" w:rsidRPr="007930A9" w:rsidP="00ED2BB8">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limit (v %) = </w:t>
            </w:r>
            <w:r w:rsidRPr="007930A9" w:rsidR="00E448AD">
              <w:rPr>
                <w:rFonts w:ascii="Times New Roman" w:hAnsi="Times New Roman" w:cs="Times New Roman"/>
                <w:sz w:val="24"/>
                <w:szCs w:val="24"/>
              </w:rPr>
              <w:t>2,9</w:t>
            </w:r>
            <w:r w:rsidRPr="007930A9">
              <w:rPr>
                <w:rFonts w:ascii="Times New Roman" w:hAnsi="Times New Roman" w:cs="Times New Roman"/>
                <w:sz w:val="24"/>
                <w:szCs w:val="24"/>
              </w:rPr>
              <w:t xml:space="preserve"> +</w:t>
            </w:r>
          </w:p>
        </w:tc>
        <w:tc>
          <w:tcPr>
            <w:tcW w:w="1985" w:type="dxa"/>
            <w:tcBorders>
              <w:top w:val="nil"/>
              <w:left w:val="nil"/>
              <w:bottom w:val="single" w:sz="4" w:space="0" w:color="000000"/>
              <w:right w:val="nil"/>
              <w:tl2br w:val="nil"/>
              <w:tr2bl w:val="nil"/>
            </w:tcBorders>
            <w:textDirection w:val="lrTb"/>
            <w:vAlign w:val="center"/>
          </w:tcPr>
          <w:p w:rsidR="00915651" w:rsidRPr="007930A9" w:rsidP="00ED2BB8">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2 000 000</w:t>
            </w:r>
          </w:p>
        </w:tc>
      </w:tr>
      <w:tr>
        <w:tblPrEx>
          <w:tblW w:w="0" w:type="auto"/>
        </w:tblPrEx>
        <w:trPr>
          <w:trHeight w:hRule="auto" w:val="0"/>
        </w:trPr>
        <w:tc>
          <w:tcPr>
            <w:tcW w:w="2194" w:type="dxa"/>
            <w:vMerge/>
            <w:tcBorders>
              <w:top w:val="nil"/>
              <w:left w:val="nil"/>
              <w:bottom w:val="nil"/>
              <w:right w:val="nil"/>
              <w:tl2br w:val="nil"/>
              <w:tr2bl w:val="nil"/>
            </w:tcBorders>
            <w:textDirection w:val="lrTb"/>
            <w:vAlign w:val="center"/>
          </w:tcPr>
          <w:p w:rsidR="00915651" w:rsidRPr="007930A9" w:rsidP="00ED2BB8">
            <w:pPr>
              <w:autoSpaceDE/>
              <w:spacing w:line="240" w:lineRule="auto"/>
              <w:jc w:val="both"/>
              <w:rPr>
                <w:rFonts w:ascii="Times New Roman" w:hAnsi="Times New Roman" w:cs="Times New Roman"/>
                <w:sz w:val="24"/>
                <w:szCs w:val="24"/>
              </w:rPr>
            </w:pPr>
          </w:p>
        </w:tc>
        <w:tc>
          <w:tcPr>
            <w:tcW w:w="1985" w:type="dxa"/>
            <w:tcBorders>
              <w:top w:val="single" w:sz="4" w:space="0" w:color="000000"/>
              <w:left w:val="nil"/>
              <w:bottom w:val="nil"/>
              <w:right w:val="nil"/>
              <w:tl2br w:val="nil"/>
              <w:tr2bl w:val="nil"/>
            </w:tcBorders>
            <w:textDirection w:val="lrTb"/>
            <w:vAlign w:val="center"/>
          </w:tcPr>
          <w:p w:rsidR="00915651" w:rsidRPr="007930A9" w:rsidP="00ED2BB8">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1 000 000 + PPZP</w:t>
            </w:r>
          </w:p>
        </w:tc>
      </w:tr>
    </w:tbl>
    <w:p w:rsidR="00915651" w:rsidRPr="007930A9" w:rsidP="00915651">
      <w:pPr>
        <w:autoSpaceDE/>
        <w:spacing w:line="240" w:lineRule="auto"/>
        <w:jc w:val="both"/>
        <w:rPr>
          <w:rFonts w:ascii="Times New Roman" w:hAnsi="Times New Roman" w:cs="Times New Roman"/>
          <w:sz w:val="24"/>
          <w:szCs w:val="24"/>
        </w:rPr>
      </w:pPr>
    </w:p>
    <w:p w:rsidR="00915651" w:rsidRPr="007930A9" w:rsidP="00915651">
      <w:pPr>
        <w:autoSpaceDE/>
        <w:spacing w:line="240" w:lineRule="auto"/>
        <w:jc w:val="both"/>
        <w:rPr>
          <w:rFonts w:ascii="Times New Roman" w:hAnsi="Times New Roman" w:cs="Times New Roman"/>
          <w:sz w:val="24"/>
          <w:szCs w:val="24"/>
        </w:rPr>
      </w:pPr>
    </w:p>
    <w:p w:rsidR="00915651" w:rsidRPr="007930A9" w:rsidP="00915651">
      <w:pPr>
        <w:autoSpaceDE/>
        <w:spacing w:line="240" w:lineRule="auto"/>
        <w:jc w:val="both"/>
        <w:rPr>
          <w:rFonts w:ascii="Times New Roman" w:hAnsi="Times New Roman" w:cs="Times New Roman"/>
          <w:sz w:val="24"/>
          <w:szCs w:val="24"/>
        </w:rPr>
      </w:pPr>
    </w:p>
    <w:p w:rsidR="00915651" w:rsidRPr="007930A9" w:rsidP="00915651">
      <w:pPr>
        <w:autoSpaceDE/>
        <w:spacing w:line="240" w:lineRule="auto"/>
        <w:jc w:val="both"/>
        <w:rPr>
          <w:rFonts w:ascii="Times New Roman" w:hAnsi="Times New Roman" w:cs="Times New Roman"/>
          <w:sz w:val="24"/>
          <w:szCs w:val="24"/>
        </w:rPr>
      </w:pPr>
    </w:p>
    <w:p w:rsidR="00915651" w:rsidRPr="007930A9" w:rsidP="00915651">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kde PPZP je počet poistencov zdravotnej poisťovne.“.</w:t>
      </w:r>
    </w:p>
    <w:p w:rsidR="00915651" w:rsidRPr="007930A9" w:rsidP="00915651">
      <w:pPr>
        <w:autoSpaceDE/>
        <w:spacing w:line="240" w:lineRule="auto"/>
        <w:jc w:val="both"/>
        <w:rPr>
          <w:rFonts w:ascii="Times New Roman" w:hAnsi="Times New Roman" w:cs="Times New Roman"/>
          <w:sz w:val="24"/>
          <w:szCs w:val="24"/>
        </w:rPr>
      </w:pPr>
    </w:p>
    <w:p w:rsidR="00915651" w:rsidRPr="007930A9" w:rsidP="00915651">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Doterajšia príloha sa označuje ako príloha č. 2.</w:t>
      </w:r>
    </w:p>
    <w:p w:rsidR="00915651" w:rsidRPr="007930A9" w:rsidP="00915651">
      <w:p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 </w:t>
      </w:r>
    </w:p>
    <w:p w:rsidR="00295D42" w:rsidRPr="007930A9" w:rsidP="00295D42">
      <w:pPr>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II</w:t>
      </w:r>
    </w:p>
    <w:p w:rsidR="00295D42" w:rsidRPr="007930A9" w:rsidP="00295D42">
      <w:pPr>
        <w:spacing w:line="240" w:lineRule="auto"/>
        <w:jc w:val="center"/>
        <w:rPr>
          <w:rFonts w:ascii="Times New Roman" w:hAnsi="Times New Roman" w:cs="Times New Roman"/>
          <w:b/>
          <w:sz w:val="24"/>
          <w:szCs w:val="24"/>
        </w:rPr>
      </w:pPr>
    </w:p>
    <w:p w:rsidR="00295D42" w:rsidRPr="007930A9" w:rsidP="00295D42">
      <w:pPr>
        <w:spacing w:line="240" w:lineRule="auto"/>
        <w:ind w:firstLine="709"/>
        <w:jc w:val="both"/>
        <w:rPr>
          <w:rFonts w:ascii="Times New Roman" w:hAnsi="Times New Roman" w:cs="Times New Roman"/>
          <w:sz w:val="24"/>
          <w:szCs w:val="24"/>
        </w:rPr>
      </w:pPr>
      <w:r w:rsidRPr="007930A9">
        <w:rPr>
          <w:rFonts w:ascii="Times New Roman" w:hAnsi="Times New Roman" w:cs="Times New Roman"/>
          <w:sz w:val="24"/>
          <w:szCs w:val="24"/>
        </w:rPr>
        <w:t>Zákon č. 131/2002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o vysokých školách a o zmene a doplnení niektorých zákonov v znení zákona č. 209/2002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401/2002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442/2003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465/2003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528/2003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365/2004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455/2004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523/2004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578/2004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5/2005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332/2005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363/2007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129/2008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144/2008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282/2008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462/2008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496/2009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133/2010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199/2010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nálezu Ústavného súdu Slovenskej republiky č. 333/2010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6/2011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 xml:space="preserve">z. a zákona č. </w:t>
      </w:r>
      <w:r w:rsidRPr="007930A9" w:rsidR="00821BF2">
        <w:rPr>
          <w:rFonts w:ascii="Times New Roman" w:hAnsi="Times New Roman" w:cs="Times New Roman"/>
          <w:sz w:val="24"/>
          <w:szCs w:val="24"/>
        </w:rPr>
        <w:t>125</w:t>
      </w:r>
      <w:r w:rsidRPr="007930A9">
        <w:rPr>
          <w:rFonts w:ascii="Times New Roman" w:hAnsi="Times New Roman" w:cs="Times New Roman"/>
          <w:sz w:val="24"/>
          <w:szCs w:val="24"/>
        </w:rPr>
        <w:t>/2011 Z. z. sa dopĺňa takto:</w:t>
      </w:r>
    </w:p>
    <w:p w:rsidR="00295D42" w:rsidRPr="007930A9" w:rsidP="00295D42">
      <w:pPr>
        <w:spacing w:line="240" w:lineRule="auto"/>
        <w:jc w:val="both"/>
        <w:rPr>
          <w:rFonts w:ascii="Times New Roman" w:hAnsi="Times New Roman" w:cs="Times New Roman"/>
          <w:sz w:val="24"/>
          <w:szCs w:val="24"/>
        </w:rPr>
      </w:pPr>
    </w:p>
    <w:p w:rsidR="00295D42" w:rsidRPr="007930A9" w:rsidP="001B28A8">
      <w:pPr>
        <w:spacing w:line="240" w:lineRule="auto"/>
        <w:ind w:firstLine="709"/>
        <w:jc w:val="both"/>
        <w:rPr>
          <w:rFonts w:ascii="Times New Roman" w:hAnsi="Times New Roman" w:cs="Times New Roman"/>
          <w:sz w:val="24"/>
          <w:szCs w:val="24"/>
        </w:rPr>
      </w:pPr>
      <w:r w:rsidRPr="007930A9">
        <w:rPr>
          <w:rFonts w:ascii="Times New Roman" w:hAnsi="Times New Roman" w:cs="Times New Roman"/>
          <w:sz w:val="24"/>
          <w:szCs w:val="24"/>
        </w:rPr>
        <w:t>V § 102 sa odsek 2 dopĺňa písmenom y), ktoré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„y) oznamuje elektronicky na základe dohody podľa osobitn</w:t>
      </w:r>
      <w:r w:rsidRPr="007930A9" w:rsidR="00361DCC">
        <w:rPr>
          <w:rFonts w:ascii="Times New Roman" w:hAnsi="Times New Roman" w:cs="Times New Roman"/>
          <w:sz w:val="24"/>
          <w:szCs w:val="24"/>
        </w:rPr>
        <w:t>ého</w:t>
      </w:r>
      <w:r w:rsidRPr="007930A9">
        <w:rPr>
          <w:rFonts w:ascii="Times New Roman" w:hAnsi="Times New Roman" w:cs="Times New Roman"/>
          <w:sz w:val="24"/>
          <w:szCs w:val="24"/>
        </w:rPr>
        <w:t xml:space="preserve"> predpis</w:t>
      </w:r>
      <w:r w:rsidRPr="007930A9" w:rsidR="00361DCC">
        <w:rPr>
          <w:rFonts w:ascii="Times New Roman" w:hAnsi="Times New Roman" w:cs="Times New Roman"/>
          <w:sz w:val="24"/>
          <w:szCs w:val="24"/>
        </w:rPr>
        <w:t>u</w:t>
      </w:r>
      <w:r w:rsidRPr="007930A9">
        <w:rPr>
          <w:rFonts w:ascii="Times New Roman" w:hAnsi="Times New Roman" w:cs="Times New Roman"/>
          <w:sz w:val="24"/>
          <w:szCs w:val="24"/>
          <w:vertAlign w:val="superscript"/>
        </w:rPr>
        <w:t>49c</w:t>
      </w:r>
      <w:r w:rsidRPr="007930A9">
        <w:rPr>
          <w:rFonts w:ascii="Times New Roman" w:hAnsi="Times New Roman" w:cs="Times New Roman"/>
          <w:sz w:val="24"/>
          <w:szCs w:val="24"/>
        </w:rPr>
        <w:t>) na účely vykonania ročného zúčtovania poistného Úradu pre dohľad nad zdravotnou starostlivosťou údaje o študentoch v rozsahu rodné číslo, meno, rodné priezvisko, priezvisko, dátum narodenia, pohlavie, štátna príslušnosť, adresa trvalého pobytu, adresa prechodného pobytu, údaj, či ide o zahraničného študenta, forma štúdia, stupeň štúdia, štandardná dĺžka štúdia, dátum začiatku štúdia, dátum ukončenia štúdia, dátum začiatku prerušenia štúdia, dátum ukončenia prerušenia štúdia, dôvod prerušenia štúdia, ukončené predchádzajúce vysokoškolské štúdium.“.</w:t>
      </w:r>
    </w:p>
    <w:p w:rsidR="00295D42"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49c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49c</w:t>
      </w:r>
      <w:r w:rsidRPr="007930A9">
        <w:rPr>
          <w:rFonts w:ascii="Times New Roman" w:hAnsi="Times New Roman" w:cs="Times New Roman"/>
          <w:sz w:val="24"/>
          <w:szCs w:val="24"/>
        </w:rPr>
        <w:t xml:space="preserve">) § 29b ods. 6 zákona č. 580/2004 Z. z. v znení neskorších predpisov.“. </w:t>
      </w:r>
    </w:p>
    <w:p w:rsidR="00295D42" w:rsidRPr="007930A9" w:rsidP="00295D42">
      <w:pPr>
        <w:spacing w:line="240" w:lineRule="auto"/>
        <w:jc w:val="both"/>
        <w:rPr>
          <w:rFonts w:ascii="Times New Roman" w:hAnsi="Times New Roman" w:cs="Times New Roman"/>
          <w:sz w:val="24"/>
          <w:szCs w:val="24"/>
        </w:rPr>
      </w:pPr>
    </w:p>
    <w:p w:rsidR="003D696C"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III</w:t>
      </w:r>
    </w:p>
    <w:p w:rsidR="00295D42" w:rsidRPr="007930A9" w:rsidP="00295D42">
      <w:pPr>
        <w:spacing w:line="240" w:lineRule="auto"/>
        <w:jc w:val="center"/>
        <w:rPr>
          <w:rFonts w:ascii="Times New Roman" w:hAnsi="Times New Roman" w:cs="Times New Roman"/>
          <w:b/>
          <w:sz w:val="24"/>
          <w:szCs w:val="24"/>
        </w:rPr>
      </w:pPr>
    </w:p>
    <w:p w:rsidR="00295D42" w:rsidRPr="007930A9" w:rsidP="00295D42">
      <w:pPr>
        <w:pStyle w:val="BodyText2"/>
        <w:spacing w:after="0" w:line="240" w:lineRule="auto"/>
        <w:ind w:firstLine="709"/>
        <w:jc w:val="both"/>
        <w:rPr>
          <w:rFonts w:ascii="Times New Roman" w:hAnsi="Times New Roman" w:cs="Times New Roman"/>
          <w:sz w:val="24"/>
          <w:szCs w:val="24"/>
        </w:rPr>
      </w:pPr>
      <w:r w:rsidRPr="007930A9">
        <w:rPr>
          <w:rFonts w:ascii="Times New Roman"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w:t>
      </w:r>
      <w:r w:rsidRPr="007930A9" w:rsidR="00821BF2">
        <w:rPr>
          <w:rFonts w:ascii="Times New Roman" w:hAnsi="Times New Roman" w:cs="Times New Roman"/>
          <w:sz w:val="24"/>
          <w:szCs w:val="24"/>
        </w:rPr>
        <w:t>,</w:t>
      </w:r>
      <w:r w:rsidRPr="007930A9">
        <w:rPr>
          <w:rFonts w:ascii="Times New Roman" w:hAnsi="Times New Roman" w:cs="Times New Roman"/>
          <w:sz w:val="24"/>
          <w:szCs w:val="24"/>
        </w:rPr>
        <w:t> zákona č. 543/2010 Z. z.</w:t>
      </w:r>
      <w:r w:rsidR="00C36F39">
        <w:rPr>
          <w:rFonts w:ascii="Times New Roman" w:hAnsi="Times New Roman" w:cs="Times New Roman"/>
          <w:sz w:val="24"/>
          <w:szCs w:val="24"/>
        </w:rPr>
        <w:t>,</w:t>
      </w:r>
      <w:r w:rsidRPr="007930A9" w:rsidR="00821BF2">
        <w:rPr>
          <w:rFonts w:ascii="Times New Roman" w:hAnsi="Times New Roman" w:cs="Times New Roman"/>
          <w:sz w:val="24"/>
          <w:szCs w:val="24"/>
        </w:rPr>
        <w:t> zákona č. 125/2011 Z. z.</w:t>
      </w:r>
      <w:r w:rsidR="00C36F39">
        <w:rPr>
          <w:rFonts w:ascii="Times New Roman" w:hAnsi="Times New Roman" w:cs="Times New Roman"/>
          <w:sz w:val="24"/>
          <w:szCs w:val="24"/>
        </w:rPr>
        <w:t xml:space="preserve"> a zákona č. .../2011 Z. z.</w:t>
      </w:r>
      <w:r w:rsidRPr="007930A9">
        <w:rPr>
          <w:rFonts w:ascii="Times New Roman" w:hAnsi="Times New Roman" w:cs="Times New Roman"/>
          <w:sz w:val="24"/>
          <w:szCs w:val="24"/>
        </w:rPr>
        <w:t xml:space="preserve"> sa dopĺňa takto:</w:t>
      </w:r>
    </w:p>
    <w:p w:rsidR="00295D42" w:rsidRPr="007930A9" w:rsidP="00295D42">
      <w:pPr>
        <w:pStyle w:val="BodyText2"/>
        <w:spacing w:after="0" w:line="240" w:lineRule="auto"/>
        <w:ind w:firstLine="708"/>
        <w:jc w:val="both"/>
        <w:rPr>
          <w:rFonts w:ascii="Times New Roman" w:hAnsi="Times New Roman" w:cs="Times New Roman"/>
          <w:sz w:val="24"/>
          <w:szCs w:val="24"/>
        </w:rPr>
      </w:pPr>
    </w:p>
    <w:p w:rsidR="00295D42" w:rsidRPr="007930A9" w:rsidP="001B28A8">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170 sa dopĺňa odsekom 1</w:t>
      </w:r>
      <w:r w:rsidRPr="007930A9" w:rsidR="0039365E">
        <w:rPr>
          <w:rFonts w:ascii="Times New Roman" w:hAnsi="Times New Roman" w:cs="Times New Roman"/>
          <w:sz w:val="24"/>
          <w:szCs w:val="24"/>
        </w:rPr>
        <w:t>1</w:t>
      </w:r>
      <w:r w:rsidRPr="007930A9">
        <w:rPr>
          <w:rFonts w:ascii="Times New Roman" w:hAnsi="Times New Roman" w:cs="Times New Roman"/>
          <w:sz w:val="24"/>
          <w:szCs w:val="24"/>
        </w:rPr>
        <w:t>, ktorý znie:</w:t>
      </w:r>
    </w:p>
    <w:p w:rsidR="0039365E" w:rsidRPr="007930A9" w:rsidP="0039365E">
      <w:pPr>
        <w:autoSpaceDE/>
        <w:ind w:firstLine="360"/>
        <w:jc w:val="both"/>
        <w:rPr>
          <w:rFonts w:ascii="Times New Roman" w:hAnsi="Times New Roman" w:cs="Times New Roman"/>
          <w:sz w:val="24"/>
          <w:szCs w:val="24"/>
        </w:rPr>
      </w:pPr>
      <w:r w:rsidRPr="007930A9" w:rsidR="00295D42">
        <w:rPr>
          <w:rFonts w:ascii="Times New Roman" w:hAnsi="Times New Roman" w:cs="Times New Roman"/>
          <w:sz w:val="24"/>
          <w:szCs w:val="24"/>
        </w:rPr>
        <w:t>„(1</w:t>
      </w:r>
      <w:r w:rsidRPr="007930A9">
        <w:rPr>
          <w:rFonts w:ascii="Times New Roman" w:hAnsi="Times New Roman" w:cs="Times New Roman"/>
          <w:sz w:val="24"/>
          <w:szCs w:val="24"/>
        </w:rPr>
        <w:t>1</w:t>
      </w:r>
      <w:r w:rsidRPr="007930A9" w:rsidR="00295D42">
        <w:rPr>
          <w:rFonts w:ascii="Times New Roman" w:hAnsi="Times New Roman" w:cs="Times New Roman"/>
          <w:sz w:val="24"/>
          <w:szCs w:val="24"/>
        </w:rPr>
        <w:t xml:space="preserve">) </w:t>
      </w:r>
      <w:r w:rsidRPr="007930A9">
        <w:rPr>
          <w:rFonts w:ascii="Times New Roman" w:hAnsi="Times New Roman" w:cs="Times New Roman"/>
          <w:sz w:val="24"/>
          <w:szCs w:val="24"/>
        </w:rPr>
        <w:t>Sociálna poisťovňa oznamuje elektronicky na základe dohody podľa   osobitných predpisov</w:t>
      </w:r>
      <w:r w:rsidRPr="007930A9">
        <w:rPr>
          <w:rFonts w:ascii="Times New Roman" w:hAnsi="Times New Roman" w:cs="Times New Roman"/>
          <w:sz w:val="24"/>
          <w:szCs w:val="24"/>
          <w:vertAlign w:val="superscript"/>
        </w:rPr>
        <w:t>93aa</w:t>
      </w:r>
      <w:r w:rsidRPr="007930A9">
        <w:rPr>
          <w:rFonts w:ascii="Times New Roman" w:hAnsi="Times New Roman" w:cs="Times New Roman"/>
          <w:sz w:val="24"/>
          <w:szCs w:val="24"/>
        </w:rPr>
        <w:t>) Úradu pre dohľad nad zdravotnou starostlivosťou na účely</w:t>
      </w:r>
    </w:p>
    <w:p w:rsidR="0039365E" w:rsidRPr="007930A9" w:rsidP="001B28A8">
      <w:pPr>
        <w:numPr>
          <w:ilvl w:val="0"/>
          <w:numId w:val="39"/>
        </w:numPr>
        <w:tabs>
          <w:tab w:val="left" w:pos="720"/>
        </w:tabs>
        <w:suppressAutoHyphens w:val="0"/>
        <w:autoSpaceDE/>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výpočtu limitu spoluúčasti údaje podľa osobitného predpisu,</w:t>
      </w:r>
      <w:r w:rsidRPr="007930A9">
        <w:rPr>
          <w:rFonts w:ascii="Times New Roman" w:hAnsi="Times New Roman" w:cs="Times New Roman"/>
          <w:sz w:val="24"/>
          <w:szCs w:val="24"/>
          <w:vertAlign w:val="superscript"/>
        </w:rPr>
        <w:t>93ab</w:t>
      </w:r>
      <w:r w:rsidRPr="007930A9">
        <w:rPr>
          <w:rFonts w:ascii="Times New Roman" w:hAnsi="Times New Roman" w:cs="Times New Roman"/>
          <w:sz w:val="24"/>
          <w:szCs w:val="24"/>
        </w:rPr>
        <w:t>)</w:t>
      </w:r>
    </w:p>
    <w:p w:rsidR="0039365E" w:rsidRPr="007930A9" w:rsidP="001B28A8">
      <w:pPr>
        <w:numPr>
          <w:ilvl w:val="0"/>
          <w:numId w:val="39"/>
        </w:numPr>
        <w:tabs>
          <w:tab w:val="left" w:pos="720"/>
        </w:tabs>
        <w:suppressAutoHyphens w:val="0"/>
        <w:autoSpaceDE/>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vykonania ročného zúčtovania poistného údaje podľa osobitného predpisu.</w:t>
      </w:r>
      <w:r w:rsidRPr="007930A9">
        <w:rPr>
          <w:rFonts w:ascii="Times New Roman" w:hAnsi="Times New Roman" w:cs="Times New Roman"/>
          <w:sz w:val="24"/>
          <w:szCs w:val="24"/>
          <w:vertAlign w:val="superscript"/>
        </w:rPr>
        <w:t>93ac</w:t>
      </w:r>
      <w:r w:rsidRPr="007930A9">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w:t>
      </w:r>
      <w:r w:rsidRPr="007930A9" w:rsidR="0039365E">
        <w:rPr>
          <w:rFonts w:ascii="Times New Roman" w:hAnsi="Times New Roman" w:cs="Times New Roman"/>
          <w:sz w:val="24"/>
          <w:szCs w:val="24"/>
        </w:rPr>
        <w:t>y</w:t>
      </w:r>
      <w:r w:rsidRPr="007930A9">
        <w:rPr>
          <w:rFonts w:ascii="Times New Roman" w:hAnsi="Times New Roman" w:cs="Times New Roman"/>
          <w:sz w:val="24"/>
          <w:szCs w:val="24"/>
        </w:rPr>
        <w:t xml:space="preserve"> pod čiarou k odkaz</w:t>
      </w:r>
      <w:r w:rsidRPr="007930A9" w:rsidR="0039365E">
        <w:rPr>
          <w:rFonts w:ascii="Times New Roman" w:hAnsi="Times New Roman" w:cs="Times New Roman"/>
          <w:sz w:val="24"/>
          <w:szCs w:val="24"/>
        </w:rPr>
        <w:t>om</w:t>
      </w:r>
      <w:r w:rsidRPr="007930A9">
        <w:rPr>
          <w:rFonts w:ascii="Times New Roman" w:hAnsi="Times New Roman" w:cs="Times New Roman"/>
          <w:sz w:val="24"/>
          <w:szCs w:val="24"/>
        </w:rPr>
        <w:t xml:space="preserve"> 93aa</w:t>
      </w:r>
      <w:r w:rsidRPr="007930A9" w:rsidR="0039365E">
        <w:rPr>
          <w:rFonts w:ascii="Times New Roman" w:hAnsi="Times New Roman" w:cs="Times New Roman"/>
          <w:sz w:val="24"/>
          <w:szCs w:val="24"/>
        </w:rPr>
        <w:t xml:space="preserve"> až 93ac</w:t>
      </w:r>
      <w:r w:rsidRPr="007930A9">
        <w:rPr>
          <w:rFonts w:ascii="Times New Roman" w:hAnsi="Times New Roman" w:cs="Times New Roman"/>
          <w:sz w:val="24"/>
          <w:szCs w:val="24"/>
        </w:rPr>
        <w:t xml:space="preserve"> zne</w:t>
      </w:r>
      <w:r w:rsidRPr="007930A9" w:rsidR="0039365E">
        <w:rPr>
          <w:rFonts w:ascii="Times New Roman" w:hAnsi="Times New Roman" w:cs="Times New Roman"/>
          <w:sz w:val="24"/>
          <w:szCs w:val="24"/>
        </w:rPr>
        <w:t>jú</w:t>
      </w:r>
      <w:r w:rsidRPr="007930A9">
        <w:rPr>
          <w:rFonts w:ascii="Times New Roman" w:hAnsi="Times New Roman" w:cs="Times New Roman"/>
          <w:sz w:val="24"/>
          <w:szCs w:val="24"/>
        </w:rPr>
        <w:t>:</w:t>
      </w:r>
    </w:p>
    <w:p w:rsidR="00821BF2" w:rsidRPr="007930A9" w:rsidP="00295D42">
      <w:pPr>
        <w:spacing w:line="240" w:lineRule="auto"/>
        <w:jc w:val="both"/>
        <w:rPr>
          <w:rFonts w:ascii="Times New Roman" w:hAnsi="Times New Roman" w:cs="Times New Roman"/>
          <w:sz w:val="24"/>
          <w:szCs w:val="24"/>
        </w:rPr>
      </w:pPr>
      <w:r w:rsidRPr="007930A9" w:rsidR="00295D42">
        <w:rPr>
          <w:rFonts w:ascii="Times New Roman" w:hAnsi="Times New Roman" w:cs="Times New Roman"/>
          <w:sz w:val="24"/>
          <w:szCs w:val="24"/>
        </w:rPr>
        <w:t>„</w:t>
      </w:r>
      <w:r w:rsidRPr="007930A9" w:rsidR="00295D42">
        <w:rPr>
          <w:rFonts w:ascii="Times New Roman" w:hAnsi="Times New Roman" w:cs="Times New Roman"/>
          <w:sz w:val="24"/>
          <w:szCs w:val="24"/>
          <w:vertAlign w:val="superscript"/>
        </w:rPr>
        <w:t>93aa</w:t>
      </w:r>
      <w:r w:rsidRPr="007930A9" w:rsidR="00295D42">
        <w:rPr>
          <w:rFonts w:ascii="Times New Roman" w:hAnsi="Times New Roman" w:cs="Times New Roman"/>
          <w:sz w:val="24"/>
          <w:szCs w:val="24"/>
        </w:rPr>
        <w:t>) § 29b ods. 6 zákona č. 580/2004 Z. z. v znení zákona č. .../2011 Z. z.</w:t>
      </w:r>
    </w:p>
    <w:p w:rsidR="0039365E" w:rsidRPr="007930A9" w:rsidP="00603086">
      <w:pPr>
        <w:spacing w:line="240" w:lineRule="auto"/>
        <w:ind w:left="567"/>
        <w:jc w:val="both"/>
        <w:rPr>
          <w:rFonts w:ascii="Times New Roman" w:hAnsi="Times New Roman" w:cs="Times New Roman"/>
          <w:sz w:val="24"/>
          <w:szCs w:val="24"/>
        </w:rPr>
      </w:pPr>
      <w:r w:rsidRPr="007930A9" w:rsidR="00295D42">
        <w:rPr>
          <w:rFonts w:ascii="Times New Roman" w:hAnsi="Times New Roman" w:cs="Times New Roman"/>
          <w:sz w:val="24"/>
          <w:szCs w:val="24"/>
        </w:rPr>
        <w:t>§ 77b zákona č. 581/2004 Z. z. o zdravotných poisťovniach, dohľade nad zdravotnou starostlivosťou a o zmene a doplnení niektorých zákonov v znení zákona č. 34/2011 Z. z.</w:t>
      </w:r>
    </w:p>
    <w:p w:rsidR="0039365E" w:rsidRPr="007930A9" w:rsidP="001B28A8">
      <w:pPr>
        <w:autoSpaceDE/>
        <w:ind w:left="1080" w:hanging="1080"/>
        <w:jc w:val="both"/>
        <w:rPr>
          <w:rFonts w:ascii="Times New Roman" w:hAnsi="Times New Roman" w:cs="Times New Roman"/>
          <w:sz w:val="24"/>
          <w:szCs w:val="24"/>
        </w:rPr>
      </w:pPr>
      <w:r w:rsidRPr="007930A9">
        <w:rPr>
          <w:rFonts w:ascii="Times New Roman" w:hAnsi="Times New Roman" w:cs="Times New Roman"/>
          <w:sz w:val="24"/>
          <w:szCs w:val="24"/>
          <w:vertAlign w:val="superscript"/>
        </w:rPr>
        <w:t>93ab</w:t>
      </w:r>
      <w:r w:rsidRPr="007930A9">
        <w:rPr>
          <w:rFonts w:ascii="Times New Roman" w:hAnsi="Times New Roman" w:cs="Times New Roman"/>
          <w:sz w:val="24"/>
          <w:szCs w:val="24"/>
        </w:rPr>
        <w:t>)</w:t>
      </w:r>
      <w:r w:rsidRPr="007930A9" w:rsidR="001B28A8">
        <w:rPr>
          <w:rFonts w:ascii="Times New Roman" w:hAnsi="Times New Roman" w:cs="Times New Roman"/>
          <w:sz w:val="24"/>
          <w:szCs w:val="24"/>
        </w:rPr>
        <w:t xml:space="preserve"> </w:t>
      </w:r>
      <w:r w:rsidR="00603086">
        <w:rPr>
          <w:rFonts w:ascii="Times New Roman" w:hAnsi="Times New Roman" w:cs="Times New Roman"/>
          <w:sz w:val="24"/>
          <w:szCs w:val="24"/>
        </w:rPr>
        <w:t xml:space="preserve"> </w:t>
      </w:r>
      <w:r w:rsidRPr="007930A9">
        <w:rPr>
          <w:rFonts w:ascii="Times New Roman" w:hAnsi="Times New Roman" w:cs="Times New Roman"/>
          <w:sz w:val="24"/>
          <w:szCs w:val="24"/>
        </w:rPr>
        <w:t>§ 77c ods. 5 zákona č. 581/2004 Z. z. v znení zákona č. .../2011 Z. z.</w:t>
      </w:r>
    </w:p>
    <w:p w:rsidR="00295D42" w:rsidRPr="007930A9" w:rsidP="001B28A8">
      <w:pPr>
        <w:spacing w:line="240" w:lineRule="auto"/>
        <w:jc w:val="both"/>
        <w:rPr>
          <w:rFonts w:ascii="Times New Roman" w:hAnsi="Times New Roman" w:cs="Times New Roman"/>
          <w:sz w:val="24"/>
          <w:szCs w:val="24"/>
        </w:rPr>
      </w:pPr>
      <w:r w:rsidRPr="007930A9" w:rsidR="0039365E">
        <w:rPr>
          <w:rFonts w:ascii="Times New Roman" w:hAnsi="Times New Roman" w:cs="Times New Roman"/>
          <w:sz w:val="24"/>
          <w:szCs w:val="24"/>
          <w:vertAlign w:val="superscript"/>
        </w:rPr>
        <w:t xml:space="preserve"> 93ac</w:t>
      </w:r>
      <w:r w:rsidRPr="007930A9" w:rsidR="0039365E">
        <w:rPr>
          <w:rFonts w:ascii="Times New Roman" w:hAnsi="Times New Roman" w:cs="Times New Roman"/>
          <w:sz w:val="24"/>
          <w:szCs w:val="24"/>
        </w:rPr>
        <w:t>)</w:t>
      </w:r>
      <w:r w:rsidRPr="007930A9" w:rsidR="001B28A8">
        <w:rPr>
          <w:rFonts w:ascii="Times New Roman" w:hAnsi="Times New Roman" w:cs="Times New Roman"/>
          <w:sz w:val="24"/>
          <w:szCs w:val="24"/>
        </w:rPr>
        <w:t xml:space="preserve"> </w:t>
      </w:r>
      <w:r w:rsidRPr="007930A9" w:rsidR="0039365E">
        <w:rPr>
          <w:rFonts w:ascii="Times New Roman" w:hAnsi="Times New Roman" w:cs="Times New Roman"/>
          <w:sz w:val="24"/>
          <w:szCs w:val="24"/>
        </w:rPr>
        <w:t>§ 29b ods. 13 zákona č. 580/2004 Z. z. v znení zákona č. .../2011 Z. z.“.</w:t>
      </w:r>
      <w:r w:rsidRPr="007930A9" w:rsidR="004A618E">
        <w:rPr>
          <w:rFonts w:ascii="Times New Roman" w:hAnsi="Times New Roman" w:cs="Times New Roman"/>
          <w:sz w:val="24"/>
          <w:szCs w:val="24"/>
        </w:rPr>
        <w:t xml:space="preserve"> </w:t>
      </w:r>
    </w:p>
    <w:p w:rsidR="00295D42" w:rsidRPr="007930A9" w:rsidP="00295D42">
      <w:pPr>
        <w:spacing w:line="240" w:lineRule="auto"/>
        <w:jc w:val="center"/>
        <w:rPr>
          <w:rFonts w:ascii="Times New Roman" w:hAnsi="Times New Roman" w:cs="Times New Roman"/>
          <w:b/>
          <w:sz w:val="24"/>
          <w:szCs w:val="24"/>
        </w:rPr>
      </w:pPr>
    </w:p>
    <w:p w:rsidR="00607F20" w:rsidRPr="007930A9" w:rsidP="00295D42">
      <w:pPr>
        <w:spacing w:line="240" w:lineRule="auto"/>
        <w:jc w:val="center"/>
        <w:rPr>
          <w:rFonts w:ascii="Times New Roman" w:hAnsi="Times New Roman" w:cs="Times New Roman"/>
          <w:b/>
          <w:sz w:val="24"/>
          <w:szCs w:val="24"/>
        </w:rPr>
      </w:pPr>
    </w:p>
    <w:p w:rsidR="00295D42" w:rsidRPr="007930A9" w:rsidP="00295D42">
      <w:pPr>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IV</w:t>
      </w:r>
    </w:p>
    <w:p w:rsidR="00295D42" w:rsidRPr="007930A9" w:rsidP="00295D42">
      <w:pPr>
        <w:spacing w:line="240" w:lineRule="auto"/>
        <w:jc w:val="center"/>
        <w:rPr>
          <w:rFonts w:ascii="Times New Roman" w:hAnsi="Times New Roman" w:cs="Times New Roman"/>
          <w:b/>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b/>
          <w:sz w:val="24"/>
          <w:szCs w:val="24"/>
        </w:rPr>
        <w:tab/>
      </w:r>
      <w:r w:rsidRPr="007930A9">
        <w:rPr>
          <w:rFonts w:ascii="Times New Roman" w:hAnsi="Times New Roman" w:cs="Times New Roman"/>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w:t>
      </w:r>
      <w:r w:rsidRPr="007930A9" w:rsidR="00821BF2">
        <w:rPr>
          <w:rFonts w:ascii="Times New Roman" w:hAnsi="Times New Roman" w:cs="Times New Roman"/>
          <w:sz w:val="24"/>
          <w:szCs w:val="24"/>
        </w:rPr>
        <w:t>,</w:t>
      </w:r>
      <w:r w:rsidRPr="007930A9">
        <w:rPr>
          <w:rFonts w:ascii="Times New Roman" w:hAnsi="Times New Roman" w:cs="Times New Roman"/>
          <w:sz w:val="24"/>
          <w:szCs w:val="24"/>
        </w:rPr>
        <w:t> zákona č. 548/2010 Z. z.</w:t>
      </w:r>
      <w:r w:rsidR="00D630AB">
        <w:rPr>
          <w:rFonts w:ascii="Times New Roman" w:hAnsi="Times New Roman" w:cs="Times New Roman"/>
          <w:sz w:val="24"/>
          <w:szCs w:val="24"/>
        </w:rPr>
        <w:t>,</w:t>
      </w:r>
      <w:r w:rsidRPr="007930A9" w:rsidR="00821BF2">
        <w:rPr>
          <w:rFonts w:ascii="Times New Roman" w:hAnsi="Times New Roman" w:cs="Times New Roman"/>
          <w:sz w:val="24"/>
          <w:szCs w:val="24"/>
        </w:rPr>
        <w:t> zákona č. 129/2011 Z. z.</w:t>
      </w:r>
      <w:r w:rsidR="00D630AB">
        <w:rPr>
          <w:rFonts w:ascii="Times New Roman" w:hAnsi="Times New Roman" w:cs="Times New Roman"/>
          <w:sz w:val="24"/>
          <w:szCs w:val="24"/>
        </w:rPr>
        <w:t xml:space="preserve"> a zákona č. .../2011 Z. z.</w:t>
      </w:r>
      <w:r w:rsidRPr="007930A9" w:rsidR="00821BF2">
        <w:rPr>
          <w:rFonts w:ascii="Times New Roman" w:hAnsi="Times New Roman" w:cs="Times New Roman"/>
          <w:sz w:val="24"/>
          <w:szCs w:val="24"/>
        </w:rPr>
        <w:t xml:space="preserve"> </w:t>
      </w:r>
      <w:r w:rsidRPr="007930A9">
        <w:rPr>
          <w:rFonts w:ascii="Times New Roman" w:hAnsi="Times New Roman" w:cs="Times New Roman"/>
          <w:sz w:val="24"/>
          <w:szCs w:val="24"/>
        </w:rPr>
        <w:t xml:space="preserve"> sa mení takto:</w:t>
      </w:r>
    </w:p>
    <w:p w:rsidR="00295D42" w:rsidRPr="007930A9" w:rsidP="00295D42">
      <w:pPr>
        <w:autoSpaceDE/>
        <w:spacing w:line="240" w:lineRule="auto"/>
        <w:jc w:val="both"/>
        <w:rPr>
          <w:rFonts w:ascii="Times New Roman" w:hAnsi="Times New Roman" w:cs="Times New Roman"/>
          <w:sz w:val="24"/>
          <w:szCs w:val="24"/>
        </w:rPr>
      </w:pPr>
    </w:p>
    <w:p w:rsidR="00295D42" w:rsidRPr="007930A9" w:rsidP="00603086">
      <w:pPr>
        <w:pStyle w:val="Odsekzoznamu"/>
        <w:numPr>
          <w:ilvl w:val="0"/>
          <w:numId w:val="32"/>
        </w:numPr>
        <w:tabs>
          <w:tab w:val="clear" w:pos="720"/>
        </w:tabs>
        <w:spacing w:line="240" w:lineRule="auto"/>
        <w:ind w:left="284" w:firstLine="0"/>
        <w:jc w:val="both"/>
        <w:rPr>
          <w:rFonts w:ascii="Times New Roman" w:hAnsi="Times New Roman"/>
          <w:sz w:val="24"/>
          <w:szCs w:val="24"/>
        </w:rPr>
      </w:pPr>
      <w:r w:rsidRPr="007930A9">
        <w:rPr>
          <w:rFonts w:ascii="Times New Roman" w:hAnsi="Times New Roman"/>
          <w:sz w:val="24"/>
          <w:szCs w:val="24"/>
        </w:rPr>
        <w:t>V § 13 ods. 2 písmeno i) znie:</w:t>
      </w:r>
    </w:p>
    <w:p w:rsidR="00295D42" w:rsidRPr="007930A9" w:rsidP="00603086">
      <w:pPr>
        <w:pStyle w:val="Odsekzoznamu"/>
        <w:spacing w:line="240" w:lineRule="auto"/>
        <w:ind w:left="426" w:hanging="426"/>
        <w:jc w:val="both"/>
        <w:rPr>
          <w:rFonts w:ascii="Times New Roman" w:hAnsi="Times New Roman"/>
          <w:sz w:val="24"/>
          <w:szCs w:val="24"/>
        </w:rPr>
      </w:pPr>
      <w:r w:rsidRPr="007930A9">
        <w:rPr>
          <w:rFonts w:ascii="Times New Roman" w:hAnsi="Times New Roman"/>
          <w:sz w:val="24"/>
          <w:szCs w:val="24"/>
        </w:rPr>
        <w:t xml:space="preserve">„i) </w:t>
        <w:tab/>
        <w:t>výnosy z verejného zdravotného poistenia, ak sú súčasne splnené tieto podmienky:</w:t>
      </w:r>
    </w:p>
    <w:p w:rsidR="00295D42" w:rsidRPr="007930A9" w:rsidP="00295D42">
      <w:pPr>
        <w:pStyle w:val="Odsekzoznamu"/>
        <w:numPr>
          <w:ilvl w:val="0"/>
          <w:numId w:val="33"/>
        </w:numPr>
        <w:spacing w:line="240" w:lineRule="auto"/>
        <w:ind w:left="993" w:hanging="284"/>
        <w:jc w:val="both"/>
        <w:rPr>
          <w:rFonts w:ascii="Times New Roman" w:hAnsi="Times New Roman"/>
          <w:sz w:val="24"/>
          <w:szCs w:val="24"/>
        </w:rPr>
      </w:pPr>
      <w:r w:rsidRPr="007930A9">
        <w:rPr>
          <w:rFonts w:ascii="Times New Roman" w:hAnsi="Times New Roman"/>
          <w:sz w:val="24"/>
          <w:szCs w:val="24"/>
        </w:rPr>
        <w:t>výnosy z verejného zdravotného poistenia sú súčasťou kladného výsledku hospodárenia z verejného zdravotného poistenia,</w:t>
      </w:r>
      <w:r w:rsidRPr="007930A9">
        <w:rPr>
          <w:rFonts w:ascii="Times New Roman" w:hAnsi="Times New Roman"/>
          <w:sz w:val="24"/>
          <w:szCs w:val="24"/>
          <w:vertAlign w:val="superscript"/>
        </w:rPr>
        <w:t>74aa</w:t>
      </w:r>
      <w:r w:rsidRPr="007930A9">
        <w:rPr>
          <w:rFonts w:ascii="Times New Roman" w:hAnsi="Times New Roman"/>
          <w:sz w:val="24"/>
          <w:szCs w:val="24"/>
        </w:rPr>
        <w:t xml:space="preserve">) </w:t>
      </w:r>
    </w:p>
    <w:p w:rsidR="00295D42" w:rsidRPr="007930A9" w:rsidP="00295D42">
      <w:pPr>
        <w:pStyle w:val="Odsekzoznamu"/>
        <w:numPr>
          <w:ilvl w:val="0"/>
          <w:numId w:val="33"/>
        </w:numPr>
        <w:spacing w:line="240" w:lineRule="auto"/>
        <w:ind w:left="993" w:hanging="284"/>
        <w:jc w:val="both"/>
        <w:rPr>
          <w:rFonts w:ascii="Times New Roman" w:hAnsi="Times New Roman"/>
          <w:sz w:val="24"/>
          <w:szCs w:val="24"/>
        </w:rPr>
      </w:pPr>
      <w:r w:rsidRPr="007930A9">
        <w:rPr>
          <w:rFonts w:ascii="Times New Roman" w:hAnsi="Times New Roman"/>
          <w:sz w:val="24"/>
          <w:szCs w:val="24"/>
        </w:rPr>
        <w:t>kladný výsledok hospodárenia podľa prvého bodu sa použije len na úhrady v rozsahu ustanovenom osobitným predpisom</w:t>
      </w:r>
      <w:r w:rsidR="00B86918">
        <w:rPr>
          <w:rFonts w:ascii="Times New Roman" w:hAnsi="Times New Roman"/>
          <w:sz w:val="24"/>
          <w:szCs w:val="24"/>
        </w:rPr>
        <w:t>,</w:t>
      </w:r>
      <w:r w:rsidRPr="007930A9">
        <w:rPr>
          <w:rFonts w:ascii="Times New Roman" w:hAnsi="Times New Roman"/>
          <w:sz w:val="24"/>
          <w:szCs w:val="24"/>
          <w:vertAlign w:val="superscript"/>
        </w:rPr>
        <w:t>74ab</w:t>
      </w:r>
      <w:r w:rsidRPr="007930A9">
        <w:rPr>
          <w:rFonts w:ascii="Times New Roman" w:hAnsi="Times New Roman"/>
          <w:sz w:val="24"/>
          <w:szCs w:val="24"/>
        </w:rPr>
        <w:t>) a to najneskôr do konca kalendárneho roka nasledujúceho po kalendárnom roku, za ktorý sa vytvoril,“.</w:t>
      </w:r>
    </w:p>
    <w:p w:rsidR="00295D42" w:rsidRPr="007930A9" w:rsidP="00295D42">
      <w:pPr>
        <w:pStyle w:val="Odsekzoznamu"/>
        <w:spacing w:line="240" w:lineRule="auto"/>
        <w:jc w:val="both"/>
        <w:rPr>
          <w:rFonts w:ascii="Times New Roman" w:hAnsi="Times New Roman"/>
          <w:sz w:val="24"/>
          <w:szCs w:val="24"/>
        </w:rPr>
      </w:pPr>
    </w:p>
    <w:p w:rsidR="00295D42" w:rsidRPr="007930A9" w:rsidP="00295D42">
      <w:pPr>
        <w:pStyle w:val="Odsekzoznamu"/>
        <w:spacing w:line="240" w:lineRule="auto"/>
        <w:ind w:left="0"/>
        <w:jc w:val="both"/>
        <w:rPr>
          <w:rFonts w:ascii="Times New Roman" w:hAnsi="Times New Roman"/>
          <w:sz w:val="24"/>
          <w:szCs w:val="24"/>
        </w:rPr>
      </w:pPr>
      <w:r w:rsidRPr="007930A9">
        <w:rPr>
          <w:rFonts w:ascii="Times New Roman" w:hAnsi="Times New Roman"/>
          <w:sz w:val="24"/>
          <w:szCs w:val="24"/>
        </w:rPr>
        <w:t>Poznámky pod čiarou k odkazom 74aa a 74ab znejú:</w:t>
      </w:r>
    </w:p>
    <w:p w:rsidR="00295D42" w:rsidRPr="007930A9" w:rsidP="00295D42">
      <w:pPr>
        <w:pStyle w:val="Odsekzoznamu"/>
        <w:spacing w:line="240" w:lineRule="auto"/>
        <w:ind w:left="709" w:hanging="709"/>
        <w:jc w:val="both"/>
        <w:rPr>
          <w:rFonts w:ascii="Times New Roman" w:hAnsi="Times New Roman"/>
          <w:sz w:val="24"/>
          <w:szCs w:val="24"/>
        </w:rPr>
      </w:pPr>
      <w:r w:rsidRPr="007930A9">
        <w:rPr>
          <w:rFonts w:ascii="Times New Roman" w:hAnsi="Times New Roman"/>
          <w:sz w:val="24"/>
          <w:szCs w:val="24"/>
        </w:rPr>
        <w:t>„</w:t>
      </w:r>
      <w:r w:rsidRPr="007930A9">
        <w:rPr>
          <w:rFonts w:ascii="Times New Roman" w:hAnsi="Times New Roman"/>
          <w:sz w:val="24"/>
          <w:szCs w:val="24"/>
          <w:vertAlign w:val="superscript"/>
        </w:rPr>
        <w:t>74aa</w:t>
      </w:r>
      <w:r w:rsidRPr="007930A9">
        <w:rPr>
          <w:rFonts w:ascii="Times New Roman" w:hAnsi="Times New Roman"/>
          <w:sz w:val="24"/>
          <w:szCs w:val="24"/>
        </w:rPr>
        <w:t xml:space="preserve">) </w:t>
        <w:tab/>
        <w:t>§ 15 ods. 2 písm. b) zákona č. 581/2004 Z. z. v znení neskorších predpisov.</w:t>
      </w:r>
    </w:p>
    <w:p w:rsidR="00295D42" w:rsidRPr="007930A9" w:rsidP="00295D42">
      <w:pPr>
        <w:pStyle w:val="Odsekzoznamu"/>
        <w:spacing w:line="240" w:lineRule="auto"/>
        <w:ind w:left="0"/>
        <w:jc w:val="both"/>
        <w:rPr>
          <w:rFonts w:ascii="Times New Roman" w:hAnsi="Times New Roman"/>
          <w:sz w:val="24"/>
          <w:szCs w:val="24"/>
        </w:rPr>
      </w:pPr>
      <w:r w:rsidRPr="007930A9">
        <w:rPr>
          <w:rFonts w:ascii="Times New Roman" w:hAnsi="Times New Roman"/>
          <w:sz w:val="24"/>
          <w:szCs w:val="24"/>
          <w:vertAlign w:val="superscript"/>
        </w:rPr>
        <w:t>74ab</w:t>
      </w:r>
      <w:r w:rsidRPr="007930A9">
        <w:rPr>
          <w:rFonts w:ascii="Times New Roman" w:hAnsi="Times New Roman"/>
          <w:sz w:val="24"/>
          <w:szCs w:val="24"/>
        </w:rPr>
        <w:t xml:space="preserve">) </w:t>
        <w:tab/>
        <w:t>Zákon č. 577/2004 Z. z. v znení neskorších predpisov.“.</w:t>
      </w:r>
    </w:p>
    <w:p w:rsidR="00295D42" w:rsidRPr="007930A9" w:rsidP="00295D42">
      <w:pPr>
        <w:pStyle w:val="Odsekzoznamu"/>
        <w:spacing w:line="240" w:lineRule="auto"/>
        <w:jc w:val="both"/>
        <w:rPr>
          <w:rFonts w:ascii="Times New Roman" w:hAnsi="Times New Roman"/>
          <w:sz w:val="24"/>
          <w:szCs w:val="24"/>
        </w:rPr>
      </w:pPr>
    </w:p>
    <w:p w:rsidR="002B794D" w:rsidRPr="007930A9" w:rsidP="00C43E5A">
      <w:pPr>
        <w:numPr>
          <w:ilvl w:val="0"/>
          <w:numId w:val="34"/>
        </w:numPr>
        <w:spacing w:line="240" w:lineRule="auto"/>
        <w:ind w:left="284" w:hanging="284"/>
        <w:jc w:val="both"/>
        <w:rPr>
          <w:rFonts w:ascii="Times New Roman" w:hAnsi="Times New Roman" w:cs="Times New Roman"/>
          <w:sz w:val="24"/>
          <w:szCs w:val="24"/>
        </w:rPr>
      </w:pPr>
      <w:r w:rsidRPr="007930A9">
        <w:rPr>
          <w:rFonts w:ascii="Times New Roman" w:hAnsi="Times New Roman" w:cs="Times New Roman"/>
          <w:sz w:val="24"/>
          <w:szCs w:val="24"/>
        </w:rPr>
        <w:t xml:space="preserve">V § 19 ods. 2 písm. h) sa vypúšťa šiesty bod.  </w:t>
      </w:r>
    </w:p>
    <w:p w:rsidR="002B794D" w:rsidRPr="007930A9" w:rsidP="00C43E5A">
      <w:pPr>
        <w:spacing w:line="240" w:lineRule="auto"/>
        <w:ind w:left="709"/>
        <w:jc w:val="both"/>
        <w:rPr>
          <w:rFonts w:ascii="Times New Roman" w:hAnsi="Times New Roman" w:cs="Times New Roman"/>
          <w:sz w:val="24"/>
          <w:szCs w:val="24"/>
        </w:rPr>
      </w:pPr>
    </w:p>
    <w:p w:rsidR="002B794D" w:rsidRPr="007930A9" w:rsidP="00603086">
      <w:pPr>
        <w:numPr>
          <w:ilvl w:val="0"/>
          <w:numId w:val="34"/>
        </w:numPr>
        <w:suppressAutoHyphens w:val="0"/>
        <w:spacing w:line="240" w:lineRule="auto"/>
        <w:ind w:left="0" w:firstLine="284"/>
        <w:jc w:val="both"/>
        <w:rPr>
          <w:rFonts w:ascii="Times New Roman" w:hAnsi="Times New Roman" w:cs="Times New Roman"/>
          <w:sz w:val="24"/>
          <w:szCs w:val="24"/>
        </w:rPr>
      </w:pPr>
      <w:r w:rsidRPr="007930A9">
        <w:rPr>
          <w:rFonts w:ascii="Times New Roman" w:hAnsi="Times New Roman" w:cs="Times New Roman"/>
          <w:sz w:val="24"/>
          <w:szCs w:val="24"/>
        </w:rPr>
        <w:t>V § 20 ods. 16 sa slová „a iných rezerv na úhradu za zdravotnú starostlivosť“ nahrádzajú slovami „podľa osobitného predpisu</w:t>
      </w:r>
      <w:r w:rsidRPr="007930A9">
        <w:rPr>
          <w:rFonts w:ascii="Times New Roman" w:hAnsi="Times New Roman" w:cs="Times New Roman"/>
          <w:sz w:val="24"/>
          <w:szCs w:val="24"/>
          <w:vertAlign w:val="superscript"/>
        </w:rPr>
        <w:t>102a</w:t>
      </w:r>
      <w:r w:rsidRPr="007930A9">
        <w:rPr>
          <w:rFonts w:ascii="Times New Roman" w:hAnsi="Times New Roman" w:cs="Times New Roman"/>
          <w:sz w:val="24"/>
          <w:szCs w:val="24"/>
        </w:rPr>
        <w:t>)“.</w:t>
      </w:r>
    </w:p>
    <w:p w:rsidR="002B794D" w:rsidRPr="007930A9" w:rsidP="00C43E5A">
      <w:pPr>
        <w:spacing w:line="240" w:lineRule="auto"/>
        <w:ind w:left="1080"/>
        <w:jc w:val="both"/>
        <w:rPr>
          <w:rFonts w:ascii="Times New Roman" w:hAnsi="Times New Roman" w:cs="Times New Roman"/>
          <w:sz w:val="24"/>
          <w:szCs w:val="24"/>
        </w:rPr>
      </w:pPr>
    </w:p>
    <w:p w:rsidR="002B794D" w:rsidRPr="007930A9" w:rsidP="00603086">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102a znie:</w:t>
      </w:r>
    </w:p>
    <w:p w:rsidR="002B794D" w:rsidRPr="007930A9" w:rsidP="00603086">
      <w:pPr>
        <w:spacing w:line="240" w:lineRule="auto"/>
        <w:jc w:val="both"/>
        <w:rPr>
          <w:rFonts w:ascii="Times New Roman" w:hAnsi="Times New Roman" w:cs="Times New Roman"/>
          <w:b/>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102a</w:t>
      </w:r>
      <w:r w:rsidRPr="007930A9">
        <w:rPr>
          <w:rFonts w:ascii="Times New Roman" w:hAnsi="Times New Roman" w:cs="Times New Roman"/>
          <w:sz w:val="24"/>
          <w:szCs w:val="24"/>
        </w:rPr>
        <w:t xml:space="preserve">) § 6 ods. 9 zákona č. 581/2004 Z. z. v znení neskorších predpisov.“.  </w:t>
      </w:r>
    </w:p>
    <w:p w:rsidR="002B794D" w:rsidRPr="007930A9" w:rsidP="00C43E5A">
      <w:pPr>
        <w:spacing w:line="240" w:lineRule="auto"/>
        <w:ind w:left="720"/>
        <w:jc w:val="both"/>
        <w:rPr>
          <w:rFonts w:ascii="Times New Roman" w:hAnsi="Times New Roman" w:cs="Times New Roman"/>
          <w:sz w:val="24"/>
          <w:szCs w:val="24"/>
        </w:rPr>
      </w:pPr>
    </w:p>
    <w:p w:rsidR="002B794D" w:rsidRPr="007930A9" w:rsidP="00603086">
      <w:pPr>
        <w:numPr>
          <w:ilvl w:val="0"/>
          <w:numId w:val="34"/>
        </w:numPr>
        <w:suppressAutoHyphens w:val="0"/>
        <w:spacing w:line="240" w:lineRule="auto"/>
        <w:ind w:left="284" w:firstLine="0"/>
        <w:jc w:val="both"/>
        <w:rPr>
          <w:rFonts w:ascii="Times New Roman" w:hAnsi="Times New Roman" w:cs="Times New Roman"/>
          <w:sz w:val="24"/>
          <w:szCs w:val="24"/>
        </w:rPr>
      </w:pPr>
      <w:r w:rsidRPr="007930A9">
        <w:rPr>
          <w:rFonts w:ascii="Times New Roman" w:hAnsi="Times New Roman" w:cs="Times New Roman"/>
          <w:sz w:val="24"/>
          <w:szCs w:val="24"/>
        </w:rPr>
        <w:t>V § 20 odseky 17 až 19 znejú:</w:t>
      </w:r>
    </w:p>
    <w:p w:rsidR="002B794D" w:rsidP="001B28A8">
      <w:pPr>
        <w:spacing w:line="240" w:lineRule="auto"/>
        <w:ind w:firstLine="284"/>
        <w:jc w:val="both"/>
        <w:rPr>
          <w:rFonts w:ascii="Times New Roman" w:hAnsi="Times New Roman" w:cs="Times New Roman"/>
          <w:sz w:val="24"/>
          <w:szCs w:val="24"/>
        </w:rPr>
      </w:pPr>
      <w:r w:rsidRPr="007930A9">
        <w:rPr>
          <w:rFonts w:ascii="Times New Roman" w:hAnsi="Times New Roman" w:cs="Times New Roman"/>
          <w:sz w:val="24"/>
          <w:szCs w:val="24"/>
        </w:rPr>
        <w:t xml:space="preserve"> „(17) Z opravných položiek vytváraných zdravotnými poisťovňami</w:t>
      </w:r>
      <w:r w:rsidRPr="007930A9">
        <w:rPr>
          <w:rFonts w:ascii="Times New Roman" w:hAnsi="Times New Roman" w:cs="Times New Roman"/>
          <w:sz w:val="24"/>
          <w:szCs w:val="24"/>
          <w:vertAlign w:val="superscript"/>
        </w:rPr>
        <w:t>93a</w:t>
      </w:r>
      <w:r w:rsidRPr="007930A9">
        <w:rPr>
          <w:rFonts w:ascii="Times New Roman" w:hAnsi="Times New Roman" w:cs="Times New Roman"/>
          <w:sz w:val="24"/>
          <w:szCs w:val="24"/>
        </w:rPr>
        <w:t xml:space="preserve">) je daňovým výdavkom tvorba opravnej položky k pohľadávke, pri ktorej je riziko, že ju dlžník úplne alebo čiastočne nezaplatí a ktorá bola zahrnutá do zdaniteľných príjmov, a to vo výške a za podmienok ustanovených v odseku 14. </w:t>
      </w:r>
    </w:p>
    <w:p w:rsidR="00B86918" w:rsidRPr="007930A9" w:rsidP="001B28A8">
      <w:pPr>
        <w:spacing w:line="240" w:lineRule="auto"/>
        <w:ind w:firstLine="284"/>
        <w:jc w:val="both"/>
        <w:rPr>
          <w:rFonts w:ascii="Times New Roman" w:hAnsi="Times New Roman" w:cs="Times New Roman"/>
          <w:sz w:val="24"/>
          <w:szCs w:val="24"/>
        </w:rPr>
      </w:pPr>
    </w:p>
    <w:p w:rsidR="002B794D" w:rsidP="001B28A8">
      <w:pPr>
        <w:spacing w:line="240" w:lineRule="auto"/>
        <w:ind w:firstLine="284"/>
        <w:jc w:val="both"/>
        <w:rPr>
          <w:rFonts w:ascii="Times New Roman" w:hAnsi="Times New Roman" w:cs="Times New Roman"/>
          <w:sz w:val="24"/>
          <w:szCs w:val="24"/>
        </w:rPr>
      </w:pPr>
      <w:r w:rsidRPr="007930A9">
        <w:rPr>
          <w:rFonts w:ascii="Times New Roman" w:hAnsi="Times New Roman" w:cs="Times New Roman"/>
          <w:sz w:val="24"/>
          <w:szCs w:val="24"/>
        </w:rPr>
        <w:t>(18) Technické rezervy na úhradu za zdravotnú starostlivosť alebo plánovanú zdravotnú starostlivosť podľa odseku 16 sa zahrnú do daňových výdavkov najviac do výšky 100 % technických rezerv na úhradu za zdravotnú starostlivosť účtovaných podľa osobitného predpisu.</w:t>
      </w:r>
      <w:r w:rsidRPr="007930A9">
        <w:rPr>
          <w:rFonts w:ascii="Times New Roman" w:hAnsi="Times New Roman" w:cs="Times New Roman"/>
          <w:sz w:val="24"/>
          <w:szCs w:val="24"/>
          <w:vertAlign w:val="superscript"/>
        </w:rPr>
        <w:t>1</w:t>
      </w:r>
      <w:r w:rsidRPr="007930A9">
        <w:rPr>
          <w:rFonts w:ascii="Times New Roman" w:hAnsi="Times New Roman" w:cs="Times New Roman"/>
          <w:sz w:val="24"/>
          <w:szCs w:val="24"/>
        </w:rPr>
        <w:t>)</w:t>
      </w:r>
    </w:p>
    <w:p w:rsidR="00B86918" w:rsidRPr="007930A9" w:rsidP="001B28A8">
      <w:pPr>
        <w:spacing w:line="240" w:lineRule="auto"/>
        <w:ind w:firstLine="284"/>
        <w:jc w:val="both"/>
        <w:rPr>
          <w:rFonts w:ascii="Times New Roman" w:hAnsi="Times New Roman" w:cs="Times New Roman"/>
          <w:sz w:val="24"/>
          <w:szCs w:val="24"/>
        </w:rPr>
      </w:pPr>
    </w:p>
    <w:p w:rsidR="002B794D" w:rsidRPr="007930A9" w:rsidP="001B28A8">
      <w:pPr>
        <w:spacing w:line="240" w:lineRule="auto"/>
        <w:ind w:firstLine="284"/>
        <w:jc w:val="both"/>
        <w:rPr>
          <w:rFonts w:ascii="Times New Roman" w:hAnsi="Times New Roman" w:cs="Times New Roman"/>
          <w:sz w:val="24"/>
          <w:szCs w:val="24"/>
        </w:rPr>
      </w:pPr>
      <w:r w:rsidRPr="007930A9">
        <w:rPr>
          <w:rFonts w:ascii="Times New Roman" w:hAnsi="Times New Roman" w:cs="Times New Roman"/>
          <w:sz w:val="24"/>
          <w:szCs w:val="24"/>
        </w:rPr>
        <w:t>(19) K výnosom, ktoré sú podľa § 13 ods. 2 písm. i) oslobodené od dane, nie je možné uplatňovať daňové výdavky vrátane tvorby opravnej položky. Tvorba, použitie a zrušenie rezervy vytvorenej k záväzku, ktorého náklad sa vzťahuje k výnosom oslobodeným od dane podľa § 13 ods. 2 písm. i), sa nezahrnuje do základu dane.“.</w:t>
      </w:r>
    </w:p>
    <w:p w:rsidR="002B794D" w:rsidRPr="007930A9" w:rsidP="00C43E5A">
      <w:pPr>
        <w:spacing w:line="240" w:lineRule="auto"/>
        <w:ind w:left="284" w:hanging="284"/>
        <w:jc w:val="both"/>
        <w:rPr>
          <w:rFonts w:ascii="Times New Roman" w:hAnsi="Times New Roman" w:cs="Times New Roman"/>
          <w:sz w:val="24"/>
          <w:szCs w:val="24"/>
        </w:rPr>
      </w:pPr>
    </w:p>
    <w:p w:rsidR="002B794D" w:rsidRPr="007930A9" w:rsidP="00C43E5A">
      <w:pPr>
        <w:pStyle w:val="Odsekzoznamu"/>
        <w:spacing w:line="240" w:lineRule="auto"/>
        <w:ind w:left="284" w:hanging="284"/>
        <w:jc w:val="both"/>
        <w:rPr>
          <w:rFonts w:ascii="Times New Roman" w:hAnsi="Times New Roman"/>
          <w:sz w:val="24"/>
          <w:szCs w:val="24"/>
        </w:rPr>
      </w:pPr>
      <w:r w:rsidRPr="007930A9">
        <w:rPr>
          <w:rFonts w:ascii="Times New Roman" w:hAnsi="Times New Roman"/>
          <w:sz w:val="24"/>
          <w:szCs w:val="24"/>
        </w:rPr>
        <w:t>Poznámky pod čiarou k odkazom 102b až 102d sa vypúšťajú.</w:t>
      </w:r>
    </w:p>
    <w:p w:rsidR="002B794D" w:rsidRPr="007930A9" w:rsidP="00295D42">
      <w:pPr>
        <w:pStyle w:val="Odsekzoznamu"/>
        <w:spacing w:line="240" w:lineRule="auto"/>
        <w:jc w:val="both"/>
        <w:rPr>
          <w:rFonts w:ascii="Times New Roman" w:hAnsi="Times New Roman"/>
          <w:sz w:val="24"/>
          <w:szCs w:val="24"/>
        </w:rPr>
      </w:pPr>
    </w:p>
    <w:p w:rsidR="00295D42" w:rsidRPr="007930A9" w:rsidP="00C43E5A">
      <w:pPr>
        <w:pStyle w:val="Odsekzoznamu"/>
        <w:numPr>
          <w:ilvl w:val="0"/>
          <w:numId w:val="34"/>
        </w:numPr>
        <w:tabs>
          <w:tab w:val="left" w:pos="284"/>
        </w:tabs>
        <w:spacing w:line="240" w:lineRule="auto"/>
        <w:jc w:val="both"/>
        <w:rPr>
          <w:rFonts w:ascii="Times New Roman" w:hAnsi="Times New Roman"/>
          <w:bCs/>
          <w:sz w:val="24"/>
          <w:szCs w:val="24"/>
        </w:rPr>
      </w:pPr>
      <w:r w:rsidRPr="007930A9">
        <w:rPr>
          <w:rFonts w:ascii="Times New Roman" w:hAnsi="Times New Roman"/>
          <w:bCs/>
          <w:sz w:val="24"/>
          <w:szCs w:val="24"/>
        </w:rPr>
        <w:t xml:space="preserve">Za § 52j </w:t>
      </w:r>
      <w:r w:rsidRPr="007930A9">
        <w:rPr>
          <w:rFonts w:ascii="Times New Roman" w:hAnsi="Times New Roman"/>
          <w:sz w:val="24"/>
          <w:szCs w:val="24"/>
        </w:rPr>
        <w:t>sa</w:t>
      </w:r>
      <w:r w:rsidRPr="007930A9">
        <w:rPr>
          <w:rFonts w:ascii="Times New Roman" w:hAnsi="Times New Roman"/>
          <w:bCs/>
          <w:sz w:val="24"/>
          <w:szCs w:val="24"/>
        </w:rPr>
        <w:t xml:space="preserve"> vkladá § 52k, ktorý vrátane nadpisu znie:</w:t>
      </w:r>
    </w:p>
    <w:p w:rsidR="00295D42" w:rsidRPr="007930A9" w:rsidP="00295D42">
      <w:pPr>
        <w:pStyle w:val="Odsekzoznamu"/>
        <w:tabs>
          <w:tab w:val="left" w:pos="284"/>
        </w:tabs>
        <w:spacing w:line="240" w:lineRule="auto"/>
        <w:ind w:left="360"/>
        <w:jc w:val="both"/>
        <w:rPr>
          <w:rFonts w:ascii="Times New Roman" w:hAnsi="Times New Roman"/>
          <w:bCs/>
          <w:sz w:val="24"/>
          <w:szCs w:val="24"/>
        </w:rPr>
      </w:pPr>
    </w:p>
    <w:p w:rsidR="00295D42" w:rsidRPr="007930A9" w:rsidP="00295D42">
      <w:pPr>
        <w:pStyle w:val="Odsekzoznamu"/>
        <w:autoSpaceDE/>
        <w:autoSpaceDN/>
        <w:spacing w:line="240" w:lineRule="auto"/>
        <w:ind w:left="284"/>
        <w:jc w:val="center"/>
        <w:rPr>
          <w:rFonts w:ascii="Times New Roman" w:hAnsi="Times New Roman"/>
          <w:bCs/>
          <w:sz w:val="24"/>
          <w:szCs w:val="24"/>
        </w:rPr>
      </w:pPr>
      <w:r w:rsidRPr="007930A9">
        <w:rPr>
          <w:rFonts w:ascii="Times New Roman" w:hAnsi="Times New Roman"/>
          <w:bCs/>
          <w:sz w:val="24"/>
          <w:szCs w:val="24"/>
        </w:rPr>
        <w:t>„§ 52k</w:t>
      </w:r>
    </w:p>
    <w:p w:rsidR="00295D42" w:rsidRPr="007930A9" w:rsidP="00295D42">
      <w:pPr>
        <w:pStyle w:val="Odsekzoznamu"/>
        <w:autoSpaceDE/>
        <w:autoSpaceDN/>
        <w:spacing w:line="240" w:lineRule="auto"/>
        <w:ind w:left="284"/>
        <w:jc w:val="center"/>
        <w:rPr>
          <w:rFonts w:ascii="Times New Roman" w:hAnsi="Times New Roman"/>
          <w:bCs/>
          <w:sz w:val="24"/>
          <w:szCs w:val="24"/>
        </w:rPr>
      </w:pPr>
      <w:r w:rsidRPr="007930A9">
        <w:rPr>
          <w:rFonts w:ascii="Times New Roman" w:hAnsi="Times New Roman"/>
          <w:bCs/>
          <w:sz w:val="24"/>
          <w:szCs w:val="24"/>
        </w:rPr>
        <w:t>Prechodné ustanovenie k úprave účinnej od 1. augusta 2011</w:t>
      </w:r>
    </w:p>
    <w:p w:rsidR="00295D42" w:rsidRPr="007930A9" w:rsidP="00295D42">
      <w:pPr>
        <w:pStyle w:val="Odsekzoznamu"/>
        <w:autoSpaceDE/>
        <w:autoSpaceDN/>
        <w:spacing w:line="240" w:lineRule="auto"/>
        <w:ind w:left="284"/>
        <w:jc w:val="center"/>
        <w:rPr>
          <w:rFonts w:ascii="Times New Roman" w:hAnsi="Times New Roman"/>
          <w:bCs/>
          <w:sz w:val="24"/>
          <w:szCs w:val="24"/>
        </w:rPr>
      </w:pPr>
    </w:p>
    <w:p w:rsidR="00295D42" w:rsidRPr="007930A9" w:rsidP="00603086">
      <w:pPr>
        <w:tabs>
          <w:tab w:val="left" w:pos="284"/>
        </w:tabs>
        <w:spacing w:line="240" w:lineRule="auto"/>
        <w:ind w:firstLine="284"/>
        <w:jc w:val="both"/>
        <w:rPr>
          <w:rFonts w:ascii="Times New Roman" w:hAnsi="Times New Roman" w:cs="Times New Roman"/>
          <w:sz w:val="24"/>
          <w:szCs w:val="24"/>
        </w:rPr>
      </w:pPr>
      <w:r w:rsidRPr="007930A9">
        <w:rPr>
          <w:rFonts w:ascii="Times New Roman" w:hAnsi="Times New Roman" w:cs="Times New Roman"/>
          <w:sz w:val="24"/>
          <w:szCs w:val="24"/>
        </w:rPr>
        <w:t>Ak daňovník nepoužije kladný výsledok hospodárenia z verejného zdravotného poistenia v súlade s § 13 ods. 2 písm. i) podľa tohto zákona v znení účinnom od 1. augusta 2011, je povinný zahrnúť takéto výnosy z verejného zdravotného poistenia podľa § 13 ods. 2 písm. i) do základu dane najneskôr v zdaňovacom období roku 2012 .“.</w:t>
      </w:r>
    </w:p>
    <w:p w:rsidR="00295D42" w:rsidRPr="007930A9" w:rsidP="00295D42">
      <w:pPr>
        <w:tabs>
          <w:tab w:val="left" w:pos="567"/>
        </w:tabs>
        <w:spacing w:line="240" w:lineRule="auto"/>
        <w:ind w:left="709"/>
        <w:jc w:val="both"/>
        <w:rPr>
          <w:rFonts w:ascii="Times New Roman" w:hAnsi="Times New Roman" w:cs="Times New Roman"/>
          <w:sz w:val="24"/>
          <w:szCs w:val="24"/>
        </w:rPr>
      </w:pPr>
    </w:p>
    <w:p w:rsidR="00C43E5A" w:rsidRPr="007930A9" w:rsidP="00C43E5A">
      <w:pPr>
        <w:numPr>
          <w:ilvl w:val="0"/>
          <w:numId w:val="34"/>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Za § 53 sa vkladá § 53a, ktorý znie:</w:t>
      </w:r>
    </w:p>
    <w:p w:rsidR="00C43E5A" w:rsidRPr="007930A9" w:rsidP="00C43E5A">
      <w:pPr>
        <w:spacing w:line="240" w:lineRule="auto"/>
        <w:ind w:left="720"/>
        <w:jc w:val="both"/>
        <w:rPr>
          <w:rFonts w:ascii="Times New Roman" w:hAnsi="Times New Roman" w:cs="Times New Roman"/>
          <w:sz w:val="24"/>
          <w:szCs w:val="24"/>
        </w:rPr>
      </w:pPr>
    </w:p>
    <w:p w:rsidR="00C43E5A" w:rsidRPr="007930A9" w:rsidP="00C43E5A">
      <w:pPr>
        <w:pStyle w:val="Odsekzoznamu"/>
        <w:spacing w:line="240" w:lineRule="auto"/>
        <w:ind w:left="1440" w:hanging="1440"/>
        <w:jc w:val="center"/>
        <w:rPr>
          <w:rFonts w:ascii="Times New Roman" w:hAnsi="Times New Roman"/>
          <w:sz w:val="24"/>
          <w:szCs w:val="24"/>
        </w:rPr>
      </w:pPr>
      <w:r w:rsidRPr="007930A9">
        <w:rPr>
          <w:rFonts w:ascii="Times New Roman" w:hAnsi="Times New Roman"/>
          <w:sz w:val="24"/>
          <w:szCs w:val="24"/>
        </w:rPr>
        <w:t>„§ 53a</w:t>
      </w:r>
    </w:p>
    <w:p w:rsidR="00C43E5A" w:rsidRPr="007930A9" w:rsidP="00C43E5A">
      <w:pPr>
        <w:pStyle w:val="Odsekzoznamu"/>
        <w:spacing w:line="240" w:lineRule="auto"/>
        <w:ind w:left="1440"/>
        <w:jc w:val="center"/>
        <w:rPr>
          <w:rFonts w:ascii="Times New Roman" w:hAnsi="Times New Roman"/>
          <w:sz w:val="24"/>
          <w:szCs w:val="24"/>
        </w:rPr>
      </w:pPr>
    </w:p>
    <w:p w:rsidR="00C43E5A" w:rsidRPr="007930A9" w:rsidP="00603086">
      <w:pPr>
        <w:pStyle w:val="Odsekzoznamu"/>
        <w:spacing w:line="240" w:lineRule="auto"/>
        <w:ind w:left="0"/>
        <w:jc w:val="both"/>
        <w:rPr>
          <w:rFonts w:ascii="Times New Roman" w:hAnsi="Times New Roman"/>
          <w:sz w:val="24"/>
          <w:szCs w:val="24"/>
        </w:rPr>
      </w:pPr>
      <w:r w:rsidR="00603086">
        <w:rPr>
          <w:rFonts w:ascii="Times New Roman" w:hAnsi="Times New Roman"/>
          <w:sz w:val="24"/>
          <w:szCs w:val="24"/>
        </w:rPr>
        <w:t xml:space="preserve">     </w:t>
      </w:r>
      <w:r w:rsidRPr="007930A9">
        <w:rPr>
          <w:rFonts w:ascii="Times New Roman" w:hAnsi="Times New Roman"/>
          <w:sz w:val="24"/>
          <w:szCs w:val="24"/>
        </w:rPr>
        <w:t>Zrušuje sa vyhláška Ministerstva zdravotníctva Slovenskej republiky č. 161/2006 Z. z., ktorou sa ustanovuje rozsah a výška tvorby technických rezerv a opravných položiek k pohľadávkam, ktoré je možné zahrnúť do daňových výdavkov zdravotných poisťovní.“.</w:t>
      </w:r>
    </w:p>
    <w:p w:rsidR="00295D42" w:rsidRPr="007930A9" w:rsidP="00295D42">
      <w:pPr>
        <w:autoSpaceDE/>
        <w:spacing w:line="240" w:lineRule="auto"/>
        <w:jc w:val="both"/>
        <w:rPr>
          <w:rFonts w:ascii="Times New Roman" w:hAnsi="Times New Roman" w:cs="Times New Roman"/>
          <w:sz w:val="24"/>
          <w:szCs w:val="24"/>
        </w:rPr>
      </w:pPr>
    </w:p>
    <w:p w:rsidR="00607F20" w:rsidRPr="007930A9" w:rsidP="00295D42">
      <w:pPr>
        <w:autoSpaceDE/>
        <w:spacing w:line="240" w:lineRule="auto"/>
        <w:jc w:val="both"/>
        <w:rPr>
          <w:rFonts w:ascii="Times New Roman" w:hAnsi="Times New Roman" w:cs="Times New Roman"/>
          <w:sz w:val="24"/>
          <w:szCs w:val="24"/>
        </w:rPr>
      </w:pPr>
    </w:p>
    <w:p w:rsidR="00295D42" w:rsidRPr="007930A9" w:rsidP="00295D42">
      <w:pPr>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V</w:t>
      </w:r>
    </w:p>
    <w:p w:rsidR="00295D42" w:rsidRPr="007930A9" w:rsidP="00295D42">
      <w:pPr>
        <w:spacing w:line="240" w:lineRule="auto"/>
        <w:jc w:val="center"/>
        <w:rPr>
          <w:rFonts w:ascii="Times New Roman" w:hAnsi="Times New Roman" w:cs="Times New Roman"/>
          <w:sz w:val="24"/>
          <w:szCs w:val="24"/>
        </w:rPr>
      </w:pPr>
    </w:p>
    <w:p w:rsidR="00295D42" w:rsidRPr="007930A9" w:rsidP="00295D42">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Zákon č. 578/2004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o poskytovateľoch zdravotnej starostlivosti, zdravotníckych pracovníkoch, stavovských organizáciách v zdravotníctve a o zmene a doplnení niektorých zákonov v znení zákona č. 720/2004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351/2005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538/2005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282/2006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527/2006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673/2006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18/2007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272/2007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330/2007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464/2007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653/2007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206/2008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284/2008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447/2008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461/2008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560/2008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192/2009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214/2009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8/2010 Z.</w:t>
      </w:r>
      <w:r w:rsidRPr="007930A9" w:rsidR="001B28A8">
        <w:rPr>
          <w:rFonts w:ascii="Times New Roman" w:hAnsi="Times New Roman" w:cs="Times New Roman"/>
          <w:sz w:val="24"/>
          <w:szCs w:val="24"/>
        </w:rPr>
        <w:t xml:space="preserve"> </w:t>
      </w:r>
      <w:r w:rsidRPr="007930A9">
        <w:rPr>
          <w:rFonts w:ascii="Times New Roman" w:hAnsi="Times New Roman" w:cs="Times New Roman"/>
          <w:sz w:val="24"/>
          <w:szCs w:val="24"/>
        </w:rPr>
        <w:t>z., zákona č. 133/2010 Z. z. a zákona č. 34/2011 Z. z. sa mení takto:</w:t>
      </w:r>
    </w:p>
    <w:p w:rsidR="00295D42" w:rsidRPr="007930A9" w:rsidP="00295D42">
      <w:pPr>
        <w:spacing w:line="240" w:lineRule="auto"/>
        <w:jc w:val="both"/>
        <w:rPr>
          <w:rFonts w:ascii="Times New Roman" w:hAnsi="Times New Roman" w:cs="Times New Roman"/>
          <w:sz w:val="24"/>
          <w:szCs w:val="24"/>
        </w:rPr>
      </w:pPr>
    </w:p>
    <w:p w:rsidR="00295D42" w:rsidRPr="007930A9" w:rsidP="00295D42">
      <w:pPr>
        <w:numPr>
          <w:ilvl w:val="0"/>
          <w:numId w:val="10"/>
        </w:numPr>
        <w:autoSpaceDE/>
        <w:spacing w:line="240" w:lineRule="auto"/>
        <w:rPr>
          <w:rFonts w:ascii="Times New Roman" w:hAnsi="Times New Roman" w:cs="Times New Roman"/>
          <w:sz w:val="24"/>
          <w:szCs w:val="24"/>
        </w:rPr>
      </w:pPr>
      <w:r w:rsidRPr="007930A9">
        <w:rPr>
          <w:rFonts w:ascii="Times New Roman" w:hAnsi="Times New Roman" w:cs="Times New Roman"/>
          <w:sz w:val="24"/>
          <w:szCs w:val="24"/>
        </w:rPr>
        <w:t xml:space="preserve">V § 5 odseky </w:t>
      </w:r>
      <w:smartTag w:uri="urn:schemas-microsoft-com:office:smarttags" w:element="metricconverter">
        <w:smartTagPr>
          <w:attr w:name="ProductID" w:val="3 a"/>
        </w:smartTagPr>
        <w:r w:rsidRPr="007930A9">
          <w:rPr>
            <w:rFonts w:ascii="Times New Roman" w:hAnsi="Times New Roman" w:cs="Times New Roman"/>
            <w:sz w:val="24"/>
            <w:szCs w:val="24"/>
          </w:rPr>
          <w:t>3 a</w:t>
        </w:r>
      </w:smartTag>
      <w:r w:rsidRPr="007930A9">
        <w:rPr>
          <w:rFonts w:ascii="Times New Roman" w:hAnsi="Times New Roman" w:cs="Times New Roman"/>
          <w:sz w:val="24"/>
          <w:szCs w:val="24"/>
        </w:rPr>
        <w:t xml:space="preserve"> 4 znejú: </w:t>
      </w:r>
    </w:p>
    <w:p w:rsidR="00295D42" w:rsidRPr="007930A9" w:rsidP="00295D42">
      <w:pPr>
        <w:autoSpaceDE/>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„(3) Pevná sieť poskytovateľov je také určenie poskytovateľov ústavnej zdravotnej starostlivosti v rámci minimálnej siete, aby sa zabezpečila neodkladná zdravotná st</w:t>
      </w:r>
      <w:r w:rsidRPr="007930A9" w:rsidR="00115ED8">
        <w:rPr>
          <w:rFonts w:ascii="Times New Roman" w:hAnsi="Times New Roman" w:cs="Times New Roman"/>
          <w:sz w:val="24"/>
          <w:szCs w:val="24"/>
        </w:rPr>
        <w:t xml:space="preserve">arostlivosť na príslušnom území s prihliadnutím na kritériá uvedené v odseku 1 písm. a) až d). </w:t>
      </w:r>
      <w:r w:rsidRPr="007930A9">
        <w:rPr>
          <w:rFonts w:ascii="Times New Roman" w:hAnsi="Times New Roman" w:cs="Times New Roman"/>
          <w:sz w:val="24"/>
          <w:szCs w:val="24"/>
        </w:rPr>
        <w:t xml:space="preserve">Zdravotné poisťovne zaraďujú poskytovateľov ústavnej zdravotnej starostlivosti do pevnej siete tak, aby pre každý okres Slovenskej republiky bola splnená podmienka, že aspoň jeden poskytovateľ ústavnej zdravotnej starostlivosti zaradený do pevnej siete </w:t>
      </w:r>
      <w:r w:rsidRPr="007930A9" w:rsidR="00874853">
        <w:rPr>
          <w:rFonts w:ascii="Times New Roman" w:hAnsi="Times New Roman" w:cs="Times New Roman"/>
          <w:sz w:val="24"/>
          <w:szCs w:val="24"/>
        </w:rPr>
        <w:t>poskytuje zdravotnú starostlivosť</w:t>
      </w:r>
      <w:r w:rsidRPr="007930A9">
        <w:rPr>
          <w:rFonts w:ascii="Times New Roman" w:hAnsi="Times New Roman" w:cs="Times New Roman"/>
          <w:sz w:val="24"/>
          <w:szCs w:val="24"/>
        </w:rPr>
        <w:t xml:space="preserve"> </w:t>
      </w:r>
    </w:p>
    <w:p w:rsidR="00295D42" w:rsidRPr="007930A9" w:rsidP="00295D42">
      <w:pPr>
        <w:numPr>
          <w:ilvl w:val="0"/>
          <w:numId w:val="11"/>
        </w:numPr>
        <w:autoSpaceDE/>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na území príslušného okresu alebo</w:t>
      </w:r>
    </w:p>
    <w:p w:rsidR="00295D42" w:rsidRPr="007930A9" w:rsidP="00295D42">
      <w:pPr>
        <w:numPr>
          <w:ilvl w:val="0"/>
          <w:numId w:val="11"/>
        </w:numPr>
        <w:autoSpaceDE/>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na území okresu susediaceho s príslušným okresom.</w:t>
      </w:r>
    </w:p>
    <w:p w:rsidR="00295D42" w:rsidRPr="007930A9" w:rsidP="00295D42">
      <w:pPr>
        <w:autoSpaceDE/>
        <w:spacing w:line="240" w:lineRule="auto"/>
        <w:jc w:val="both"/>
        <w:rPr>
          <w:rFonts w:ascii="Times New Roman" w:hAnsi="Times New Roman" w:cs="Times New Roman"/>
          <w:sz w:val="24"/>
          <w:szCs w:val="24"/>
        </w:rPr>
      </w:pPr>
    </w:p>
    <w:p w:rsidR="00295D42" w:rsidRPr="007930A9" w:rsidP="00295D42">
      <w:pPr>
        <w:autoSpaceDE/>
        <w:spacing w:line="240" w:lineRule="auto"/>
        <w:ind w:firstLine="426"/>
        <w:jc w:val="both"/>
        <w:rPr>
          <w:rFonts w:ascii="Times New Roman" w:hAnsi="Times New Roman" w:cs="Times New Roman"/>
          <w:sz w:val="24"/>
          <w:szCs w:val="24"/>
        </w:rPr>
      </w:pPr>
      <w:r w:rsidRPr="007930A9">
        <w:rPr>
          <w:rFonts w:ascii="Times New Roman" w:hAnsi="Times New Roman" w:cs="Times New Roman"/>
          <w:sz w:val="24"/>
          <w:szCs w:val="24"/>
        </w:rPr>
        <w:t xml:space="preserve">(4) Na účely zaraďovania poskytovateľov ústavnej zdravotnej starostlivosti do pevnej siete podľa odseku 3 </w:t>
      </w:r>
      <w:r w:rsidRPr="007930A9" w:rsidR="00115ED8">
        <w:rPr>
          <w:rFonts w:ascii="Times New Roman" w:hAnsi="Times New Roman" w:cs="Times New Roman"/>
          <w:sz w:val="24"/>
          <w:szCs w:val="24"/>
        </w:rPr>
        <w:t>sa považuje územie Bratislavy za jeden okres</w:t>
      </w:r>
      <w:r w:rsidRPr="007930A9">
        <w:rPr>
          <w:rFonts w:ascii="Times New Roman" w:hAnsi="Times New Roman" w:cs="Times New Roman"/>
          <w:sz w:val="24"/>
          <w:szCs w:val="24"/>
        </w:rPr>
        <w:t xml:space="preserve"> a </w:t>
      </w:r>
      <w:r w:rsidRPr="007930A9" w:rsidR="001B3943">
        <w:rPr>
          <w:rFonts w:ascii="Times New Roman" w:hAnsi="Times New Roman" w:cs="Times New Roman"/>
          <w:sz w:val="24"/>
          <w:szCs w:val="24"/>
        </w:rPr>
        <w:t>územie</w:t>
      </w:r>
      <w:r w:rsidRPr="007930A9">
        <w:rPr>
          <w:rFonts w:ascii="Times New Roman" w:hAnsi="Times New Roman" w:cs="Times New Roman"/>
          <w:sz w:val="24"/>
          <w:szCs w:val="24"/>
        </w:rPr>
        <w:t xml:space="preserve"> mesta Košice za jeden okres.“. </w:t>
      </w:r>
    </w:p>
    <w:p w:rsidR="00295D42" w:rsidRPr="007930A9" w:rsidP="00295D42">
      <w:pPr>
        <w:autoSpaceDE/>
        <w:spacing w:line="240" w:lineRule="auto"/>
        <w:jc w:val="both"/>
        <w:rPr>
          <w:rFonts w:ascii="Times New Roman" w:hAnsi="Times New Roman" w:cs="Times New Roman"/>
          <w:sz w:val="24"/>
          <w:szCs w:val="24"/>
        </w:rPr>
      </w:pPr>
    </w:p>
    <w:p w:rsidR="00295D42" w:rsidRPr="007930A9" w:rsidP="00295D42">
      <w:pPr>
        <w:numPr>
          <w:ilvl w:val="0"/>
          <w:numId w:val="10"/>
        </w:numPr>
        <w:autoSpaceDE/>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5 ods. 5 sa slová „podľa odsekov 1, 3 a 4“ nahrádzajú slovami „podľa odsekov 1 a 3“.</w:t>
      </w:r>
    </w:p>
    <w:p w:rsidR="00295D42" w:rsidRPr="007930A9" w:rsidP="00295D42">
      <w:pPr>
        <w:autoSpaceDE/>
        <w:spacing w:line="240" w:lineRule="auto"/>
        <w:ind w:left="360"/>
        <w:jc w:val="both"/>
        <w:rPr>
          <w:rFonts w:ascii="Times New Roman" w:hAnsi="Times New Roman" w:cs="Times New Roman"/>
          <w:sz w:val="24"/>
          <w:szCs w:val="24"/>
        </w:rPr>
      </w:pPr>
    </w:p>
    <w:p w:rsidR="00295D42" w:rsidRPr="007930A9" w:rsidP="001B28A8">
      <w:pPr>
        <w:numPr>
          <w:ilvl w:val="0"/>
          <w:numId w:val="10"/>
        </w:numPr>
        <w:autoSpaceDE/>
        <w:spacing w:line="240" w:lineRule="auto"/>
        <w:ind w:left="0" w:firstLine="360"/>
        <w:jc w:val="both"/>
        <w:rPr>
          <w:rFonts w:ascii="Times New Roman" w:hAnsi="Times New Roman" w:cs="Times New Roman"/>
          <w:b/>
          <w:sz w:val="24"/>
          <w:szCs w:val="24"/>
        </w:rPr>
      </w:pPr>
      <w:r w:rsidRPr="007930A9">
        <w:rPr>
          <w:rFonts w:ascii="Times New Roman" w:hAnsi="Times New Roman" w:cs="Times New Roman"/>
          <w:sz w:val="24"/>
          <w:szCs w:val="24"/>
        </w:rPr>
        <w:t>V § 7 ods. 13 sa vypúšťajú slová „zaradenej do koncovej siete poskytovateľov podľa § 5 ods. 4“.</w:t>
      </w:r>
      <w:r w:rsidRPr="007930A9">
        <w:rPr>
          <w:rFonts w:ascii="Times New Roman" w:hAnsi="Times New Roman" w:cs="Times New Roman"/>
          <w:b/>
          <w:sz w:val="24"/>
          <w:szCs w:val="24"/>
        </w:rPr>
        <w:t xml:space="preserve"> </w:t>
      </w:r>
    </w:p>
    <w:p w:rsidR="00295D42" w:rsidRPr="007930A9" w:rsidP="00295D42">
      <w:pPr>
        <w:autoSpaceDE/>
        <w:spacing w:line="240" w:lineRule="auto"/>
        <w:jc w:val="center"/>
        <w:rPr>
          <w:rFonts w:ascii="Times New Roman" w:hAnsi="Times New Roman" w:cs="Times New Roman"/>
          <w:b/>
          <w:sz w:val="24"/>
          <w:szCs w:val="24"/>
        </w:rPr>
      </w:pPr>
    </w:p>
    <w:p w:rsidR="00607F20" w:rsidRPr="007930A9" w:rsidP="00295D42">
      <w:pPr>
        <w:autoSpaceDE/>
        <w:spacing w:line="240" w:lineRule="auto"/>
        <w:jc w:val="center"/>
        <w:rPr>
          <w:rFonts w:ascii="Times New Roman" w:hAnsi="Times New Roman" w:cs="Times New Roman"/>
          <w:b/>
          <w:sz w:val="24"/>
          <w:szCs w:val="24"/>
        </w:rPr>
      </w:pPr>
    </w:p>
    <w:p w:rsidR="00295D42" w:rsidRPr="007930A9" w:rsidP="00295D42">
      <w:pPr>
        <w:autoSpaceDE/>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VI</w:t>
      </w:r>
    </w:p>
    <w:p w:rsidR="00295D42" w:rsidRPr="007930A9" w:rsidP="00295D42">
      <w:pPr>
        <w:autoSpaceDE/>
        <w:spacing w:line="240" w:lineRule="auto"/>
        <w:jc w:val="center"/>
        <w:rPr>
          <w:rFonts w:ascii="Times New Roman" w:hAnsi="Times New Roman" w:cs="Times New Roman"/>
          <w:b/>
          <w:sz w:val="24"/>
          <w:szCs w:val="24"/>
        </w:rPr>
      </w:pPr>
    </w:p>
    <w:p w:rsidR="00295D42" w:rsidRPr="007930A9" w:rsidP="00295D42">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a zákona č. </w:t>
      </w:r>
      <w:r w:rsidRPr="007930A9" w:rsidR="008C4563">
        <w:rPr>
          <w:rFonts w:ascii="Times New Roman" w:hAnsi="Times New Roman" w:cs="Times New Roman"/>
          <w:sz w:val="24"/>
          <w:szCs w:val="24"/>
        </w:rPr>
        <w:t>133</w:t>
      </w:r>
      <w:r w:rsidRPr="007930A9">
        <w:rPr>
          <w:rFonts w:ascii="Times New Roman" w:hAnsi="Times New Roman" w:cs="Times New Roman"/>
          <w:sz w:val="24"/>
          <w:szCs w:val="24"/>
        </w:rPr>
        <w:t>/2011 Z. z. sa mení a dopĺňa takto:</w:t>
      </w:r>
    </w:p>
    <w:p w:rsidR="00295D42"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p>
    <w:p w:rsidR="00295D42" w:rsidRPr="007930A9" w:rsidP="005C6410">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V § 3 ods. 2 písm. c) sa za slová „poistená v cudzine“ vkladajú slová „a  na území Slovenskej republiky </w:t>
      </w:r>
      <w:r w:rsidRPr="007930A9" w:rsidR="005B33BD">
        <w:rPr>
          <w:rFonts w:ascii="Times New Roman" w:hAnsi="Times New Roman" w:cs="Times New Roman"/>
          <w:sz w:val="24"/>
          <w:szCs w:val="24"/>
        </w:rPr>
        <w:t xml:space="preserve">nie je  </w:t>
      </w:r>
      <w:r w:rsidRPr="007930A9">
        <w:rPr>
          <w:rFonts w:ascii="Times New Roman" w:hAnsi="Times New Roman" w:cs="Times New Roman"/>
          <w:sz w:val="24"/>
          <w:szCs w:val="24"/>
        </w:rPr>
        <w:t>zamestnaná ani nevykonáva samostatnú zárobkovú činnosť“.</w:t>
      </w:r>
    </w:p>
    <w:p w:rsidR="00295D42" w:rsidRPr="007930A9" w:rsidP="00FB7012">
      <w:pPr>
        <w:spacing w:line="240" w:lineRule="auto"/>
        <w:ind w:firstLine="360"/>
        <w:rPr>
          <w:rFonts w:ascii="Times New Roman" w:hAnsi="Times New Roman" w:cs="Times New Roman"/>
          <w:sz w:val="24"/>
          <w:szCs w:val="24"/>
        </w:rPr>
      </w:pPr>
    </w:p>
    <w:p w:rsidR="007930A9" w:rsidRPr="007930A9" w:rsidP="007930A9">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3 ods. 3 písm. d)  sa na konci pripájajú tieto slová:  „alebo žiak alebo študent, ktorý je Slovákom žijúcim v zahraničí</w:t>
      </w:r>
      <w:r w:rsidRPr="007930A9">
        <w:rPr>
          <w:rFonts w:ascii="Times New Roman" w:hAnsi="Times New Roman" w:cs="Times New Roman"/>
          <w:sz w:val="24"/>
          <w:szCs w:val="24"/>
          <w:vertAlign w:val="superscript"/>
        </w:rPr>
        <w:t>4a</w:t>
      </w:r>
      <w:r w:rsidRPr="007930A9">
        <w:rPr>
          <w:rFonts w:ascii="Times New Roman" w:hAnsi="Times New Roman" w:cs="Times New Roman"/>
          <w:sz w:val="24"/>
          <w:szCs w:val="24"/>
        </w:rPr>
        <w:t>) a zároveň študuje na škole v Slovenskej republike,“.</w:t>
      </w:r>
    </w:p>
    <w:p w:rsidR="007930A9" w:rsidRPr="007930A9" w:rsidP="007930A9">
      <w:pPr>
        <w:pStyle w:val="Odsekzoznamu"/>
        <w:rPr>
          <w:rFonts w:ascii="Times New Roman" w:hAnsi="Times New Roman"/>
          <w:sz w:val="24"/>
          <w:szCs w:val="24"/>
        </w:rPr>
      </w:pPr>
    </w:p>
    <w:p w:rsidR="007930A9" w:rsidRPr="007930A9" w:rsidP="007930A9">
      <w:pPr>
        <w:contextualSpacing/>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4a znie:</w:t>
      </w:r>
    </w:p>
    <w:p w:rsidR="007930A9" w:rsidRPr="007930A9" w:rsidP="007930A9">
      <w:pPr>
        <w:ind w:left="426" w:hanging="426"/>
        <w:contextualSpacing/>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4a</w:t>
      </w:r>
      <w:r w:rsidRPr="007930A9">
        <w:rPr>
          <w:rFonts w:ascii="Times New Roman" w:hAnsi="Times New Roman" w:cs="Times New Roman"/>
          <w:sz w:val="24"/>
          <w:szCs w:val="24"/>
        </w:rPr>
        <w:t>) Zákon č. 474/2005 Z. z. o Slovákoch žijúcich v zahraničí a o zmene a doplnení niektorých zákonov v znení zákona č. 344/2007 Z. z.“.</w:t>
      </w:r>
    </w:p>
    <w:p w:rsidR="007930A9" w:rsidP="007930A9">
      <w:pPr>
        <w:pStyle w:val="Odsekzoznamu"/>
        <w:rPr>
          <w:rFonts w:ascii="Times New Roman" w:hAnsi="Times New Roman"/>
          <w:sz w:val="24"/>
          <w:szCs w:val="24"/>
        </w:rPr>
      </w:pPr>
    </w:p>
    <w:p w:rsidR="00295D42" w:rsidRPr="007930A9" w:rsidP="00FB7012">
      <w:pPr>
        <w:numPr>
          <w:ilvl w:val="0"/>
          <w:numId w:val="9"/>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 xml:space="preserve">V § 6 ods. 10 sa v uvádzacej vete za slovo „povinná“ vkladajú slová „elektronicky, ak ďalej nie je uvedené inak </w:t>
      </w:r>
      <w:r w:rsidRPr="007930A9" w:rsidR="008C4563">
        <w:rPr>
          <w:rFonts w:ascii="Times New Roman" w:hAnsi="Times New Roman" w:cs="Times New Roman"/>
          <w:sz w:val="24"/>
          <w:szCs w:val="24"/>
        </w:rPr>
        <w:t>[</w:t>
      </w:r>
      <w:r w:rsidRPr="007930A9">
        <w:rPr>
          <w:rFonts w:ascii="Times New Roman" w:hAnsi="Times New Roman" w:cs="Times New Roman"/>
          <w:sz w:val="24"/>
          <w:szCs w:val="24"/>
        </w:rPr>
        <w:t xml:space="preserve">písmeno a) </w:t>
      </w:r>
      <w:r w:rsidRPr="007930A9" w:rsidR="00361DCC">
        <w:rPr>
          <w:rFonts w:ascii="Times New Roman" w:hAnsi="Times New Roman" w:cs="Times New Roman"/>
          <w:sz w:val="24"/>
          <w:szCs w:val="24"/>
        </w:rPr>
        <w:t>tretí</w:t>
      </w:r>
      <w:r w:rsidRPr="007930A9">
        <w:rPr>
          <w:rFonts w:ascii="Times New Roman" w:hAnsi="Times New Roman" w:cs="Times New Roman"/>
          <w:sz w:val="24"/>
          <w:szCs w:val="24"/>
        </w:rPr>
        <w:t xml:space="preserve"> bod a písmeno b) </w:t>
      </w:r>
      <w:r w:rsidRPr="007930A9" w:rsidR="00361DCC">
        <w:rPr>
          <w:rFonts w:ascii="Times New Roman" w:hAnsi="Times New Roman" w:cs="Times New Roman"/>
          <w:sz w:val="24"/>
          <w:szCs w:val="24"/>
        </w:rPr>
        <w:t>tretí</w:t>
      </w:r>
      <w:r w:rsidRPr="007930A9">
        <w:rPr>
          <w:rFonts w:ascii="Times New Roman" w:hAnsi="Times New Roman" w:cs="Times New Roman"/>
          <w:sz w:val="24"/>
          <w:szCs w:val="24"/>
        </w:rPr>
        <w:t xml:space="preserve"> bod</w:t>
      </w:r>
      <w:r w:rsidRPr="007930A9" w:rsidR="008C4563">
        <w:rPr>
          <w:rFonts w:ascii="Times New Roman" w:hAnsi="Times New Roman" w:cs="Times New Roman"/>
          <w:sz w:val="24"/>
          <w:szCs w:val="24"/>
        </w:rPr>
        <w:t>]</w:t>
      </w:r>
      <w:r w:rsidRPr="007930A9">
        <w:rPr>
          <w:rFonts w:ascii="Times New Roman" w:hAnsi="Times New Roman" w:cs="Times New Roman"/>
          <w:sz w:val="24"/>
          <w:szCs w:val="24"/>
        </w:rPr>
        <w:t>“.</w:t>
      </w:r>
    </w:p>
    <w:p w:rsidR="00295D42" w:rsidRPr="007930A9" w:rsidP="00FB7012">
      <w:pPr>
        <w:spacing w:line="240" w:lineRule="auto"/>
        <w:ind w:firstLine="360"/>
        <w:rPr>
          <w:rFonts w:ascii="Times New Roman" w:hAnsi="Times New Roman" w:cs="Times New Roman"/>
          <w:sz w:val="24"/>
          <w:szCs w:val="24"/>
        </w:rPr>
      </w:pPr>
    </w:p>
    <w:p w:rsidR="00295D42" w:rsidRPr="007930A9" w:rsidP="00FB7012">
      <w:pPr>
        <w:numPr>
          <w:ilvl w:val="0"/>
          <w:numId w:val="9"/>
        </w:numPr>
        <w:spacing w:line="240" w:lineRule="auto"/>
        <w:ind w:left="0" w:firstLine="360"/>
        <w:rPr>
          <w:rFonts w:ascii="Times New Roman" w:hAnsi="Times New Roman" w:cs="Times New Roman"/>
          <w:sz w:val="24"/>
          <w:szCs w:val="24"/>
        </w:rPr>
      </w:pPr>
      <w:r w:rsidRPr="007930A9">
        <w:rPr>
          <w:rFonts w:ascii="Times New Roman" w:hAnsi="Times New Roman" w:cs="Times New Roman"/>
          <w:sz w:val="24"/>
          <w:szCs w:val="24"/>
        </w:rPr>
        <w:t>V § 6 ods. 10 písm. b) prvý bod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„1. elektronicky oznámiť úradu prijatie prihlášky, dátum a čas podania</w:t>
      </w:r>
      <w:r w:rsidRPr="007930A9" w:rsidR="005B33BD">
        <w:rPr>
          <w:rFonts w:ascii="Times New Roman" w:hAnsi="Times New Roman" w:cs="Times New Roman"/>
          <w:sz w:val="24"/>
          <w:szCs w:val="24"/>
        </w:rPr>
        <w:t xml:space="preserve"> prihlášky</w:t>
      </w:r>
      <w:r w:rsidRPr="007930A9">
        <w:rPr>
          <w:rFonts w:ascii="Times New Roman" w:hAnsi="Times New Roman" w:cs="Times New Roman"/>
          <w:sz w:val="24"/>
          <w:szCs w:val="24"/>
        </w:rPr>
        <w:t>, a to do desiateho dňa po skončení kalendárneho mesiaca, v ktorom zdravotná poisťovňa prihlášku prijala,“.</w:t>
      </w:r>
    </w:p>
    <w:p w:rsidR="00295D42" w:rsidRPr="007930A9" w:rsidP="00295D42">
      <w:pPr>
        <w:spacing w:line="240" w:lineRule="auto"/>
        <w:rPr>
          <w:rFonts w:ascii="Times New Roman" w:hAnsi="Times New Roman" w:cs="Times New Roman"/>
          <w:sz w:val="24"/>
          <w:szCs w:val="24"/>
        </w:r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6 ods. 10 písm. c) sa na konci bodka nahrádza čiarkou a pripájajú tieto slová: „ak v § 10a nie je uvedené inak.“.</w:t>
      </w:r>
    </w:p>
    <w:p w:rsidR="00295D42" w:rsidRPr="007930A9" w:rsidP="00295D42">
      <w:pPr>
        <w:spacing w:line="240" w:lineRule="auto"/>
        <w:ind w:left="720"/>
        <w:jc w:val="both"/>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6 ods. 11 uvádzacej vete sa slovo „písomne“ nahrádza slovom „elektronicky“.</w:t>
      </w:r>
    </w:p>
    <w:p w:rsidR="00295D42" w:rsidRPr="007930A9" w:rsidP="00295D42">
      <w:pPr>
        <w:spacing w:line="240" w:lineRule="auto"/>
        <w:jc w:val="both"/>
        <w:rPr>
          <w:rFonts w:ascii="Times New Roman" w:hAnsi="Times New Roman" w:cs="Times New Roman"/>
          <w:sz w:val="24"/>
          <w:szCs w:val="24"/>
        </w:rPr>
      </w:pPr>
    </w:p>
    <w:p w:rsidR="00295D42" w:rsidRPr="007930A9" w:rsidP="00295D42">
      <w:pPr>
        <w:numPr>
          <w:ilvl w:val="0"/>
          <w:numId w:val="9"/>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6 ods. 11 písmeno b) znie:</w:t>
      </w:r>
    </w:p>
    <w:p w:rsidR="00295D42" w:rsidRPr="007930A9" w:rsidP="00295D42">
      <w:pPr>
        <w:pStyle w:val="Bod"/>
        <w:numPr>
          <w:ilvl w:val="0"/>
          <w:numId w:val="0"/>
        </w:numPr>
        <w:rPr>
          <w:lang w:eastAsia="ar-SA"/>
        </w:rPr>
      </w:pPr>
      <w:r w:rsidRPr="007930A9">
        <w:rPr>
          <w:lang w:eastAsia="ar-SA"/>
        </w:rPr>
        <w:t>„b) informáciu o prijatí, dátume a čase prijatia prihlášky alebo o odmietnutí prijatia prihlášky pri zmene zdravotnej poisťovne do desiatich dní odo dňa prijatia oznámenia o prijatí prihlášky zdravotnou poisťovňou. Ak prihláška bola podaná vo viacerých zdravotných poisťovniach, je povinný oznámiť, ktorá zdravotná poisťovňa sa má stať príslušnou podľa odseku 5.“.</w:t>
      </w:r>
    </w:p>
    <w:p w:rsidR="00295D42" w:rsidRPr="007930A9" w:rsidP="00295D42">
      <w:pPr>
        <w:pStyle w:val="Bod"/>
        <w:numPr>
          <w:ilvl w:val="0"/>
          <w:numId w:val="0"/>
        </w:num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V § 7 ods. 4 sa na konci pripája táto veta: „Lehota je zachovaná, ak sa posledný deň lehoty preukaz poistenca podá na poštovú prepravu.“. </w:t>
      </w:r>
    </w:p>
    <w:p w:rsidR="00295D42" w:rsidRPr="007930A9" w:rsidP="00295D42">
      <w:pPr>
        <w:spacing w:line="240" w:lineRule="auto"/>
        <w:jc w:val="both"/>
        <w:rPr>
          <w:rFonts w:ascii="Times New Roman" w:hAnsi="Times New Roman" w:cs="Times New Roman"/>
          <w:sz w:val="24"/>
          <w:szCs w:val="24"/>
          <w:lang w:eastAsia="sk-SK"/>
        </w:r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V § 8 ods. 1 písm. b) sa za slovo „uvádza“ vkladajú slová „adresa trvalého pobytu v cudzine a“. </w:t>
      </w:r>
    </w:p>
    <w:p w:rsidR="00295D42" w:rsidRPr="007930A9" w:rsidP="00295D42">
      <w:pPr>
        <w:spacing w:line="240" w:lineRule="auto"/>
        <w:jc w:val="both"/>
        <w:rPr>
          <w:rFonts w:ascii="Times New Roman" w:hAnsi="Times New Roman" w:cs="Times New Roman"/>
          <w:sz w:val="24"/>
          <w:szCs w:val="24"/>
        </w:r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sidR="005B33BD">
        <w:rPr>
          <w:rFonts w:ascii="Times New Roman" w:hAnsi="Times New Roman" w:cs="Times New Roman"/>
          <w:sz w:val="24"/>
          <w:szCs w:val="24"/>
        </w:rPr>
        <w:t>V § 9 ods. 2 sa za slovo „predpisom</w:t>
      </w:r>
      <w:r w:rsidRPr="007930A9" w:rsidR="005B33BD">
        <w:rPr>
          <w:rFonts w:ascii="Times New Roman" w:hAnsi="Times New Roman" w:cs="Times New Roman"/>
          <w:sz w:val="24"/>
          <w:szCs w:val="24"/>
          <w:vertAlign w:val="superscript"/>
        </w:rPr>
        <w:t>1</w:t>
      </w:r>
      <w:r w:rsidRPr="007930A9" w:rsidR="005B33BD">
        <w:rPr>
          <w:rFonts w:ascii="Times New Roman" w:hAnsi="Times New Roman" w:cs="Times New Roman"/>
          <w:sz w:val="24"/>
          <w:szCs w:val="24"/>
        </w:rPr>
        <w:t xml:space="preserve">)“ vkladajú slová „v sume vyššej ako 10 eur a ktorý je z tohto dôvodu uvedený v zozname podľa § 25 ods. 1 písm. e) druhého bodu“ a vypúšťajú sa slová „ani na výzvu príslušnej zdravotnej poisťovne“. </w:t>
      </w:r>
    </w:p>
    <w:p w:rsidR="00295D42" w:rsidRPr="007930A9" w:rsidP="00295D42">
      <w:pPr>
        <w:suppressAutoHyphens w:val="0"/>
        <w:spacing w:line="240" w:lineRule="auto"/>
        <w:ind w:left="360"/>
        <w:jc w:val="both"/>
        <w:rPr>
          <w:rFonts w:ascii="Times New Roman" w:hAnsi="Times New Roman" w:cs="Times New Roman"/>
          <w:sz w:val="24"/>
          <w:szCs w:val="24"/>
          <w:lang w:eastAsia="sk-SK"/>
        </w:rPr>
      </w:pPr>
    </w:p>
    <w:p w:rsidR="00295D42" w:rsidRPr="007930A9" w:rsidP="00295D42">
      <w:pPr>
        <w:numPr>
          <w:ilvl w:val="0"/>
          <w:numId w:val="9"/>
        </w:numPr>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V § 10a odsek 1 znie: </w:t>
      </w:r>
    </w:p>
    <w:p w:rsidR="00295D42" w:rsidRPr="007930A9" w:rsidP="00FB7012">
      <w:pPr>
        <w:suppressAutoHyphens w:val="0"/>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 Príslušná zdravotná poisťovňa je povinná na základe žiadosti poistenca vydať poistencovi európsky preukaz do 30 dní od jej podania. Zdravotná poisťovňa môže európsky preukaz vydať na druhej strane preukazu poistenca. Lehota na vydanie európskeho preukazu podľa prvej vety neplatí, ak zdravotná poisťovňa vydá poistencovi európsky preukaz na druhej strane preukazu poistenca pri vzniku verejného zdravotného poistenia a zmene zdravotnej poisťovne podľa § 6 ods</w:t>
      </w:r>
      <w:r w:rsidRPr="007930A9" w:rsidR="00361DCC">
        <w:rPr>
          <w:rFonts w:ascii="Times New Roman" w:hAnsi="Times New Roman" w:cs="Times New Roman"/>
          <w:sz w:val="24"/>
          <w:szCs w:val="24"/>
        </w:rPr>
        <w:t>.</w:t>
      </w:r>
      <w:r w:rsidRPr="007930A9">
        <w:rPr>
          <w:rFonts w:ascii="Times New Roman" w:hAnsi="Times New Roman" w:cs="Times New Roman"/>
          <w:sz w:val="24"/>
          <w:szCs w:val="24"/>
        </w:rPr>
        <w:t xml:space="preserve"> 10 písm. c).“.</w:t>
      </w:r>
    </w:p>
    <w:p w:rsidR="00295D42" w:rsidRPr="007930A9" w:rsidP="00295D42">
      <w:pPr>
        <w:suppressAutoHyphens w:val="0"/>
        <w:spacing w:line="240" w:lineRule="auto"/>
        <w:ind w:left="360"/>
        <w:jc w:val="both"/>
        <w:rPr>
          <w:rFonts w:ascii="Times New Roman" w:hAnsi="Times New Roman" w:cs="Times New Roman"/>
          <w:b/>
          <w:sz w:val="24"/>
          <w:szCs w:val="24"/>
          <w:lang w:eastAsia="sk-SK"/>
        </w:rPr>
      </w:pPr>
    </w:p>
    <w:p w:rsidR="00361DCC" w:rsidRPr="007930A9" w:rsidP="00295D42">
      <w:pPr>
        <w:numPr>
          <w:ilvl w:val="0"/>
          <w:numId w:val="9"/>
        </w:numPr>
        <w:suppressAutoHyphens w:val="0"/>
        <w:spacing w:line="240" w:lineRule="auto"/>
        <w:jc w:val="both"/>
        <w:rPr>
          <w:rFonts w:ascii="Times New Roman" w:hAnsi="Times New Roman" w:cs="Times New Roman"/>
          <w:sz w:val="24"/>
          <w:szCs w:val="24"/>
          <w:lang w:eastAsia="sk-SK"/>
        </w:rPr>
      </w:pPr>
      <w:r w:rsidRPr="007930A9">
        <w:rPr>
          <w:rFonts w:ascii="Times New Roman" w:hAnsi="Times New Roman" w:cs="Times New Roman"/>
          <w:sz w:val="24"/>
          <w:szCs w:val="24"/>
          <w:lang w:eastAsia="sk-SK"/>
        </w:rPr>
        <w:t>V § 10a sa vypúšťajú odseky 3 a 5.</w:t>
      </w:r>
    </w:p>
    <w:p w:rsidR="00361DCC" w:rsidRPr="007930A9" w:rsidP="00361DCC">
      <w:pPr>
        <w:suppressAutoHyphens w:val="0"/>
        <w:spacing w:line="240" w:lineRule="auto"/>
        <w:ind w:left="360"/>
        <w:jc w:val="both"/>
        <w:rPr>
          <w:rFonts w:ascii="Times New Roman" w:hAnsi="Times New Roman" w:cs="Times New Roman"/>
          <w:sz w:val="24"/>
          <w:szCs w:val="24"/>
        </w:rPr>
      </w:pPr>
    </w:p>
    <w:p w:rsidR="00361DCC" w:rsidRPr="007930A9" w:rsidP="00361DCC">
      <w:pPr>
        <w:suppressAutoHyphens w:val="0"/>
        <w:spacing w:line="240" w:lineRule="auto"/>
        <w:ind w:left="360"/>
        <w:jc w:val="both"/>
        <w:rPr>
          <w:rFonts w:ascii="Times New Roman" w:hAnsi="Times New Roman" w:cs="Times New Roman"/>
          <w:b/>
          <w:sz w:val="24"/>
          <w:szCs w:val="24"/>
          <w:lang w:eastAsia="sk-SK"/>
        </w:rPr>
      </w:pPr>
      <w:r w:rsidRPr="007930A9">
        <w:rPr>
          <w:rFonts w:ascii="Times New Roman" w:hAnsi="Times New Roman" w:cs="Times New Roman"/>
          <w:sz w:val="24"/>
          <w:szCs w:val="24"/>
        </w:rPr>
        <w:t>Doterajší odsek 4 sa označuje ako odsek 3.</w:t>
        <w:br/>
      </w:r>
    </w:p>
    <w:p w:rsidR="00295D42" w:rsidRPr="007930A9" w:rsidP="00FB7012">
      <w:pPr>
        <w:numPr>
          <w:ilvl w:val="0"/>
          <w:numId w:val="9"/>
        </w:numPr>
        <w:suppressAutoHyphens w:val="0"/>
        <w:spacing w:line="240" w:lineRule="auto"/>
        <w:ind w:left="0" w:firstLine="360"/>
        <w:jc w:val="both"/>
        <w:rPr>
          <w:rFonts w:ascii="Times New Roman" w:hAnsi="Times New Roman" w:cs="Times New Roman"/>
          <w:b/>
          <w:sz w:val="24"/>
          <w:szCs w:val="24"/>
          <w:lang w:eastAsia="sk-SK"/>
        </w:rPr>
      </w:pPr>
      <w:r w:rsidRPr="007930A9">
        <w:rPr>
          <w:rFonts w:ascii="Times New Roman" w:hAnsi="Times New Roman" w:cs="Times New Roman"/>
          <w:sz w:val="24"/>
          <w:szCs w:val="24"/>
        </w:rPr>
        <w:t>V § 10a ods. 3</w:t>
      </w:r>
      <w:r w:rsidRPr="007930A9">
        <w:rPr>
          <w:rFonts w:ascii="Times New Roman" w:hAnsi="Times New Roman" w:cs="Times New Roman"/>
          <w:iCs/>
          <w:sz w:val="24"/>
          <w:szCs w:val="24"/>
        </w:rPr>
        <w:t xml:space="preserve"> sa na konci pripája táto veta: „</w:t>
      </w:r>
      <w:r w:rsidRPr="007930A9">
        <w:rPr>
          <w:rFonts w:ascii="Times New Roman" w:hAnsi="Times New Roman" w:cs="Times New Roman"/>
          <w:sz w:val="24"/>
          <w:szCs w:val="24"/>
        </w:rPr>
        <w:t>Lehota je zachovaná, ak sa posledný deň lehoty európsky preukaz podá na poštovú prepravu.“.</w:t>
      </w:r>
    </w:p>
    <w:p w:rsidR="00295D42" w:rsidRPr="007930A9" w:rsidP="00295D42">
      <w:pPr>
        <w:suppressAutoHyphens w:val="0"/>
        <w:spacing w:line="240" w:lineRule="auto"/>
        <w:ind w:left="720"/>
        <w:jc w:val="both"/>
        <w:rPr>
          <w:rFonts w:ascii="Times New Roman" w:hAnsi="Times New Roman" w:cs="Times New Roman"/>
          <w:b/>
          <w:sz w:val="24"/>
          <w:szCs w:val="24"/>
          <w:lang w:eastAsia="sk-SK"/>
        </w:rPr>
      </w:pPr>
    </w:p>
    <w:p w:rsidR="00295D42" w:rsidRPr="007930A9" w:rsidP="00FB7012">
      <w:pPr>
        <w:numPr>
          <w:ilvl w:val="0"/>
          <w:numId w:val="9"/>
        </w:numPr>
        <w:suppressAutoHyphens w:val="0"/>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10b ods. 1 písm. a) sa za slová „pomeru,</w:t>
      </w:r>
      <w:r w:rsidRPr="007930A9">
        <w:rPr>
          <w:rFonts w:ascii="Times New Roman" w:hAnsi="Times New Roman" w:cs="Times New Roman"/>
          <w:sz w:val="24"/>
          <w:szCs w:val="24"/>
          <w:vertAlign w:val="superscript"/>
        </w:rPr>
        <w:t>19</w:t>
      </w:r>
      <w:r w:rsidRPr="007930A9">
        <w:rPr>
          <w:rFonts w:ascii="Times New Roman" w:hAnsi="Times New Roman" w:cs="Times New Roman"/>
          <w:sz w:val="24"/>
          <w:szCs w:val="24"/>
        </w:rPr>
        <w:t>)“ vkladajú slová „odchodného, výsluhového príspevku alebo rekreačnej starostlivosti podľa osobitného predpisu,</w:t>
      </w:r>
      <w:r w:rsidRPr="005C6410">
        <w:rPr>
          <w:rFonts w:ascii="Times New Roman" w:hAnsi="Times New Roman" w:cs="Times New Roman"/>
          <w:sz w:val="24"/>
          <w:szCs w:val="24"/>
          <w:vertAlign w:val="superscript"/>
        </w:rPr>
        <w:t>19a)</w:t>
      </w:r>
      <w:r w:rsidRPr="007930A9">
        <w:rPr>
          <w:rFonts w:ascii="Times New Roman" w:hAnsi="Times New Roman" w:cs="Times New Roman"/>
          <w:sz w:val="24"/>
          <w:szCs w:val="24"/>
        </w:rPr>
        <w:t xml:space="preserve">“. </w:t>
      </w:r>
    </w:p>
    <w:p w:rsidR="00295D42" w:rsidRPr="007930A9" w:rsidP="00295D42">
      <w:pPr>
        <w:suppressAutoHyphens w:val="0"/>
        <w:spacing w:line="240" w:lineRule="auto"/>
        <w:jc w:val="both"/>
        <w:rPr>
          <w:rFonts w:ascii="Times New Roman" w:hAnsi="Times New Roman" w:cs="Times New Roman"/>
          <w:sz w:val="24"/>
          <w:szCs w:val="24"/>
        </w:rPr>
      </w:pPr>
    </w:p>
    <w:p w:rsidR="00295D42" w:rsidRPr="007930A9" w:rsidP="00295D42">
      <w:pPr>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Poznámka pod čiarou k odkazu 19a znie: </w:t>
      </w:r>
    </w:p>
    <w:p w:rsidR="00295D42" w:rsidRPr="007930A9" w:rsidP="00295D42">
      <w:pPr>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5C6410">
        <w:rPr>
          <w:rFonts w:ascii="Times New Roman" w:hAnsi="Times New Roman" w:cs="Times New Roman"/>
          <w:sz w:val="24"/>
          <w:szCs w:val="24"/>
          <w:vertAlign w:val="superscript"/>
        </w:rPr>
        <w:t>19a)</w:t>
      </w:r>
      <w:r w:rsidRPr="007930A9">
        <w:rPr>
          <w:rFonts w:ascii="Times New Roman" w:hAnsi="Times New Roman" w:cs="Times New Roman"/>
          <w:sz w:val="24"/>
          <w:szCs w:val="24"/>
        </w:rPr>
        <w:t xml:space="preserve"> § 1 ods. </w:t>
      </w:r>
      <w:smartTag w:uri="urn:schemas-microsoft-com:office:smarttags" w:element="metricconverter">
        <w:smartTagPr>
          <w:attr w:name="ProductID" w:val="2 a"/>
        </w:smartTagPr>
        <w:r w:rsidRPr="007930A9">
          <w:rPr>
            <w:rFonts w:ascii="Times New Roman" w:hAnsi="Times New Roman" w:cs="Times New Roman"/>
            <w:sz w:val="24"/>
            <w:szCs w:val="24"/>
          </w:rPr>
          <w:t>2 a</w:t>
        </w:r>
      </w:smartTag>
      <w:r w:rsidRPr="007930A9">
        <w:rPr>
          <w:rFonts w:ascii="Times New Roman" w:hAnsi="Times New Roman" w:cs="Times New Roman"/>
          <w:sz w:val="24"/>
          <w:szCs w:val="24"/>
        </w:rPr>
        <w:t xml:space="preserve"> 3, § 31, </w:t>
      </w:r>
      <w:smartTag w:uri="urn:schemas-microsoft-com:office:smarttags" w:element="metricconverter">
        <w:smartTagPr>
          <w:attr w:name="ProductID" w:val="33 a"/>
        </w:smartTagPr>
        <w:r w:rsidRPr="007930A9">
          <w:rPr>
            <w:rFonts w:ascii="Times New Roman" w:hAnsi="Times New Roman" w:cs="Times New Roman"/>
            <w:sz w:val="24"/>
            <w:szCs w:val="24"/>
          </w:rPr>
          <w:t>33 a</w:t>
        </w:r>
      </w:smartTag>
      <w:r w:rsidRPr="007930A9">
        <w:rPr>
          <w:rFonts w:ascii="Times New Roman" w:hAnsi="Times New Roman" w:cs="Times New Roman"/>
          <w:sz w:val="24"/>
          <w:szCs w:val="24"/>
        </w:rPr>
        <w:t xml:space="preserve"> 69 zákona č. 328/2002 Z. z. o sociálnom zabezpečení policajtov a vojakov a o zmene a doplnení niektorých zákonov v znení neskorších predpisov.“.</w:t>
      </w:r>
    </w:p>
    <w:p w:rsidR="00295D42" w:rsidRPr="007930A9" w:rsidP="00295D42">
      <w:pPr>
        <w:suppressAutoHyphens w:val="0"/>
        <w:spacing w:line="240" w:lineRule="auto"/>
        <w:jc w:val="both"/>
        <w:rPr>
          <w:rFonts w:ascii="Times New Roman" w:hAnsi="Times New Roman" w:cs="Times New Roman"/>
          <w:b/>
          <w:sz w:val="24"/>
          <w:szCs w:val="24"/>
          <w:lang w:eastAsia="sk-SK"/>
        </w:rPr>
      </w:pPr>
    </w:p>
    <w:p w:rsidR="00295D42" w:rsidRPr="007930A9" w:rsidP="00FB7012">
      <w:pPr>
        <w:numPr>
          <w:ilvl w:val="0"/>
          <w:numId w:val="9"/>
        </w:numPr>
        <w:suppressAutoHyphens w:val="0"/>
        <w:spacing w:line="240" w:lineRule="auto"/>
        <w:ind w:left="0" w:firstLine="349"/>
        <w:jc w:val="both"/>
        <w:rPr>
          <w:rFonts w:ascii="Times New Roman" w:hAnsi="Times New Roman" w:cs="Times New Roman"/>
          <w:sz w:val="24"/>
          <w:szCs w:val="24"/>
        </w:rPr>
      </w:pPr>
      <w:r w:rsidRPr="007930A9">
        <w:rPr>
          <w:rFonts w:ascii="Times New Roman" w:hAnsi="Times New Roman" w:cs="Times New Roman"/>
          <w:sz w:val="24"/>
          <w:szCs w:val="24"/>
        </w:rPr>
        <w:t>V § 11 ods. 7 písm. c) sa na konci pripájajú tieto slová: „a rodičovský príspevok z iného členského štátu, ak tam nie je zdravotne poistená“.</w:t>
      </w:r>
    </w:p>
    <w:p w:rsidR="00295D42" w:rsidRPr="007930A9" w:rsidP="00295D42">
      <w:pPr>
        <w:suppressAutoHyphens w:val="0"/>
        <w:spacing w:line="240" w:lineRule="auto"/>
        <w:ind w:left="720"/>
        <w:jc w:val="both"/>
        <w:rPr>
          <w:rFonts w:ascii="Times New Roman" w:hAnsi="Times New Roman" w:cs="Times New Roman"/>
          <w:b/>
          <w:sz w:val="24"/>
          <w:szCs w:val="24"/>
          <w:lang w:eastAsia="sk-SK"/>
        </w:rPr>
      </w:pPr>
    </w:p>
    <w:p w:rsidR="005C6410" w:rsidRPr="007930A9" w:rsidP="005C6410">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11 ods. 7  písmeno h) znie:</w:t>
      </w:r>
    </w:p>
    <w:p w:rsidR="005C6410" w:rsidRPr="007930A9" w:rsidP="005C6410">
      <w:pPr>
        <w:ind w:left="426" w:hanging="426"/>
        <w:jc w:val="both"/>
        <w:rPr>
          <w:rFonts w:ascii="Times New Roman" w:hAnsi="Times New Roman" w:cs="Times New Roman"/>
          <w:sz w:val="24"/>
          <w:szCs w:val="24"/>
        </w:rPr>
      </w:pPr>
      <w:r w:rsidRPr="007930A9">
        <w:rPr>
          <w:rFonts w:ascii="Times New Roman" w:hAnsi="Times New Roman" w:cs="Times New Roman"/>
          <w:sz w:val="24"/>
          <w:szCs w:val="24"/>
        </w:rPr>
        <w:t xml:space="preserve">„h) </w:t>
        <w:tab/>
        <w:t>študenta z iného členského štátu, zahraničného študenta na zabezpečenie záväzkov z medzinárodných zmlúv, ktorými je Slovenská republika viazaná</w:t>
      </w:r>
      <w:r>
        <w:rPr>
          <w:rFonts w:ascii="Times New Roman" w:hAnsi="Times New Roman" w:cs="Times New Roman"/>
          <w:sz w:val="24"/>
          <w:szCs w:val="24"/>
        </w:rPr>
        <w:t xml:space="preserve">, </w:t>
      </w:r>
      <w:r w:rsidRPr="007930A9">
        <w:rPr>
          <w:rFonts w:ascii="Times New Roman" w:hAnsi="Times New Roman" w:cs="Times New Roman"/>
          <w:sz w:val="24"/>
          <w:szCs w:val="24"/>
        </w:rPr>
        <w:t>alebo za žiaka alebo študenta, ktorý je Slovákom žijúcim v zahraničí</w:t>
      </w:r>
      <w:r w:rsidRPr="007930A9">
        <w:rPr>
          <w:rFonts w:ascii="Times New Roman" w:hAnsi="Times New Roman" w:cs="Times New Roman"/>
          <w:sz w:val="24"/>
          <w:szCs w:val="24"/>
          <w:vertAlign w:val="superscript"/>
        </w:rPr>
        <w:t>4a</w:t>
      </w:r>
      <w:r w:rsidRPr="007930A9">
        <w:rPr>
          <w:rFonts w:ascii="Times New Roman" w:hAnsi="Times New Roman" w:cs="Times New Roman"/>
          <w:sz w:val="24"/>
          <w:szCs w:val="24"/>
        </w:rPr>
        <w:t>) a zároveň študuje na škole v Slovenskej republike</w:t>
      </w:r>
      <w:r>
        <w:rPr>
          <w:rFonts w:ascii="Times New Roman" w:hAnsi="Times New Roman" w:cs="Times New Roman"/>
          <w:sz w:val="24"/>
          <w:szCs w:val="24"/>
        </w:rPr>
        <w:t>,</w:t>
      </w:r>
      <w:r w:rsidRPr="007930A9">
        <w:rPr>
          <w:rFonts w:ascii="Times New Roman" w:hAnsi="Times New Roman" w:cs="Times New Roman"/>
          <w:sz w:val="24"/>
          <w:szCs w:val="24"/>
        </w:rPr>
        <w:t>“.</w:t>
      </w:r>
    </w:p>
    <w:p w:rsidR="005C6410" w:rsidP="005C6410">
      <w:pPr>
        <w:suppressAutoHyphens w:val="0"/>
        <w:spacing w:line="240" w:lineRule="auto"/>
        <w:jc w:val="both"/>
        <w:rPr>
          <w:rFonts w:ascii="Times New Roman" w:hAnsi="Times New Roman" w:cs="Times New Roman"/>
          <w:sz w:val="24"/>
          <w:szCs w:val="24"/>
        </w:rPr>
      </w:pPr>
    </w:p>
    <w:p w:rsidR="005B33BD" w:rsidRPr="007930A9" w:rsidP="00295D42">
      <w:pPr>
        <w:numPr>
          <w:ilvl w:val="0"/>
          <w:numId w:val="9"/>
        </w:numPr>
        <w:suppressAutoHyphens w:val="0"/>
        <w:spacing w:line="240" w:lineRule="auto"/>
        <w:jc w:val="both"/>
        <w:rPr>
          <w:rFonts w:ascii="Times New Roman" w:hAnsi="Times New Roman" w:cs="Times New Roman"/>
          <w:b/>
          <w:sz w:val="24"/>
          <w:szCs w:val="24"/>
          <w:lang w:eastAsia="sk-SK"/>
        </w:rPr>
      </w:pPr>
      <w:r w:rsidRPr="007930A9">
        <w:rPr>
          <w:rFonts w:ascii="Times New Roman" w:hAnsi="Times New Roman" w:cs="Times New Roman"/>
          <w:sz w:val="24"/>
          <w:szCs w:val="24"/>
        </w:rPr>
        <w:t>V § 16 ods. 13 sa na konci pripájajú slová „alebo písm. c)“.</w:t>
      </w:r>
    </w:p>
    <w:p w:rsidR="005B33BD" w:rsidP="005B33BD">
      <w:pPr>
        <w:pStyle w:val="Odsekzoznamu"/>
        <w:rPr>
          <w:rFonts w:ascii="Times New Roman" w:hAnsi="Times New Roman"/>
          <w:b/>
          <w:sz w:val="24"/>
          <w:szCs w:val="24"/>
          <w:lang w:eastAsia="sk-SK"/>
        </w:rPr>
      </w:pPr>
    </w:p>
    <w:p w:rsidR="00295D42" w:rsidRPr="007930A9" w:rsidP="00295D42">
      <w:pPr>
        <w:numPr>
          <w:ilvl w:val="0"/>
          <w:numId w:val="9"/>
        </w:numPr>
        <w:suppressAutoHyphens w:val="0"/>
        <w:spacing w:line="240" w:lineRule="auto"/>
        <w:jc w:val="both"/>
        <w:rPr>
          <w:rFonts w:ascii="Times New Roman" w:hAnsi="Times New Roman" w:cs="Times New Roman"/>
          <w:sz w:val="24"/>
          <w:szCs w:val="24"/>
          <w:lang w:eastAsia="sk-SK"/>
        </w:rPr>
      </w:pPr>
      <w:r w:rsidRPr="007930A9">
        <w:rPr>
          <w:rFonts w:ascii="Times New Roman" w:hAnsi="Times New Roman" w:cs="Times New Roman"/>
          <w:sz w:val="24"/>
          <w:szCs w:val="24"/>
          <w:lang w:eastAsia="sk-SK"/>
        </w:rPr>
        <w:t>§ 17a sa dopĺňa odsekom 11, ktorý znie:</w:t>
      </w:r>
    </w:p>
    <w:p w:rsidR="00295D42" w:rsidRPr="007930A9" w:rsidP="00295D42">
      <w:pPr>
        <w:spacing w:line="240" w:lineRule="auto"/>
        <w:jc w:val="both"/>
        <w:rPr>
          <w:rFonts w:ascii="Times New Roman" w:hAnsi="Times New Roman" w:cs="Times New Roman"/>
          <w:sz w:val="24"/>
          <w:szCs w:val="24"/>
          <w:lang w:eastAsia="sk-SK"/>
        </w:rPr>
      </w:pPr>
      <w:r w:rsidRPr="007930A9">
        <w:rPr>
          <w:rFonts w:ascii="Times New Roman" w:hAnsi="Times New Roman" w:cs="Times New Roman"/>
          <w:sz w:val="24"/>
          <w:szCs w:val="24"/>
          <w:lang w:eastAsia="sk-SK"/>
        </w:rPr>
        <w:t>„(11) Zdravotná poisťovňa môže vo výkaze nedoplatkov okrem výkazu nedoplatkov z ročného zúčtovania poistného podľa § 19 uplatniť poplatok za jeho vydanie; poplatok nesmie presiahnuť sumu 10 eur. Poplatok je príjmom zdravotnej poisťovne.“.</w:t>
      </w:r>
    </w:p>
    <w:p w:rsidR="00295D42" w:rsidRPr="007930A9" w:rsidP="00295D42">
      <w:pPr>
        <w:suppressAutoHyphens w:val="0"/>
        <w:spacing w:line="240" w:lineRule="auto"/>
        <w:rPr>
          <w:rFonts w:ascii="Times New Roman" w:hAnsi="Times New Roman" w:cs="Times New Roman"/>
          <w:sz w:val="24"/>
          <w:szCs w:val="24"/>
          <w:lang w:eastAsia="sk-SK"/>
        </w:rPr>
      </w:pPr>
    </w:p>
    <w:p w:rsidR="00295D42" w:rsidRPr="007930A9" w:rsidP="00295D42">
      <w:pPr>
        <w:numPr>
          <w:ilvl w:val="0"/>
          <w:numId w:val="9"/>
        </w:numPr>
        <w:suppressAutoHyphens w:val="0"/>
        <w:spacing w:line="240" w:lineRule="auto"/>
        <w:rPr>
          <w:rFonts w:ascii="Times New Roman" w:hAnsi="Times New Roman" w:cs="Times New Roman"/>
          <w:sz w:val="24"/>
          <w:szCs w:val="24"/>
          <w:lang w:eastAsia="sk-SK"/>
        </w:rPr>
      </w:pPr>
      <w:r w:rsidRPr="007930A9">
        <w:rPr>
          <w:rFonts w:ascii="Times New Roman" w:hAnsi="Times New Roman" w:cs="Times New Roman"/>
          <w:sz w:val="24"/>
          <w:szCs w:val="24"/>
          <w:lang w:eastAsia="sk-SK"/>
        </w:rPr>
        <w:t>V § 18 odsek 1 znie:</w:t>
      </w:r>
    </w:p>
    <w:p w:rsidR="00295D42" w:rsidRPr="007930A9" w:rsidP="00FB7012">
      <w:pPr>
        <w:spacing w:line="240" w:lineRule="auto"/>
        <w:ind w:firstLine="360"/>
        <w:jc w:val="both"/>
        <w:rPr>
          <w:rFonts w:ascii="Times New Roman" w:hAnsi="Times New Roman" w:cs="Times New Roman"/>
          <w:sz w:val="24"/>
          <w:szCs w:val="24"/>
          <w:lang w:eastAsia="sk-SK"/>
        </w:rPr>
      </w:pPr>
      <w:r w:rsidRPr="007930A9">
        <w:rPr>
          <w:rFonts w:ascii="Times New Roman" w:hAnsi="Times New Roman" w:cs="Times New Roman"/>
          <w:sz w:val="24"/>
          <w:szCs w:val="24"/>
          <w:lang w:eastAsia="sk-SK"/>
        </w:rPr>
        <w:t>„(1) Ak platiteľ poistného neodvedie preddavok na poistné alebo nedoplatok riadne a včas, môže príslušná zdravotná poisťovňa uplatniť na úrade</w:t>
      </w:r>
      <w:r w:rsidRPr="007930A9">
        <w:rPr>
          <w:rFonts w:ascii="Times New Roman" w:hAnsi="Times New Roman" w:cs="Times New Roman"/>
          <w:sz w:val="24"/>
          <w:szCs w:val="24"/>
          <w:vertAlign w:val="superscript"/>
          <w:lang w:eastAsia="sk-SK"/>
        </w:rPr>
        <w:t>13</w:t>
      </w:r>
      <w:r w:rsidRPr="007930A9">
        <w:rPr>
          <w:rFonts w:ascii="Times New Roman" w:hAnsi="Times New Roman" w:cs="Times New Roman"/>
          <w:sz w:val="24"/>
          <w:szCs w:val="24"/>
          <w:lang w:eastAsia="sk-SK"/>
        </w:rPr>
        <w:t>)</w:t>
      </w:r>
      <w:r w:rsidRPr="007930A9" w:rsidR="005B33BD">
        <w:rPr>
          <w:rFonts w:ascii="Times New Roman" w:hAnsi="Times New Roman" w:cs="Times New Roman"/>
          <w:sz w:val="24"/>
          <w:szCs w:val="24"/>
          <w:lang w:eastAsia="sk-SK"/>
        </w:rPr>
        <w:t xml:space="preserve"> alebo výkazom nedoplatkov</w:t>
      </w:r>
      <w:r w:rsidRPr="007930A9">
        <w:rPr>
          <w:rFonts w:ascii="Times New Roman" w:hAnsi="Times New Roman" w:cs="Times New Roman"/>
          <w:sz w:val="24"/>
          <w:szCs w:val="24"/>
          <w:lang w:eastAsia="sk-SK"/>
        </w:rPr>
        <w:t xml:space="preserve"> voči platiteľovi poistného okrem nároku na poistné podľa § 17 ods. 7 aj nárok na úrok z omeškania. Úrok z omeškania sa vypočíta z dlžnej sumy poistného a počtu dní omeškania; na výpočet úroku z omeškania sa použije úrok vo výške štvornásobku základnej úrokovej sadzby Európskej centrálnej banky platnej v deň splatnosti preddavku na poistné podľa § 17 ods. 1 až 5 alebo nedoplatku podľa § 19 ods. 9. Ak štvornásobok základnej úrokovej sadzby Európskej centrálnej banky nedosiahne </w:t>
      </w:r>
      <w:r w:rsidRPr="007930A9" w:rsidR="008C4563">
        <w:rPr>
          <w:rFonts w:ascii="Times New Roman" w:hAnsi="Times New Roman" w:cs="Times New Roman"/>
          <w:sz w:val="24"/>
          <w:szCs w:val="24"/>
          <w:lang w:eastAsia="sk-SK"/>
        </w:rPr>
        <w:t xml:space="preserve">   </w:t>
      </w:r>
      <w:r w:rsidRPr="007930A9">
        <w:rPr>
          <w:rFonts w:ascii="Times New Roman" w:hAnsi="Times New Roman" w:cs="Times New Roman"/>
          <w:sz w:val="24"/>
          <w:szCs w:val="24"/>
          <w:lang w:eastAsia="sk-SK"/>
        </w:rPr>
        <w:t>15</w:t>
      </w:r>
      <w:r w:rsidRPr="007930A9" w:rsidR="008C4563">
        <w:rPr>
          <w:rFonts w:ascii="Times New Roman" w:hAnsi="Times New Roman" w:cs="Times New Roman"/>
          <w:sz w:val="24"/>
          <w:szCs w:val="24"/>
          <w:lang w:eastAsia="sk-SK"/>
        </w:rPr>
        <w:t xml:space="preserve"> </w:t>
      </w:r>
      <w:r w:rsidRPr="007930A9">
        <w:rPr>
          <w:rFonts w:ascii="Times New Roman" w:hAnsi="Times New Roman" w:cs="Times New Roman"/>
          <w:sz w:val="24"/>
          <w:szCs w:val="24"/>
          <w:lang w:eastAsia="sk-SK"/>
        </w:rPr>
        <w:t>%, pri výpočte úroku z omeškania sa namiesto štvornásobku základnej úrokovej sadzby Európskej centrálnej banky použije ročná úroková sadzba 15</w:t>
      </w:r>
      <w:r w:rsidRPr="007930A9" w:rsidR="008C4563">
        <w:rPr>
          <w:rFonts w:ascii="Times New Roman" w:hAnsi="Times New Roman" w:cs="Times New Roman"/>
          <w:sz w:val="24"/>
          <w:szCs w:val="24"/>
          <w:lang w:eastAsia="sk-SK"/>
        </w:rPr>
        <w:t xml:space="preserve"> </w:t>
      </w:r>
      <w:r w:rsidRPr="007930A9">
        <w:rPr>
          <w:rFonts w:ascii="Times New Roman" w:hAnsi="Times New Roman" w:cs="Times New Roman"/>
          <w:sz w:val="24"/>
          <w:szCs w:val="24"/>
          <w:lang w:eastAsia="sk-SK"/>
        </w:rPr>
        <w:t>%.“.</w:t>
      </w:r>
    </w:p>
    <w:p w:rsidR="00295D42" w:rsidRPr="007930A9" w:rsidP="00295D42">
      <w:pPr>
        <w:spacing w:line="240" w:lineRule="auto"/>
        <w:ind w:left="360"/>
        <w:rPr>
          <w:rFonts w:ascii="Times New Roman" w:hAnsi="Times New Roman" w:cs="Times New Roman"/>
          <w:sz w:val="24"/>
          <w:szCs w:val="24"/>
          <w:lang w:eastAsia="sk-SK"/>
        </w:rPr>
      </w:pPr>
    </w:p>
    <w:p w:rsidR="00295D42" w:rsidRPr="007930A9" w:rsidP="00295D42">
      <w:pPr>
        <w:numPr>
          <w:ilvl w:val="0"/>
          <w:numId w:val="9"/>
        </w:numPr>
        <w:suppressAutoHyphens w:val="0"/>
        <w:spacing w:line="240" w:lineRule="auto"/>
        <w:rPr>
          <w:rFonts w:ascii="Times New Roman" w:hAnsi="Times New Roman" w:cs="Times New Roman"/>
          <w:b/>
          <w:sz w:val="24"/>
          <w:szCs w:val="24"/>
          <w:lang w:eastAsia="sk-SK"/>
        </w:rPr>
      </w:pPr>
      <w:r w:rsidRPr="005C6410">
        <w:rPr>
          <w:rFonts w:ascii="Times New Roman" w:hAnsi="Times New Roman" w:cs="Times New Roman"/>
          <w:sz w:val="24"/>
          <w:szCs w:val="24"/>
          <w:lang w:eastAsia="sk-SK"/>
        </w:rPr>
        <w:t>V</w:t>
      </w:r>
      <w:r w:rsidRPr="007930A9">
        <w:rPr>
          <w:rFonts w:ascii="Times New Roman" w:hAnsi="Times New Roman" w:cs="Times New Roman"/>
          <w:b/>
          <w:sz w:val="24"/>
          <w:szCs w:val="24"/>
          <w:lang w:eastAsia="sk-SK"/>
        </w:rPr>
        <w:t xml:space="preserve"> </w:t>
      </w:r>
      <w:r w:rsidRPr="007930A9">
        <w:rPr>
          <w:rFonts w:ascii="Times New Roman" w:hAnsi="Times New Roman" w:cs="Times New Roman"/>
          <w:sz w:val="24"/>
          <w:szCs w:val="24"/>
          <w:lang w:eastAsia="sk-SK"/>
        </w:rPr>
        <w:t>§ 19 ods. 2 štvrtej vete sa slová „druhej vety“ nahrádzajú slovami „tretej vety“.</w:t>
      </w:r>
    </w:p>
    <w:p w:rsidR="00295D42" w:rsidRPr="007930A9" w:rsidP="005C6410">
      <w:pPr>
        <w:suppressAutoHyphens w:val="0"/>
        <w:spacing w:line="240" w:lineRule="auto"/>
        <w:ind w:left="360"/>
        <w:jc w:val="both"/>
        <w:rPr>
          <w:rFonts w:ascii="Times New Roman" w:hAnsi="Times New Roman" w:cs="Times New Roman"/>
          <w:b/>
          <w:sz w:val="24"/>
          <w:szCs w:val="24"/>
          <w:lang w:eastAsia="sk-SK"/>
        </w:rPr>
      </w:pPr>
    </w:p>
    <w:p w:rsidR="00295D42" w:rsidRPr="007930A9" w:rsidP="005C6410">
      <w:pPr>
        <w:numPr>
          <w:ilvl w:val="0"/>
          <w:numId w:val="9"/>
        </w:numPr>
        <w:suppressAutoHyphens w:val="0"/>
        <w:spacing w:line="240" w:lineRule="auto"/>
        <w:jc w:val="both"/>
        <w:rPr>
          <w:rFonts w:ascii="Times New Roman" w:hAnsi="Times New Roman" w:cs="Times New Roman"/>
          <w:b/>
          <w:sz w:val="24"/>
          <w:szCs w:val="24"/>
          <w:lang w:eastAsia="sk-SK"/>
        </w:rPr>
      </w:pPr>
      <w:r w:rsidRPr="007930A9">
        <w:rPr>
          <w:rFonts w:ascii="Times New Roman" w:hAnsi="Times New Roman" w:cs="Times New Roman"/>
          <w:sz w:val="24"/>
          <w:szCs w:val="24"/>
          <w:lang w:eastAsia="sk-SK"/>
        </w:rPr>
        <w:t>V § 19 ods. 8 sa na konci pripájajú tieto slová: „a poučenie o možnosti podať nesúhlasné stanovisko podľa odseku 12“.</w:t>
      </w:r>
    </w:p>
    <w:p w:rsidR="00295D42" w:rsidRPr="007930A9" w:rsidP="005C6410">
      <w:pPr>
        <w:suppressAutoHyphens w:val="0"/>
        <w:spacing w:line="240" w:lineRule="auto"/>
        <w:jc w:val="both"/>
        <w:rPr>
          <w:rFonts w:ascii="Times New Roman" w:hAnsi="Times New Roman" w:cs="Times New Roman"/>
          <w:b/>
          <w:sz w:val="24"/>
          <w:szCs w:val="24"/>
          <w:lang w:eastAsia="sk-SK"/>
        </w:rPr>
      </w:pPr>
    </w:p>
    <w:p w:rsidR="00295D42" w:rsidRPr="007930A9" w:rsidP="005C6410">
      <w:pPr>
        <w:numPr>
          <w:ilvl w:val="0"/>
          <w:numId w:val="9"/>
        </w:numPr>
        <w:suppressAutoHyphens w:val="0"/>
        <w:spacing w:line="240" w:lineRule="auto"/>
        <w:jc w:val="both"/>
        <w:rPr>
          <w:rFonts w:ascii="Times New Roman" w:hAnsi="Times New Roman" w:cs="Times New Roman"/>
          <w:b/>
          <w:sz w:val="24"/>
          <w:szCs w:val="24"/>
          <w:lang w:eastAsia="sk-SK"/>
        </w:rPr>
      </w:pPr>
      <w:r w:rsidRPr="007930A9">
        <w:rPr>
          <w:rFonts w:ascii="Times New Roman" w:hAnsi="Times New Roman" w:cs="Times New Roman"/>
          <w:sz w:val="24"/>
          <w:szCs w:val="24"/>
          <w:lang w:eastAsia="sk-SK"/>
        </w:rPr>
        <w:t>V § 19 ods. 9 sa na konci pripájajú tieto slová: „a poučenia o možnosti podať nesúhlasné stanovisko podľa odseku 12“.</w:t>
      </w:r>
    </w:p>
    <w:p w:rsidR="00295D42" w:rsidRPr="007930A9" w:rsidP="00295D42">
      <w:pPr>
        <w:spacing w:line="240" w:lineRule="auto"/>
        <w:ind w:left="720"/>
        <w:rPr>
          <w:rFonts w:ascii="Times New Roman" w:hAnsi="Times New Roman" w:cs="Times New Roman"/>
          <w:b/>
          <w:sz w:val="24"/>
          <w:szCs w:val="24"/>
        </w:rPr>
      </w:pPr>
    </w:p>
    <w:p w:rsidR="00295D42" w:rsidRPr="007930A9" w:rsidP="00295D42">
      <w:pPr>
        <w:numPr>
          <w:ilvl w:val="0"/>
          <w:numId w:val="9"/>
        </w:numPr>
        <w:spacing w:line="240" w:lineRule="auto"/>
        <w:rPr>
          <w:rFonts w:ascii="Times New Roman" w:hAnsi="Times New Roman" w:cs="Times New Roman"/>
          <w:sz w:val="24"/>
          <w:szCs w:val="24"/>
        </w:rPr>
      </w:pPr>
      <w:r w:rsidRPr="007930A9">
        <w:rPr>
          <w:rFonts w:ascii="Times New Roman" w:hAnsi="Times New Roman" w:cs="Times New Roman"/>
          <w:sz w:val="24"/>
          <w:szCs w:val="24"/>
        </w:rPr>
        <w:t>V § 19 sa za odsek 21 vkladá nový odsek 22, ktorý znie:</w:t>
      </w:r>
    </w:p>
    <w:p w:rsidR="00295D42" w:rsidRPr="007930A9" w:rsidP="00295D42">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„(22) Príslušnosť zdravotnej poisťovne na ročné zúčtovanie poistného pri prevode poistného kmeňa upravuje osobitný predpis.</w:t>
      </w:r>
      <w:r w:rsidRPr="007930A9">
        <w:rPr>
          <w:rFonts w:ascii="Times New Roman" w:hAnsi="Times New Roman" w:cs="Times New Roman"/>
          <w:sz w:val="24"/>
          <w:szCs w:val="24"/>
          <w:vertAlign w:val="superscript"/>
        </w:rPr>
        <w:t>5</w:t>
      </w:r>
      <w:r w:rsidRPr="007930A9" w:rsidR="005B33BD">
        <w:rPr>
          <w:rFonts w:ascii="Times New Roman" w:hAnsi="Times New Roman" w:cs="Times New Roman"/>
          <w:sz w:val="24"/>
          <w:szCs w:val="24"/>
          <w:vertAlign w:val="superscript"/>
        </w:rPr>
        <w:t>2a</w:t>
      </w:r>
      <w:r w:rsidRPr="007930A9">
        <w:rPr>
          <w:rFonts w:ascii="Times New Roman" w:hAnsi="Times New Roman" w:cs="Times New Roman"/>
          <w:sz w:val="24"/>
          <w:szCs w:val="24"/>
        </w:rPr>
        <w:t>)“.</w:t>
      </w:r>
    </w:p>
    <w:p w:rsidR="00295D42" w:rsidRPr="007930A9" w:rsidP="00295D42">
      <w:pPr>
        <w:spacing w:line="240" w:lineRule="auto"/>
        <w:ind w:firstLine="360"/>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Doterajší odsek 22 sa označuje ako odsek 23.</w:t>
      </w:r>
    </w:p>
    <w:p w:rsidR="00295D42"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5</w:t>
      </w:r>
      <w:r w:rsidRPr="007930A9" w:rsidR="005B33BD">
        <w:rPr>
          <w:rFonts w:ascii="Times New Roman" w:hAnsi="Times New Roman" w:cs="Times New Roman"/>
          <w:sz w:val="24"/>
          <w:szCs w:val="24"/>
        </w:rPr>
        <w:t>2a</w:t>
      </w:r>
      <w:r w:rsidRPr="007930A9">
        <w:rPr>
          <w:rFonts w:ascii="Times New Roman" w:hAnsi="Times New Roman" w:cs="Times New Roman"/>
          <w:sz w:val="24"/>
          <w:szCs w:val="24"/>
        </w:rPr>
        <w:t xml:space="preserve">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w:t>
      </w:r>
      <w:r w:rsidRPr="007930A9" w:rsidR="005B33BD">
        <w:rPr>
          <w:rFonts w:ascii="Times New Roman" w:hAnsi="Times New Roman" w:cs="Times New Roman"/>
          <w:sz w:val="24"/>
          <w:szCs w:val="24"/>
          <w:vertAlign w:val="superscript"/>
        </w:rPr>
        <w:t>2a</w:t>
      </w:r>
      <w:r w:rsidRPr="007930A9">
        <w:rPr>
          <w:rFonts w:ascii="Times New Roman" w:hAnsi="Times New Roman" w:cs="Times New Roman"/>
          <w:sz w:val="24"/>
          <w:szCs w:val="24"/>
        </w:rPr>
        <w:t>) § 61g zákona č. 581/2004 Z. z. v znení zákona č.  .../2011 Z. z.“.</w:t>
      </w:r>
    </w:p>
    <w:p w:rsidR="00295D42" w:rsidRPr="007930A9" w:rsidP="00295D42">
      <w:pPr>
        <w:spacing w:line="240" w:lineRule="auto"/>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20 ods. 1 druhá veta znie: „V mesačnom výkaze je zamestnávateľ povinný uviesť celkovú výšku príjmu, na vyplatenie ktorého vznikol zamestnancovi nárok</w:t>
      </w:r>
      <w:r w:rsidRPr="007930A9" w:rsidR="008C4563">
        <w:rPr>
          <w:rFonts w:ascii="Times New Roman" w:hAnsi="Times New Roman" w:cs="Times New Roman"/>
          <w:sz w:val="24"/>
          <w:szCs w:val="24"/>
        </w:rPr>
        <w:t>,</w:t>
      </w:r>
      <w:r w:rsidRPr="007930A9">
        <w:rPr>
          <w:rFonts w:ascii="Times New Roman" w:hAnsi="Times New Roman" w:cs="Times New Roman"/>
          <w:sz w:val="24"/>
          <w:szCs w:val="24"/>
        </w:rPr>
        <w:t xml:space="preserve"> a vymeriavací základ preddavku na poistné podľa § 16.“.</w:t>
      </w:r>
    </w:p>
    <w:p w:rsidR="00295D42" w:rsidRPr="007930A9" w:rsidP="00295D42">
      <w:pPr>
        <w:spacing w:line="240" w:lineRule="auto"/>
        <w:ind w:left="720"/>
        <w:jc w:val="both"/>
        <w:rPr>
          <w:rFonts w:ascii="Times New Roman" w:hAnsi="Times New Roman" w:cs="Times New Roman"/>
          <w:b/>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22 ods. 1 písm. a) sa na konci pripájajú tieto slová: „a osobitným predpisom</w:t>
      </w:r>
      <w:r w:rsidRPr="007930A9">
        <w:rPr>
          <w:rFonts w:ascii="Times New Roman" w:hAnsi="Times New Roman" w:cs="Times New Roman"/>
          <w:sz w:val="24"/>
          <w:szCs w:val="24"/>
          <w:vertAlign w:val="superscript"/>
        </w:rPr>
        <w:t>52b</w:t>
      </w:r>
      <w:r w:rsidRPr="007930A9">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b/>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52b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52b</w:t>
      </w:r>
      <w:r w:rsidRPr="007930A9">
        <w:rPr>
          <w:rFonts w:ascii="Times New Roman" w:hAnsi="Times New Roman" w:cs="Times New Roman"/>
          <w:sz w:val="24"/>
          <w:szCs w:val="24"/>
        </w:rPr>
        <w:t xml:space="preserve">) § </w:t>
      </w:r>
      <w:smartTag w:uri="urn:schemas-microsoft-com:office:smarttags" w:element="metricconverter">
        <w:smartTagPr>
          <w:attr w:name="ProductID" w:val="61f"/>
        </w:smartTagPr>
        <w:r w:rsidRPr="007930A9">
          <w:rPr>
            <w:rFonts w:ascii="Times New Roman" w:hAnsi="Times New Roman" w:cs="Times New Roman"/>
            <w:sz w:val="24"/>
            <w:szCs w:val="24"/>
          </w:rPr>
          <w:t>61f</w:t>
        </w:r>
      </w:smartTag>
      <w:r w:rsidRPr="007930A9">
        <w:rPr>
          <w:rFonts w:ascii="Times New Roman" w:hAnsi="Times New Roman" w:cs="Times New Roman"/>
          <w:sz w:val="24"/>
          <w:szCs w:val="24"/>
        </w:rPr>
        <w:t xml:space="preserve"> ods. 3 až 5 zákona č. 581/2004 Z. z. v znení zákona č. .../2011 Z. z.“.</w:t>
      </w:r>
    </w:p>
    <w:p w:rsidR="00295D42" w:rsidRPr="007930A9" w:rsidP="00295D42">
      <w:pPr>
        <w:spacing w:line="240" w:lineRule="auto"/>
        <w:ind w:left="720"/>
        <w:jc w:val="both"/>
        <w:rPr>
          <w:rFonts w:ascii="Times New Roman" w:hAnsi="Times New Roman" w:cs="Times New Roman"/>
          <w:b/>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V § 22 ods. 2 písmeno b) znie:</w:t>
      </w:r>
    </w:p>
    <w:p w:rsidR="00295D42" w:rsidRPr="007930A9" w:rsidP="00FB7012">
      <w:pPr>
        <w:tabs>
          <w:tab w:val="left" w:pos="851"/>
        </w:tabs>
        <w:spacing w:line="240" w:lineRule="auto"/>
        <w:ind w:left="426" w:hanging="426"/>
        <w:jc w:val="both"/>
        <w:rPr>
          <w:rFonts w:ascii="Times New Roman" w:hAnsi="Times New Roman" w:cs="Times New Roman"/>
          <w:sz w:val="24"/>
          <w:szCs w:val="24"/>
        </w:rPr>
      </w:pPr>
      <w:r w:rsidRPr="007930A9">
        <w:rPr>
          <w:rFonts w:ascii="Times New Roman" w:hAnsi="Times New Roman" w:cs="Times New Roman"/>
          <w:sz w:val="24"/>
          <w:szCs w:val="24"/>
        </w:rPr>
        <w:t>„b)</w:t>
        <w:tab/>
        <w:t xml:space="preserve">preukázateľne vrátiť zdravotnej poisťovni preukaz poistenca, a ak mu zdravotná poisťovňa vydala európsky preukaz, aj európsky preukaz pri zmene zdravotnej poisťovne alebo zániku skutočností zakladajúcich účasť na verejnom zdravotnom poistení v lehote ustanovenej týmto zákonom [§ 7 ods. 4, § 10a ods. </w:t>
      </w:r>
      <w:smartTag w:uri="urn:schemas-microsoft-com:office:smarttags" w:element="metricconverter">
        <w:smartTagPr>
          <w:attr w:name="ProductID" w:val="3 a"/>
        </w:smartTagPr>
        <w:r w:rsidRPr="007930A9" w:rsidR="005B33BD">
          <w:rPr>
            <w:rFonts w:ascii="Times New Roman" w:hAnsi="Times New Roman" w:cs="Times New Roman"/>
            <w:sz w:val="24"/>
            <w:szCs w:val="24"/>
          </w:rPr>
          <w:t>3</w:t>
        </w:r>
        <w:r w:rsidRPr="007930A9">
          <w:rPr>
            <w:rFonts w:ascii="Times New Roman" w:hAnsi="Times New Roman" w:cs="Times New Roman"/>
            <w:sz w:val="24"/>
            <w:szCs w:val="24"/>
          </w:rPr>
          <w:t xml:space="preserve"> a</w:t>
        </w:r>
      </w:smartTag>
      <w:r w:rsidRPr="007930A9">
        <w:rPr>
          <w:rFonts w:ascii="Times New Roman" w:hAnsi="Times New Roman" w:cs="Times New Roman"/>
          <w:sz w:val="24"/>
          <w:szCs w:val="24"/>
        </w:rPr>
        <w:t xml:space="preserve"> § 23 ods. 1 písm. c)]; ak ide o poistenca, ktorého potvrdená prihláška sa stala predmetom prevodu poistného kmeňa podľa osobitného predpisu,</w:t>
      </w:r>
      <w:r w:rsidRPr="007930A9">
        <w:rPr>
          <w:rFonts w:ascii="Times New Roman" w:hAnsi="Times New Roman" w:cs="Times New Roman"/>
          <w:sz w:val="24"/>
          <w:szCs w:val="24"/>
          <w:vertAlign w:val="superscript"/>
        </w:rPr>
        <w:t>53aaa</w:t>
      </w:r>
      <w:r w:rsidRPr="007930A9">
        <w:rPr>
          <w:rFonts w:ascii="Times New Roman" w:hAnsi="Times New Roman" w:cs="Times New Roman"/>
          <w:sz w:val="24"/>
          <w:szCs w:val="24"/>
        </w:rPr>
        <w:t>) preukázateľne vrátiť preukaz poistenca, a ak mu zdravotná poisťovňa vydala európsky preukaz, aj európsky preukaz pri prevode poistného kmeňa v lehote ustanovenej osobitným predpisom</w:t>
      </w:r>
      <w:r w:rsidRPr="007930A9" w:rsidR="008C4563">
        <w:rPr>
          <w:rFonts w:ascii="Times New Roman" w:hAnsi="Times New Roman" w:cs="Times New Roman"/>
          <w:sz w:val="24"/>
          <w:szCs w:val="24"/>
        </w:rPr>
        <w:t>,</w:t>
      </w:r>
      <w:r w:rsidRPr="007930A9">
        <w:rPr>
          <w:rFonts w:ascii="Times New Roman" w:hAnsi="Times New Roman" w:cs="Times New Roman"/>
          <w:sz w:val="24"/>
          <w:szCs w:val="24"/>
          <w:vertAlign w:val="superscript"/>
        </w:rPr>
        <w:t>53aab</w:t>
      </w:r>
      <w:r w:rsidRPr="007930A9">
        <w:rPr>
          <w:rFonts w:ascii="Times New Roman" w:hAnsi="Times New Roman" w:cs="Times New Roman"/>
          <w:sz w:val="24"/>
          <w:szCs w:val="24"/>
        </w:rPr>
        <w:t>)“.</w:t>
      </w:r>
    </w:p>
    <w:p w:rsidR="00295D42" w:rsidRPr="007930A9" w:rsidP="00295D42">
      <w:pPr>
        <w:spacing w:line="240" w:lineRule="auto"/>
        <w:ind w:left="360"/>
        <w:jc w:val="both"/>
        <w:rPr>
          <w:rFonts w:ascii="Times New Roman" w:hAnsi="Times New Roman" w:cs="Times New Roman"/>
          <w:b/>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Poznámky pod čiarou k odkazom 53aaa a 53aab znejú:</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53aaa</w:t>
      </w:r>
      <w:r w:rsidRPr="007930A9">
        <w:rPr>
          <w:rFonts w:ascii="Times New Roman" w:hAnsi="Times New Roman" w:cs="Times New Roman"/>
          <w:sz w:val="24"/>
          <w:szCs w:val="24"/>
        </w:rPr>
        <w:t>) § 61 až 61h zákona č. 581/2004 Z. z. v znení zákona č. .../2011 Z. z.</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vertAlign w:val="superscript"/>
        </w:rPr>
        <w:t xml:space="preserve">   53aab</w:t>
      </w:r>
      <w:r w:rsidRPr="007930A9">
        <w:rPr>
          <w:rFonts w:ascii="Times New Roman" w:hAnsi="Times New Roman" w:cs="Times New Roman"/>
          <w:sz w:val="24"/>
          <w:szCs w:val="24"/>
        </w:rPr>
        <w:t xml:space="preserve">) § </w:t>
      </w:r>
      <w:smartTag w:uri="urn:schemas-microsoft-com:office:smarttags" w:element="metricconverter">
        <w:smartTagPr>
          <w:attr w:name="ProductID" w:val="61f"/>
        </w:smartTagPr>
        <w:r w:rsidRPr="007930A9">
          <w:rPr>
            <w:rFonts w:ascii="Times New Roman" w:hAnsi="Times New Roman" w:cs="Times New Roman"/>
            <w:sz w:val="24"/>
            <w:szCs w:val="24"/>
          </w:rPr>
          <w:t>61f</w:t>
        </w:r>
      </w:smartTag>
      <w:r w:rsidRPr="007930A9">
        <w:rPr>
          <w:rFonts w:ascii="Times New Roman" w:hAnsi="Times New Roman" w:cs="Times New Roman"/>
          <w:sz w:val="24"/>
          <w:szCs w:val="24"/>
        </w:rPr>
        <w:t xml:space="preserve"> ods. 2 písm. b) zákona č. 581/2004 Z. z. v znení zákona č. .../2011 Z. z.“.</w:t>
      </w:r>
    </w:p>
    <w:p w:rsidR="00295D42" w:rsidRPr="007930A9" w:rsidP="00295D42">
      <w:pPr>
        <w:spacing w:line="240" w:lineRule="auto"/>
        <w:ind w:left="360"/>
        <w:jc w:val="both"/>
        <w:rPr>
          <w:rFonts w:ascii="Times New Roman" w:hAnsi="Times New Roman" w:cs="Times New Roman"/>
          <w:b/>
          <w:sz w:val="24"/>
          <w:szCs w:val="24"/>
        </w:r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22 ods. 2 písm. h) sa za slovo „poistenca“ vkladajú slová „alebo európskym preukazom“.</w:t>
      </w:r>
    </w:p>
    <w:p w:rsidR="00295D42" w:rsidRPr="007930A9" w:rsidP="00295D42">
      <w:pPr>
        <w:spacing w:line="240" w:lineRule="auto"/>
        <w:ind w:left="360"/>
        <w:jc w:val="both"/>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22 sa dopĺňa odsekom 3, ktorý znie:</w:t>
      </w:r>
    </w:p>
    <w:p w:rsidR="00295D42" w:rsidRPr="007930A9" w:rsidP="00FB7012">
      <w:pPr>
        <w:spacing w:line="240" w:lineRule="auto"/>
        <w:ind w:firstLine="709"/>
        <w:jc w:val="both"/>
        <w:rPr>
          <w:rFonts w:ascii="Times New Roman" w:hAnsi="Times New Roman" w:cs="Times New Roman"/>
          <w:sz w:val="24"/>
          <w:szCs w:val="24"/>
        </w:rPr>
      </w:pPr>
      <w:r w:rsidRPr="007930A9">
        <w:rPr>
          <w:rFonts w:ascii="Times New Roman" w:hAnsi="Times New Roman" w:cs="Times New Roman"/>
          <w:sz w:val="24"/>
          <w:szCs w:val="24"/>
        </w:rPr>
        <w:t>„(3) Ustanovením odseku 2 písm. h) nie je dotknuté právo poistenca podľa osobitného predpisu.</w:t>
      </w:r>
      <w:r w:rsidRPr="007930A9">
        <w:rPr>
          <w:rFonts w:ascii="Times New Roman" w:hAnsi="Times New Roman" w:cs="Times New Roman"/>
          <w:sz w:val="24"/>
          <w:szCs w:val="24"/>
          <w:vertAlign w:val="superscript"/>
        </w:rPr>
        <w:t>53a</w:t>
      </w:r>
      <w:r w:rsidRPr="007930A9" w:rsidR="005B33BD">
        <w:rPr>
          <w:rFonts w:ascii="Times New Roman" w:hAnsi="Times New Roman" w:cs="Times New Roman"/>
          <w:sz w:val="24"/>
          <w:szCs w:val="24"/>
          <w:vertAlign w:val="superscript"/>
        </w:rPr>
        <w:t>d</w:t>
      </w:r>
      <w:r w:rsidRPr="007930A9">
        <w:rPr>
          <w:rFonts w:ascii="Times New Roman" w:hAnsi="Times New Roman" w:cs="Times New Roman"/>
          <w:sz w:val="24"/>
          <w:szCs w:val="24"/>
        </w:rPr>
        <w:t>)</w:t>
      </w:r>
      <w:r w:rsidR="005C6410">
        <w:rPr>
          <w:rFonts w:ascii="Times New Roman" w:hAnsi="Times New Roman" w:cs="Times New Roman"/>
          <w:sz w:val="24"/>
          <w:szCs w:val="24"/>
        </w:rPr>
        <w:t>“.</w:t>
      </w:r>
      <w:r w:rsidRPr="007930A9">
        <w:rPr>
          <w:rFonts w:ascii="Times New Roman" w:hAnsi="Times New Roman" w:cs="Times New Roman"/>
          <w:sz w:val="24"/>
          <w:szCs w:val="24"/>
        </w:rPr>
        <w:t xml:space="preserve"> </w:t>
      </w:r>
    </w:p>
    <w:p w:rsidR="00295D42" w:rsidRPr="007930A9" w:rsidP="00295D42">
      <w:pPr>
        <w:spacing w:line="240" w:lineRule="auto"/>
        <w:ind w:firstLine="360"/>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53a</w:t>
      </w:r>
      <w:r w:rsidRPr="007930A9" w:rsidR="005B33BD">
        <w:rPr>
          <w:rFonts w:ascii="Times New Roman" w:hAnsi="Times New Roman" w:cs="Times New Roman"/>
          <w:sz w:val="24"/>
          <w:szCs w:val="24"/>
        </w:rPr>
        <w:t>d</w:t>
      </w:r>
      <w:r w:rsidRPr="007930A9">
        <w:rPr>
          <w:rFonts w:ascii="Times New Roman" w:hAnsi="Times New Roman" w:cs="Times New Roman"/>
          <w:sz w:val="24"/>
          <w:szCs w:val="24"/>
        </w:rPr>
        <w:t xml:space="preserve">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53a</w:t>
      </w:r>
      <w:r w:rsidRPr="007930A9" w:rsidR="005B33BD">
        <w:rPr>
          <w:rFonts w:ascii="Times New Roman" w:hAnsi="Times New Roman" w:cs="Times New Roman"/>
          <w:sz w:val="24"/>
          <w:szCs w:val="24"/>
          <w:vertAlign w:val="superscript"/>
        </w:rPr>
        <w:t>d</w:t>
      </w:r>
      <w:r w:rsidRPr="007930A9">
        <w:rPr>
          <w:rFonts w:ascii="Times New Roman" w:hAnsi="Times New Roman" w:cs="Times New Roman"/>
          <w:sz w:val="24"/>
          <w:szCs w:val="24"/>
        </w:rPr>
        <w:t xml:space="preserve">) § </w:t>
      </w:r>
      <w:smartTag w:uri="urn:schemas-microsoft-com:office:smarttags" w:element="metricconverter">
        <w:smartTagPr>
          <w:attr w:name="ProductID" w:val="61f"/>
        </w:smartTagPr>
        <w:r w:rsidRPr="007930A9">
          <w:rPr>
            <w:rFonts w:ascii="Times New Roman" w:hAnsi="Times New Roman" w:cs="Times New Roman"/>
            <w:sz w:val="24"/>
            <w:szCs w:val="24"/>
          </w:rPr>
          <w:t>61f</w:t>
        </w:r>
      </w:smartTag>
      <w:r w:rsidRPr="007930A9">
        <w:rPr>
          <w:rFonts w:ascii="Times New Roman" w:hAnsi="Times New Roman" w:cs="Times New Roman"/>
          <w:sz w:val="24"/>
          <w:szCs w:val="24"/>
        </w:rPr>
        <w:t xml:space="preserve"> ods. 2 písm. a) zákona č. 581/2004 Z. z. v znení zákona č. .../2011 Z. z.“.</w:t>
      </w:r>
    </w:p>
    <w:p w:rsidR="00295D42" w:rsidRPr="007930A9" w:rsidP="00295D42">
      <w:pPr>
        <w:spacing w:line="240" w:lineRule="auto"/>
        <w:jc w:val="both"/>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sidR="00B62765">
        <w:rPr>
          <w:rFonts w:ascii="Times New Roman" w:hAnsi="Times New Roman" w:cs="Times New Roman"/>
          <w:sz w:val="24"/>
          <w:szCs w:val="24"/>
        </w:rPr>
        <w:t xml:space="preserve"> </w:t>
      </w:r>
      <w:r w:rsidRPr="007930A9" w:rsidR="005B33BD">
        <w:rPr>
          <w:rFonts w:ascii="Times New Roman" w:hAnsi="Times New Roman" w:cs="Times New Roman"/>
          <w:iCs/>
          <w:sz w:val="24"/>
          <w:szCs w:val="24"/>
        </w:rPr>
        <w:t xml:space="preserve"> V § 23 odsek 6 znie:</w:t>
      </w:r>
    </w:p>
    <w:p w:rsidR="00295D42" w:rsidRPr="007930A9" w:rsidP="005B33BD">
      <w:pPr>
        <w:spacing w:line="240" w:lineRule="auto"/>
        <w:ind w:left="360"/>
        <w:jc w:val="both"/>
        <w:rPr>
          <w:rFonts w:ascii="Times New Roman" w:hAnsi="Times New Roman" w:cs="Times New Roman"/>
          <w:sz w:val="24"/>
          <w:szCs w:val="24"/>
        </w:rPr>
      </w:pPr>
      <w:r w:rsidRPr="007930A9" w:rsidR="005B33BD">
        <w:rPr>
          <w:rFonts w:ascii="Times New Roman" w:hAnsi="Times New Roman" w:cs="Times New Roman"/>
          <w:sz w:val="24"/>
          <w:szCs w:val="24"/>
        </w:rPr>
        <w:t xml:space="preserve">     „(6) Poistenec, ktorý je zamestnancom, je povinný oznámiť zamestnávateľovi v deň nástupu do zamestnania príslušnú zdravotnú poisťovňu (§ 6 ods. 5) a  počas trvania zamestnania zmenu príslušnej zdravotnej poisťovne (§ 7 ods. 2) do ôsmich dní odo dňa každej zmeny príslušnej zdravotnej poisťovne; ak je zamestnancom u viacerých zamestnávateľov, je povinný uvedené skutočnosti oznámiť každému zamestnávateľovi. Poistenec, ktorý je zamestnancom, je povinný oznámiť zamestnávateľovi aj údaje podľa § 11 ods. </w:t>
      </w:r>
      <w:smartTag w:uri="urn:schemas-microsoft-com:office:smarttags" w:element="metricconverter">
        <w:smartTagPr>
          <w:attr w:name="ProductID" w:val="7 a"/>
        </w:smartTagPr>
        <w:r w:rsidRPr="007930A9" w:rsidR="005B33BD">
          <w:rPr>
            <w:rFonts w:ascii="Times New Roman" w:hAnsi="Times New Roman" w:cs="Times New Roman"/>
            <w:sz w:val="24"/>
            <w:szCs w:val="24"/>
          </w:rPr>
          <w:t>7 a</w:t>
        </w:r>
      </w:smartTag>
      <w:r w:rsidRPr="007930A9" w:rsidR="005B33BD">
        <w:rPr>
          <w:rFonts w:ascii="Times New Roman" w:hAnsi="Times New Roman" w:cs="Times New Roman"/>
          <w:sz w:val="24"/>
          <w:szCs w:val="24"/>
        </w:rPr>
        <w:t xml:space="preserve"> údaje, ktoré sú rozhodujúce pre zmenu sadzby poistného podľa § 12</w:t>
      </w:r>
      <w:r w:rsidR="00990877">
        <w:rPr>
          <w:rFonts w:ascii="Times New Roman" w:hAnsi="Times New Roman" w:cs="Times New Roman"/>
          <w:sz w:val="24"/>
          <w:szCs w:val="24"/>
        </w:rPr>
        <w:t>,</w:t>
      </w:r>
      <w:r w:rsidRPr="007930A9" w:rsidR="005B33BD">
        <w:rPr>
          <w:rFonts w:ascii="Times New Roman" w:hAnsi="Times New Roman" w:cs="Times New Roman"/>
          <w:sz w:val="24"/>
          <w:szCs w:val="24"/>
        </w:rPr>
        <w:t xml:space="preserve"> do ôsmich dní od vzniku alebo zmeny týchto údajov.“.</w:t>
      </w:r>
    </w:p>
    <w:p w:rsidR="005B33BD" w:rsidRPr="007930A9" w:rsidP="005B33BD">
      <w:pPr>
        <w:spacing w:line="240" w:lineRule="auto"/>
        <w:jc w:val="both"/>
        <w:rPr>
          <w:rFonts w:ascii="Times New Roman" w:hAnsi="Times New Roman" w:cs="Times New Roman"/>
          <w:sz w:val="24"/>
          <w:szCs w:val="24"/>
        </w:r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V </w:t>
      </w:r>
      <w:r w:rsidRPr="007930A9">
        <w:rPr>
          <w:rFonts w:ascii="Times New Roman" w:hAnsi="Times New Roman" w:cs="Times New Roman"/>
          <w:iCs/>
          <w:sz w:val="24"/>
          <w:szCs w:val="24"/>
        </w:rPr>
        <w:t>§ 23 ods. 7 v</w:t>
      </w:r>
      <w:r w:rsidRPr="007930A9">
        <w:rPr>
          <w:rFonts w:ascii="Times New Roman" w:hAnsi="Times New Roman" w:cs="Times New Roman"/>
          <w:sz w:val="24"/>
          <w:szCs w:val="24"/>
        </w:rPr>
        <w:t xml:space="preserve"> druhej vete sa slová „oznámiť </w:t>
      </w:r>
      <w:r w:rsidRPr="007930A9" w:rsidR="001D5927">
        <w:rPr>
          <w:rFonts w:ascii="Times New Roman" w:hAnsi="Times New Roman" w:cs="Times New Roman"/>
          <w:sz w:val="24"/>
          <w:szCs w:val="24"/>
        </w:rPr>
        <w:t xml:space="preserve">príslušnej </w:t>
      </w:r>
      <w:r w:rsidRPr="007930A9">
        <w:rPr>
          <w:rFonts w:ascii="Times New Roman" w:hAnsi="Times New Roman" w:cs="Times New Roman"/>
          <w:sz w:val="24"/>
          <w:szCs w:val="24"/>
        </w:rPr>
        <w:t xml:space="preserve">zdravotnej poisťovni“ nahrádzajú slovami „oznámiť zdravotným poisťovniam“. </w:t>
      </w:r>
    </w:p>
    <w:p w:rsidR="00295D42" w:rsidRPr="007930A9" w:rsidP="00295D42">
      <w:pPr>
        <w:spacing w:line="240" w:lineRule="auto"/>
        <w:jc w:val="both"/>
        <w:rPr>
          <w:rFonts w:ascii="Times New Roman" w:hAnsi="Times New Roman" w:cs="Times New Roman"/>
          <w:sz w:val="24"/>
          <w:szCs w:val="24"/>
        </w:rPr>
      </w:pPr>
    </w:p>
    <w:p w:rsidR="001D5927" w:rsidRPr="007930A9" w:rsidP="001D5927">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 V § 23 sa odsek 9 dopĺňa písmenom e), ktoré znie: </w:t>
      </w:r>
    </w:p>
    <w:p w:rsidR="001D5927" w:rsidRPr="007930A9" w:rsidP="007930A9">
      <w:pPr>
        <w:pStyle w:val="Odsekzoznamu"/>
        <w:ind w:left="426" w:hanging="426"/>
        <w:rPr>
          <w:rFonts w:ascii="Times New Roman" w:hAnsi="Times New Roman"/>
          <w:sz w:val="24"/>
          <w:szCs w:val="24"/>
        </w:rPr>
      </w:pPr>
      <w:r w:rsidRPr="007930A9">
        <w:rPr>
          <w:rFonts w:ascii="Times New Roman" w:hAnsi="Times New Roman"/>
          <w:sz w:val="24"/>
          <w:szCs w:val="24"/>
        </w:rPr>
        <w:t xml:space="preserve">„e) </w:t>
      </w:r>
      <w:r w:rsidR="007930A9">
        <w:rPr>
          <w:rFonts w:ascii="Times New Roman" w:hAnsi="Times New Roman"/>
          <w:sz w:val="24"/>
          <w:szCs w:val="24"/>
        </w:rPr>
        <w:tab/>
      </w:r>
      <w:r w:rsidRPr="007930A9">
        <w:rPr>
          <w:rFonts w:ascii="Times New Roman" w:hAnsi="Times New Roman"/>
          <w:sz w:val="24"/>
          <w:szCs w:val="24"/>
        </w:rPr>
        <w:t>úradu údaje o počte poistencov podľa nákladovo a klinicky príbuzných skupín, o nákladoch na poskytnutú zdravotnú starostlivosť a ďalšie údaje potrebné na zefektívnenie prerozdeľovania poistného v rozsahu, štruktúre a lehotách na odovzdávanie údajov, ktoré určí úrad.“.</w:t>
      </w:r>
    </w:p>
    <w:p w:rsidR="001D5927" w:rsidRPr="007930A9" w:rsidP="001D5927">
      <w:pPr>
        <w:pStyle w:val="Odsekzoznamu"/>
        <w:rPr>
          <w:rFonts w:ascii="Times New Roman" w:hAnsi="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 23 sa dopĺňa odsekmi </w:t>
      </w:r>
      <w:smartTag w:uri="urn:schemas-microsoft-com:office:smarttags" w:element="metricconverter">
        <w:smartTagPr>
          <w:attr w:name="ProductID" w:val="13 a"/>
        </w:smartTagPr>
        <w:r w:rsidRPr="007930A9">
          <w:rPr>
            <w:rFonts w:ascii="Times New Roman" w:hAnsi="Times New Roman" w:cs="Times New Roman"/>
            <w:sz w:val="24"/>
            <w:szCs w:val="24"/>
          </w:rPr>
          <w:t>13 a</w:t>
        </w:r>
      </w:smartTag>
      <w:r w:rsidRPr="007930A9">
        <w:rPr>
          <w:rFonts w:ascii="Times New Roman" w:hAnsi="Times New Roman" w:cs="Times New Roman"/>
          <w:sz w:val="24"/>
          <w:szCs w:val="24"/>
        </w:rPr>
        <w:t xml:space="preserve"> 14, ktoré znejú: </w:t>
      </w:r>
    </w:p>
    <w:p w:rsidR="00295D42" w:rsidRPr="007930A9" w:rsidP="00FB7012">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„(13) </w:t>
      </w:r>
      <w:r w:rsidRPr="007930A9" w:rsidR="001D5927">
        <w:rPr>
          <w:rFonts w:ascii="Times New Roman" w:hAnsi="Times New Roman" w:cs="Times New Roman"/>
          <w:sz w:val="24"/>
          <w:szCs w:val="24"/>
        </w:rPr>
        <w:t xml:space="preserve">Poistenec, ktorý ani na výzvu zdravotnej poisťovne nesplní oznamovaciu povinnosť do ôsmich dní odo dňa doručenia výzvy, sa na účely tohto zákona považuje za platiteľa poistného podľa § 11 ods. 2. Výzva zdravotnej poisťovne musí byť písomná a musí obsahovať poučenie o následkoch nesplnenia oznamovacej povinnosti v lehote podľa prvej vety. O skutočnosti, že poistenec sa považuje za platiteľa poistného podľa § 11 ods. 2, zdravotná poisťovňa poistenca písomne upovedomí. Na doručovanie výzvy a písomného upovedomenia sa vzťahuje § 17b. V písomnom upovedomení zdravotná poisťovňa oznámi poistencovi aj výšku pohľadávky, ktorá v súvislosti s týmto postupom zdravotnej poisťovni vznikla. Pri vyčíslení pohľadávky postupuje zdravotná poisťovňa v súlade s § 20 ods. 4 </w:t>
      </w:r>
      <w:r w:rsidR="00B86918">
        <w:rPr>
          <w:rFonts w:ascii="Times New Roman" w:hAnsi="Times New Roman" w:cs="Times New Roman"/>
          <w:sz w:val="24"/>
          <w:szCs w:val="24"/>
        </w:rPr>
        <w:t xml:space="preserve"> </w:t>
      </w:r>
      <w:r w:rsidRPr="007930A9" w:rsidR="001D5927">
        <w:rPr>
          <w:rFonts w:ascii="Times New Roman" w:hAnsi="Times New Roman" w:cs="Times New Roman"/>
          <w:sz w:val="24"/>
          <w:szCs w:val="24"/>
        </w:rPr>
        <w:t>a 5.</w:t>
      </w:r>
      <w:r w:rsidRPr="007930A9">
        <w:rPr>
          <w:rFonts w:ascii="Times New Roman" w:hAnsi="Times New Roman" w:cs="Times New Roman"/>
          <w:sz w:val="24"/>
          <w:szCs w:val="24"/>
        </w:rPr>
        <w:br/>
      </w:r>
    </w:p>
    <w:p w:rsidR="00295D42" w:rsidRPr="007930A9" w:rsidP="00FB7012">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(14) V prípade, že si poistenec dodatočne po zaslaní písomného upovedomenia</w:t>
      </w:r>
      <w:r w:rsidRPr="007930A9" w:rsidR="00481988">
        <w:rPr>
          <w:rFonts w:ascii="Times New Roman" w:hAnsi="Times New Roman" w:cs="Times New Roman"/>
          <w:sz w:val="24"/>
          <w:szCs w:val="24"/>
        </w:rPr>
        <w:t xml:space="preserve"> podľa odseku</w:t>
      </w:r>
      <w:r w:rsidRPr="007930A9">
        <w:rPr>
          <w:rFonts w:ascii="Times New Roman" w:hAnsi="Times New Roman" w:cs="Times New Roman"/>
          <w:sz w:val="24"/>
          <w:szCs w:val="24"/>
        </w:rPr>
        <w:t xml:space="preserve"> </w:t>
      </w:r>
      <w:r w:rsidRPr="007930A9" w:rsidR="001D5927">
        <w:rPr>
          <w:rFonts w:ascii="Times New Roman" w:hAnsi="Times New Roman" w:cs="Times New Roman"/>
          <w:sz w:val="24"/>
          <w:szCs w:val="24"/>
        </w:rPr>
        <w:t>13</w:t>
      </w:r>
      <w:r w:rsidRPr="007930A9">
        <w:rPr>
          <w:rFonts w:ascii="Times New Roman" w:hAnsi="Times New Roman" w:cs="Times New Roman"/>
          <w:sz w:val="24"/>
          <w:szCs w:val="24"/>
        </w:rPr>
        <w:t xml:space="preserve"> splní oznamovaciu povinnosť, zodpovedá za škodu, ktorá zdravotnej poisťovni vznikla. Škodou </w:t>
      </w:r>
      <w:r w:rsidRPr="007930A9" w:rsidR="00D86506">
        <w:rPr>
          <w:rFonts w:ascii="Times New Roman" w:hAnsi="Times New Roman" w:cs="Times New Roman"/>
          <w:sz w:val="24"/>
          <w:szCs w:val="24"/>
        </w:rPr>
        <w:t xml:space="preserve">podľa prvej vety </w:t>
      </w:r>
      <w:r w:rsidRPr="007930A9">
        <w:rPr>
          <w:rFonts w:ascii="Times New Roman" w:hAnsi="Times New Roman" w:cs="Times New Roman"/>
          <w:sz w:val="24"/>
          <w:szCs w:val="24"/>
        </w:rPr>
        <w:t>sa rozumejú náklady zdravotnej poisťovne súvisiace s uplatnením takto vzniknutej pohľadávky na úrade alebo s vydaním výkazu nedoplatkov</w:t>
      </w:r>
      <w:r w:rsidRPr="007930A9" w:rsidR="008C4563">
        <w:rPr>
          <w:rFonts w:ascii="Times New Roman" w:hAnsi="Times New Roman" w:cs="Times New Roman"/>
          <w:sz w:val="24"/>
          <w:szCs w:val="24"/>
        </w:rPr>
        <w:t>,</w:t>
      </w:r>
      <w:r w:rsidRPr="007930A9">
        <w:rPr>
          <w:rFonts w:ascii="Times New Roman" w:hAnsi="Times New Roman" w:cs="Times New Roman"/>
          <w:sz w:val="24"/>
          <w:szCs w:val="24"/>
        </w:rPr>
        <w:t xml:space="preserve"> ako aj náklady súvisiace s vymáhaním pohľadávky.“.</w:t>
      </w:r>
    </w:p>
    <w:p w:rsidR="00295D42" w:rsidRPr="007930A9" w:rsidP="00295D42">
      <w:pPr>
        <w:spacing w:line="240" w:lineRule="auto"/>
        <w:jc w:val="both"/>
        <w:rPr>
          <w:rFonts w:ascii="Times New Roman" w:hAnsi="Times New Roman" w:cs="Times New Roman"/>
          <w:sz w:val="24"/>
          <w:szCs w:val="24"/>
        </w:rPr>
      </w:pPr>
    </w:p>
    <w:p w:rsidR="00295D42" w:rsidRPr="007930A9" w:rsidP="00FB7012">
      <w:pPr>
        <w:numPr>
          <w:ilvl w:val="0"/>
          <w:numId w:val="9"/>
        </w:numPr>
        <w:spacing w:line="240" w:lineRule="auto"/>
        <w:ind w:left="0" w:firstLine="360"/>
        <w:jc w:val="both"/>
        <w:rPr>
          <w:rFonts w:ascii="Times New Roman" w:hAnsi="Times New Roman" w:cs="Times New Roman"/>
          <w:sz w:val="24"/>
          <w:szCs w:val="24"/>
        </w:rPr>
      </w:pPr>
      <w:r w:rsidRPr="007930A9">
        <w:rPr>
          <w:rFonts w:ascii="Times New Roman" w:hAnsi="Times New Roman" w:cs="Times New Roman"/>
          <w:sz w:val="24"/>
          <w:szCs w:val="24"/>
        </w:rPr>
        <w:t>V § 24 písm. a) sa na konci pripájajú tieto slová: „a odvádzať preddavky na poistné za poistencov, ktorých potvrdené prihlášky sa stali predmetom prevodu poistného kmeňa podľa osobitného predpisu,</w:t>
      </w:r>
      <w:r w:rsidRPr="007930A9">
        <w:rPr>
          <w:rFonts w:ascii="Times New Roman" w:hAnsi="Times New Roman" w:cs="Times New Roman"/>
          <w:sz w:val="24"/>
          <w:szCs w:val="24"/>
          <w:vertAlign w:val="superscript"/>
        </w:rPr>
        <w:t>53b</w:t>
      </w:r>
      <w:r w:rsidRPr="007930A9" w:rsidR="001D5927">
        <w:rPr>
          <w:rFonts w:ascii="Times New Roman" w:hAnsi="Times New Roman" w:cs="Times New Roman"/>
          <w:sz w:val="24"/>
          <w:szCs w:val="24"/>
          <w:vertAlign w:val="superscript"/>
        </w:rPr>
        <w:t>b</w:t>
      </w:r>
      <w:r w:rsidRPr="007930A9">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b/>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53b</w:t>
      </w:r>
      <w:r w:rsidRPr="007930A9" w:rsidR="001D5927">
        <w:rPr>
          <w:rFonts w:ascii="Times New Roman" w:hAnsi="Times New Roman" w:cs="Times New Roman"/>
          <w:sz w:val="24"/>
          <w:szCs w:val="24"/>
        </w:rPr>
        <w:t>b</w:t>
      </w:r>
      <w:r w:rsidRPr="007930A9">
        <w:rPr>
          <w:rFonts w:ascii="Times New Roman" w:hAnsi="Times New Roman" w:cs="Times New Roman"/>
          <w:sz w:val="24"/>
          <w:szCs w:val="24"/>
        </w:rPr>
        <w:t xml:space="preserve">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53b</w:t>
      </w:r>
      <w:r w:rsidRPr="007930A9" w:rsidR="001D5927">
        <w:rPr>
          <w:rFonts w:ascii="Times New Roman" w:hAnsi="Times New Roman" w:cs="Times New Roman"/>
          <w:sz w:val="24"/>
          <w:szCs w:val="24"/>
          <w:vertAlign w:val="superscript"/>
        </w:rPr>
        <w:t>b</w:t>
      </w:r>
      <w:r w:rsidRPr="007930A9" w:rsidR="001D5927">
        <w:rPr>
          <w:rFonts w:ascii="Times New Roman" w:hAnsi="Times New Roman" w:cs="Times New Roman"/>
          <w:sz w:val="24"/>
          <w:szCs w:val="24"/>
          <w:vertAlign w:val="subscript"/>
        </w:rPr>
        <w:t>)</w:t>
      </w:r>
      <w:r w:rsidRPr="007930A9">
        <w:rPr>
          <w:rFonts w:ascii="Times New Roman" w:hAnsi="Times New Roman" w:cs="Times New Roman"/>
          <w:sz w:val="24"/>
          <w:szCs w:val="24"/>
          <w:vertAlign w:val="superscript"/>
        </w:rPr>
        <w:t xml:space="preserve"> </w:t>
      </w:r>
      <w:r w:rsidRPr="007930A9">
        <w:rPr>
          <w:rFonts w:ascii="Times New Roman" w:hAnsi="Times New Roman" w:cs="Times New Roman"/>
          <w:sz w:val="24"/>
          <w:szCs w:val="24"/>
        </w:rPr>
        <w:t xml:space="preserve">§ </w:t>
      </w:r>
      <w:smartTag w:uri="urn:schemas-microsoft-com:office:smarttags" w:element="metricconverter">
        <w:smartTagPr>
          <w:attr w:name="ProductID" w:val="61f"/>
        </w:smartTagPr>
        <w:r w:rsidRPr="007930A9">
          <w:rPr>
            <w:rFonts w:ascii="Times New Roman" w:hAnsi="Times New Roman" w:cs="Times New Roman"/>
            <w:sz w:val="24"/>
            <w:szCs w:val="24"/>
          </w:rPr>
          <w:t>61f</w:t>
        </w:r>
      </w:smartTag>
      <w:r w:rsidRPr="007930A9">
        <w:rPr>
          <w:rFonts w:ascii="Times New Roman" w:hAnsi="Times New Roman" w:cs="Times New Roman"/>
          <w:sz w:val="24"/>
          <w:szCs w:val="24"/>
        </w:rPr>
        <w:t xml:space="preserve"> ods. 6 zákona č. 581/2004 Z. z. v znení zákona č. .../2011 Z. z.“.</w:t>
      </w:r>
    </w:p>
    <w:p w:rsidR="00295D42" w:rsidRPr="007930A9" w:rsidP="00295D42">
      <w:pPr>
        <w:spacing w:line="240" w:lineRule="auto"/>
        <w:jc w:val="both"/>
        <w:rPr>
          <w:rFonts w:ascii="Times New Roman" w:hAnsi="Times New Roman" w:cs="Times New Roman"/>
          <w:sz w:val="24"/>
          <w:szCs w:val="24"/>
          <w:lang w:eastAsia="sk-SK"/>
        </w:rPr>
      </w:pPr>
    </w:p>
    <w:p w:rsidR="00295D42" w:rsidRPr="007930A9" w:rsidP="00295D42">
      <w:pPr>
        <w:numPr>
          <w:ilvl w:val="0"/>
          <w:numId w:val="9"/>
        </w:numPr>
        <w:tabs>
          <w:tab w:val="left" w:pos="851"/>
        </w:tabs>
        <w:spacing w:line="240" w:lineRule="auto"/>
        <w:jc w:val="both"/>
        <w:rPr>
          <w:rFonts w:ascii="Times New Roman" w:hAnsi="Times New Roman" w:cs="Times New Roman"/>
          <w:sz w:val="24"/>
          <w:szCs w:val="24"/>
          <w:lang w:eastAsia="sk-SK"/>
        </w:rPr>
      </w:pPr>
      <w:r w:rsidRPr="007930A9">
        <w:rPr>
          <w:rFonts w:ascii="Times New Roman" w:hAnsi="Times New Roman" w:cs="Times New Roman"/>
          <w:sz w:val="24"/>
          <w:szCs w:val="24"/>
          <w:lang w:eastAsia="sk-SK"/>
        </w:rPr>
        <w:t xml:space="preserve">V § 25 ods. 1 písm. e) druhý bod znie: </w:t>
      </w:r>
    </w:p>
    <w:p w:rsidR="00295D42" w:rsidRPr="007930A9" w:rsidP="00295D42">
      <w:pPr>
        <w:tabs>
          <w:tab w:val="left" w:pos="851"/>
        </w:tabs>
        <w:spacing w:line="240" w:lineRule="auto"/>
        <w:jc w:val="both"/>
        <w:rPr>
          <w:rFonts w:ascii="Times New Roman" w:hAnsi="Times New Roman" w:cs="Times New Roman"/>
          <w:sz w:val="24"/>
          <w:szCs w:val="24"/>
          <w:lang w:eastAsia="sk-SK"/>
        </w:rPr>
      </w:pPr>
      <w:r w:rsidRPr="007930A9">
        <w:rPr>
          <w:rFonts w:ascii="Times New Roman" w:hAnsi="Times New Roman" w:cs="Times New Roman"/>
          <w:sz w:val="24"/>
          <w:szCs w:val="24"/>
          <w:lang w:eastAsia="sk-SK"/>
        </w:rPr>
        <w:t xml:space="preserve">„2. </w:t>
      </w:r>
      <w:r w:rsidRPr="007930A9" w:rsidR="001D5927">
        <w:rPr>
          <w:rFonts w:ascii="Times New Roman" w:hAnsi="Times New Roman" w:cs="Times New Roman"/>
          <w:sz w:val="24"/>
          <w:szCs w:val="24"/>
          <w:lang w:eastAsia="sk-SK"/>
        </w:rPr>
        <w:t xml:space="preserve">zoznam </w:t>
      </w:r>
      <w:r w:rsidRPr="007930A9" w:rsidR="00EC6F86">
        <w:rPr>
          <w:rFonts w:ascii="Times New Roman" w:hAnsi="Times New Roman" w:cs="Times New Roman"/>
          <w:sz w:val="24"/>
          <w:szCs w:val="24"/>
          <w:lang w:eastAsia="sk-SK"/>
        </w:rPr>
        <w:t xml:space="preserve"> </w:t>
      </w:r>
      <w:r w:rsidRPr="007930A9">
        <w:rPr>
          <w:rFonts w:ascii="Times New Roman" w:hAnsi="Times New Roman" w:cs="Times New Roman"/>
          <w:sz w:val="24"/>
          <w:szCs w:val="24"/>
          <w:lang w:eastAsia="sk-SK"/>
        </w:rPr>
        <w:t xml:space="preserve">poistencov a  platiteľov poistného, ktorí nezaplatili preddavky na poistné </w:t>
      </w:r>
      <w:r w:rsidRPr="007930A9">
        <w:rPr>
          <w:rFonts w:ascii="Times New Roman" w:hAnsi="Times New Roman" w:cs="Times New Roman"/>
          <w:sz w:val="24"/>
          <w:szCs w:val="24"/>
        </w:rPr>
        <w:t>za tri mesiace</w:t>
      </w:r>
      <w:r w:rsidRPr="007930A9">
        <w:rPr>
          <w:rFonts w:ascii="Times New Roman" w:hAnsi="Times New Roman" w:cs="Times New Roman"/>
          <w:sz w:val="24"/>
          <w:szCs w:val="24"/>
          <w:lang w:eastAsia="sk-SK"/>
        </w:rPr>
        <w:t xml:space="preserve"> alebo poistné za tri mesiace, nedoplatok</w:t>
      </w:r>
      <w:r w:rsidRPr="007930A9">
        <w:rPr>
          <w:rFonts w:ascii="Times New Roman" w:hAnsi="Times New Roman" w:cs="Times New Roman"/>
          <w:sz w:val="24"/>
          <w:szCs w:val="24"/>
        </w:rPr>
        <w:t>, ktorý je výsledkom ročného zúčtovania poistného</w:t>
      </w:r>
      <w:r w:rsidRPr="007930A9" w:rsidR="008C4563">
        <w:rPr>
          <w:rFonts w:ascii="Times New Roman" w:hAnsi="Times New Roman" w:cs="Times New Roman"/>
          <w:sz w:val="24"/>
          <w:szCs w:val="24"/>
        </w:rPr>
        <w:t>,</w:t>
      </w:r>
      <w:r w:rsidRPr="007930A9">
        <w:rPr>
          <w:rFonts w:ascii="Times New Roman" w:hAnsi="Times New Roman" w:cs="Times New Roman"/>
          <w:sz w:val="24"/>
          <w:szCs w:val="24"/>
        </w:rPr>
        <w:t xml:space="preserve"> </w:t>
      </w:r>
      <w:r w:rsidRPr="007930A9">
        <w:rPr>
          <w:rFonts w:ascii="Times New Roman" w:hAnsi="Times New Roman" w:cs="Times New Roman"/>
          <w:sz w:val="24"/>
          <w:szCs w:val="24"/>
          <w:lang w:eastAsia="sk-SK"/>
        </w:rPr>
        <w:t xml:space="preserve"> alebo úhradu za zdravotnú starostlivosť v rozsahu ustanovenom osobitným predpisom</w:t>
      </w:r>
      <w:r w:rsidRPr="007930A9">
        <w:rPr>
          <w:rFonts w:ascii="Times New Roman" w:hAnsi="Times New Roman" w:cs="Times New Roman"/>
          <w:sz w:val="24"/>
          <w:szCs w:val="24"/>
          <w:vertAlign w:val="superscript"/>
          <w:lang w:eastAsia="sk-SK"/>
        </w:rPr>
        <w:t>1</w:t>
      </w:r>
      <w:r w:rsidRPr="007930A9">
        <w:rPr>
          <w:rFonts w:ascii="Times New Roman" w:hAnsi="Times New Roman" w:cs="Times New Roman"/>
          <w:sz w:val="24"/>
          <w:szCs w:val="24"/>
          <w:lang w:eastAsia="sk-SK"/>
        </w:rPr>
        <w:t>); u fyzickej osoby zdravotná poisťovňa uvedie jej meno a priezvisko, trvalý pobyt alebo prechodný pobyt, rok narodenia a výšku pohľadávky</w:t>
      </w:r>
      <w:r w:rsidRPr="007930A9">
        <w:rPr>
          <w:rFonts w:ascii="Times New Roman" w:hAnsi="Times New Roman" w:cs="Times New Roman"/>
          <w:sz w:val="24"/>
          <w:szCs w:val="24"/>
        </w:rPr>
        <w:t>, ak je pohľadávka vyššia ako 10 eur</w:t>
      </w:r>
      <w:r w:rsidRPr="007930A9">
        <w:rPr>
          <w:rFonts w:ascii="Times New Roman" w:hAnsi="Times New Roman" w:cs="Times New Roman"/>
          <w:sz w:val="24"/>
          <w:szCs w:val="24"/>
          <w:lang w:eastAsia="sk-SK"/>
        </w:rPr>
        <w:t>; u fyzickej osoby oprávnenej podnikať a právnickej osoby v zozname uvedie obchodné meno, sídlo alebo miesto podnikania, identifikačné číslo, ak je pridelené</w:t>
      </w:r>
      <w:r w:rsidRPr="007930A9" w:rsidR="008C4563">
        <w:rPr>
          <w:rFonts w:ascii="Times New Roman" w:hAnsi="Times New Roman" w:cs="Times New Roman"/>
          <w:sz w:val="24"/>
          <w:szCs w:val="24"/>
          <w:lang w:eastAsia="sk-SK"/>
        </w:rPr>
        <w:t>,</w:t>
      </w:r>
      <w:r w:rsidRPr="007930A9">
        <w:rPr>
          <w:rFonts w:ascii="Times New Roman" w:hAnsi="Times New Roman" w:cs="Times New Roman"/>
          <w:sz w:val="24"/>
          <w:szCs w:val="24"/>
          <w:lang w:eastAsia="sk-SK"/>
        </w:rPr>
        <w:t xml:space="preserve"> a výšku pohľadávky,</w:t>
      </w:r>
      <w:r w:rsidRPr="007930A9">
        <w:rPr>
          <w:rFonts w:ascii="Times New Roman" w:hAnsi="Times New Roman" w:cs="Times New Roman"/>
          <w:sz w:val="24"/>
          <w:szCs w:val="24"/>
        </w:rPr>
        <w:t xml:space="preserve"> ak je pohľadávka vyššia ako 10 eur</w:t>
      </w:r>
      <w:r w:rsidRPr="007930A9" w:rsidR="008C4563">
        <w:rPr>
          <w:rFonts w:ascii="Times New Roman" w:hAnsi="Times New Roman" w:cs="Times New Roman"/>
          <w:sz w:val="24"/>
          <w:szCs w:val="24"/>
          <w:lang w:eastAsia="sk-SK"/>
        </w:rPr>
        <w:t>,</w:t>
      </w:r>
      <w:r w:rsidRPr="007930A9">
        <w:rPr>
          <w:rFonts w:ascii="Times New Roman" w:hAnsi="Times New Roman" w:cs="Times New Roman"/>
          <w:sz w:val="24"/>
          <w:szCs w:val="24"/>
          <w:lang w:eastAsia="sk-SK"/>
        </w:rPr>
        <w:t>“.</w:t>
      </w:r>
    </w:p>
    <w:p w:rsidR="00295D42" w:rsidRPr="007930A9" w:rsidP="00295D42">
      <w:pPr>
        <w:spacing w:line="240" w:lineRule="auto"/>
        <w:ind w:left="720"/>
        <w:jc w:val="both"/>
        <w:rPr>
          <w:rFonts w:ascii="Times New Roman" w:hAnsi="Times New Roman" w:cs="Times New Roman"/>
          <w:sz w:val="24"/>
          <w:szCs w:val="24"/>
          <w:lang w:eastAsia="sk-SK"/>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iCs/>
          <w:sz w:val="24"/>
          <w:szCs w:val="24"/>
        </w:rPr>
        <w:t xml:space="preserve">V § 25 sa odsek 1 </w:t>
      </w:r>
      <w:r w:rsidRPr="007930A9">
        <w:rPr>
          <w:rFonts w:ascii="Times New Roman" w:hAnsi="Times New Roman" w:cs="Times New Roman"/>
          <w:sz w:val="24"/>
          <w:szCs w:val="24"/>
        </w:rPr>
        <w:t xml:space="preserve">dopĺňa písmenom j), ktoré znie: </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„j) vydať na základe žiadosti poistenca alebo platiteľa poistného (ďalej len „žiadateľ“) potvrdenie o stave pohľadávok evidovaných zdravotnou poisťovňou voči žiadateľovi ku dňu vydania potvrdenia. Potvrdenie vydáva zdravotná poisťovňa elektronickou formou alebo písomne. Elektronické potvrdenie obsahuje predtlačený odtlačok pečiatky zdravotnej poisťovne, meno, priezvisko a funkciu oprávnenej osoby. Písomné potvrdenie obsahuje okrem náležitostí elektronického potvrdenia aj faksimile podpisu oprávnenej osoby.“.</w:t>
      </w:r>
    </w:p>
    <w:p w:rsidR="00295D42" w:rsidRPr="007930A9" w:rsidP="00295D42">
      <w:pPr>
        <w:spacing w:line="240" w:lineRule="auto"/>
        <w:ind w:left="720"/>
        <w:jc w:val="both"/>
        <w:rPr>
          <w:rFonts w:ascii="Times New Roman" w:hAnsi="Times New Roman" w:cs="Times New Roman"/>
          <w:b/>
          <w:sz w:val="24"/>
          <w:szCs w:val="24"/>
        </w:rPr>
      </w:pPr>
    </w:p>
    <w:p w:rsidR="008B5376" w:rsidRPr="007930A9" w:rsidP="008B5376">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b/>
          <w:sz w:val="24"/>
          <w:szCs w:val="24"/>
        </w:rPr>
        <w:t xml:space="preserve"> </w:t>
      </w:r>
      <w:r w:rsidRPr="007930A9">
        <w:rPr>
          <w:rFonts w:ascii="Times New Roman" w:hAnsi="Times New Roman" w:cs="Times New Roman"/>
          <w:sz w:val="24"/>
          <w:szCs w:val="24"/>
        </w:rPr>
        <w:t>§ 25 sa dopĺňa odsekom 3, ktorý znie:</w:t>
      </w:r>
    </w:p>
    <w:p w:rsidR="008B5376" w:rsidRPr="007930A9" w:rsidP="00943A26">
      <w:pPr>
        <w:tabs>
          <w:tab w:val="left" w:pos="851"/>
        </w:tabs>
        <w:rPr>
          <w:rFonts w:ascii="Times New Roman" w:hAnsi="Times New Roman" w:cs="Times New Roman"/>
          <w:sz w:val="24"/>
          <w:szCs w:val="24"/>
        </w:rPr>
      </w:pPr>
      <w:r w:rsidRPr="007930A9">
        <w:rPr>
          <w:rFonts w:ascii="Times New Roman" w:hAnsi="Times New Roman" w:cs="Times New Roman"/>
          <w:sz w:val="24"/>
          <w:szCs w:val="24"/>
        </w:rPr>
        <w:t xml:space="preserve"> „(3) Príslušná zdravotná poisťovňa zodpovedá za škodu</w:t>
      </w:r>
      <w:r w:rsidRPr="007930A9">
        <w:rPr>
          <w:rFonts w:ascii="Times New Roman" w:hAnsi="Times New Roman" w:cs="Times New Roman"/>
          <w:sz w:val="24"/>
          <w:szCs w:val="24"/>
          <w:vertAlign w:val="superscript"/>
        </w:rPr>
        <w:t>53c</w:t>
      </w:r>
      <w:r w:rsidRPr="007930A9">
        <w:rPr>
          <w:rFonts w:ascii="Times New Roman" w:hAnsi="Times New Roman" w:cs="Times New Roman"/>
          <w:sz w:val="24"/>
          <w:szCs w:val="24"/>
        </w:rPr>
        <w:t>) spôsobenú nesprávnym zaradením poistenca alebo platiteľa poistného do zoznamu podľa odseku 1 písm. e) druhého bodu.“.</w:t>
      </w:r>
    </w:p>
    <w:p w:rsidR="008B5376" w:rsidRPr="007930A9" w:rsidP="008B5376">
      <w:pPr>
        <w:tabs>
          <w:tab w:val="left" w:pos="851"/>
        </w:tabs>
        <w:ind w:left="720"/>
        <w:rPr>
          <w:rFonts w:ascii="Times New Roman" w:hAnsi="Times New Roman" w:cs="Times New Roman"/>
          <w:sz w:val="24"/>
          <w:szCs w:val="24"/>
        </w:rPr>
      </w:pPr>
    </w:p>
    <w:p w:rsidR="008B5376" w:rsidRPr="007930A9" w:rsidP="008B5376">
      <w:pPr>
        <w:tabs>
          <w:tab w:val="left" w:pos="851"/>
        </w:tabs>
        <w:rPr>
          <w:rFonts w:ascii="Times New Roman" w:hAnsi="Times New Roman" w:cs="Times New Roman"/>
          <w:sz w:val="24"/>
          <w:szCs w:val="24"/>
        </w:rPr>
      </w:pPr>
      <w:r w:rsidRPr="007930A9">
        <w:rPr>
          <w:rFonts w:ascii="Times New Roman" w:hAnsi="Times New Roman" w:cs="Times New Roman"/>
          <w:sz w:val="24"/>
          <w:szCs w:val="24"/>
        </w:rPr>
        <w:t>Poznámka pod čiarou k odkazu 53c znie:</w:t>
      </w:r>
    </w:p>
    <w:p w:rsidR="008B5376" w:rsidRPr="007930A9" w:rsidP="008B5376">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53c</w:t>
      </w:r>
      <w:r w:rsidRPr="007930A9">
        <w:rPr>
          <w:rFonts w:ascii="Times New Roman" w:hAnsi="Times New Roman" w:cs="Times New Roman"/>
          <w:sz w:val="24"/>
          <w:szCs w:val="24"/>
        </w:rPr>
        <w:t>) § 420 až 450 Občianskeho zákonníka v znení neskorších predpisov.“.</w:t>
      </w:r>
    </w:p>
    <w:p w:rsidR="008B5376" w:rsidRPr="007930A9" w:rsidP="008B5376">
      <w:pPr>
        <w:spacing w:line="240" w:lineRule="auto"/>
        <w:jc w:val="both"/>
        <w:rPr>
          <w:rFonts w:ascii="Times New Roman" w:hAnsi="Times New Roman" w:cs="Times New Roman"/>
          <w:b/>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27 sa dopĺňa odsekom 10, ktorý znie:</w:t>
      </w:r>
    </w:p>
    <w:p w:rsidR="00295D42" w:rsidRPr="007930A9" w:rsidP="00B86918">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„(10) Príslušnosť zdravotnej poisťovne na mesačné prerozdeľovanie poistného pri prevode poistného kmeňa upravuje osobitný predpis.</w:t>
      </w:r>
      <w:r w:rsidRPr="007930A9">
        <w:rPr>
          <w:rFonts w:ascii="Times New Roman" w:hAnsi="Times New Roman" w:cs="Times New Roman"/>
          <w:sz w:val="24"/>
          <w:szCs w:val="24"/>
          <w:vertAlign w:val="superscript"/>
        </w:rPr>
        <w:t>57a</w:t>
      </w:r>
      <w:r w:rsidRPr="007930A9">
        <w:rPr>
          <w:rFonts w:ascii="Times New Roman" w:hAnsi="Times New Roman" w:cs="Times New Roman"/>
          <w:sz w:val="24"/>
          <w:szCs w:val="24"/>
        </w:rPr>
        <w:t>)</w:t>
      </w:r>
      <w:r w:rsidR="005C6410">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57a znie:</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w:t>
      </w:r>
      <w:r w:rsidRPr="007930A9">
        <w:rPr>
          <w:rFonts w:ascii="Times New Roman" w:hAnsi="Times New Roman" w:cs="Times New Roman"/>
          <w:sz w:val="24"/>
          <w:szCs w:val="24"/>
          <w:vertAlign w:val="superscript"/>
        </w:rPr>
        <w:t>57a</w:t>
      </w:r>
      <w:r w:rsidRPr="007930A9">
        <w:rPr>
          <w:rFonts w:ascii="Times New Roman" w:hAnsi="Times New Roman" w:cs="Times New Roman"/>
          <w:sz w:val="24"/>
          <w:szCs w:val="24"/>
        </w:rPr>
        <w:t xml:space="preserve">) § </w:t>
      </w:r>
      <w:smartTag w:uri="urn:schemas-microsoft-com:office:smarttags" w:element="metricconverter">
        <w:smartTagPr>
          <w:attr w:name="ProductID" w:val="61f"/>
        </w:smartTagPr>
        <w:r w:rsidRPr="007930A9">
          <w:rPr>
            <w:rFonts w:ascii="Times New Roman" w:hAnsi="Times New Roman" w:cs="Times New Roman"/>
            <w:sz w:val="24"/>
            <w:szCs w:val="24"/>
          </w:rPr>
          <w:t>61f</w:t>
        </w:r>
      </w:smartTag>
      <w:r w:rsidRPr="007930A9">
        <w:rPr>
          <w:rFonts w:ascii="Times New Roman" w:hAnsi="Times New Roman" w:cs="Times New Roman"/>
          <w:sz w:val="24"/>
          <w:szCs w:val="24"/>
        </w:rPr>
        <w:t xml:space="preserve"> ods. 8 zákona č. 581/2004 Z. z. v znení zákona č. .../2011 Z. z.“.</w:t>
      </w:r>
    </w:p>
    <w:p w:rsidR="00295D42" w:rsidRPr="007930A9" w:rsidP="00295D42">
      <w:pPr>
        <w:spacing w:line="240" w:lineRule="auto"/>
        <w:ind w:left="360"/>
        <w:jc w:val="both"/>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27a sa dopĺňa odsekom 11, ktorý znie:</w:t>
      </w:r>
    </w:p>
    <w:p w:rsidR="00295D42" w:rsidRPr="007930A9" w:rsidP="00B86918">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„(11) Príslušnosť zdravotnej poisťovne na ročné prerozdeľovanie poistného pri prevode poistného kmeňa upravuje osobitný predpis.</w:t>
      </w:r>
      <w:r w:rsidRPr="007930A9">
        <w:rPr>
          <w:rFonts w:ascii="Times New Roman" w:hAnsi="Times New Roman" w:cs="Times New Roman"/>
          <w:sz w:val="24"/>
          <w:szCs w:val="24"/>
          <w:vertAlign w:val="superscript"/>
        </w:rPr>
        <w:t>57b</w:t>
      </w:r>
      <w:r w:rsidRPr="007930A9">
        <w:rPr>
          <w:rFonts w:ascii="Times New Roman" w:hAnsi="Times New Roman" w:cs="Times New Roman"/>
          <w:sz w:val="24"/>
          <w:szCs w:val="24"/>
        </w:rPr>
        <w:t>)</w:t>
      </w:r>
      <w:r w:rsidR="005C6410">
        <w:rPr>
          <w:rFonts w:ascii="Times New Roman" w:hAnsi="Times New Roman" w:cs="Times New Roman"/>
          <w:sz w:val="24"/>
          <w:szCs w:val="24"/>
        </w:rPr>
        <w:t>“.</w:t>
      </w:r>
    </w:p>
    <w:p w:rsidR="00295D42" w:rsidRPr="007930A9" w:rsidP="00295D42">
      <w:pPr>
        <w:spacing w:line="240" w:lineRule="auto"/>
        <w:ind w:left="360" w:firstLine="349"/>
        <w:jc w:val="both"/>
        <w:rPr>
          <w:rFonts w:ascii="Times New Roman" w:hAnsi="Times New Roman" w:cs="Times New Roman"/>
          <w:b/>
          <w:sz w:val="24"/>
          <w:szCs w:val="24"/>
        </w:rPr>
      </w:pPr>
    </w:p>
    <w:p w:rsidR="00295D42" w:rsidRPr="007930A9" w:rsidP="00295D42">
      <w:pPr>
        <w:spacing w:line="240" w:lineRule="auto"/>
        <w:ind w:left="360" w:hanging="360"/>
        <w:jc w:val="both"/>
        <w:rPr>
          <w:rFonts w:ascii="Times New Roman" w:hAnsi="Times New Roman" w:cs="Times New Roman"/>
          <w:sz w:val="24"/>
          <w:szCs w:val="24"/>
        </w:rPr>
      </w:pPr>
      <w:r w:rsidRPr="007930A9">
        <w:rPr>
          <w:rFonts w:ascii="Times New Roman" w:hAnsi="Times New Roman" w:cs="Times New Roman"/>
          <w:sz w:val="24"/>
          <w:szCs w:val="24"/>
        </w:rPr>
        <w:t>Poznámka pod čiarou k odkazu 57</w:t>
      </w:r>
      <w:r w:rsidRPr="007930A9" w:rsidR="0061080E">
        <w:rPr>
          <w:rFonts w:ascii="Times New Roman" w:hAnsi="Times New Roman" w:cs="Times New Roman"/>
          <w:sz w:val="24"/>
          <w:szCs w:val="24"/>
        </w:rPr>
        <w:t>b</w:t>
      </w:r>
      <w:r w:rsidRPr="007930A9">
        <w:rPr>
          <w:rFonts w:ascii="Times New Roman" w:hAnsi="Times New Roman" w:cs="Times New Roman"/>
          <w:sz w:val="24"/>
          <w:szCs w:val="24"/>
        </w:rPr>
        <w:t xml:space="preserve"> znie:</w:t>
      </w:r>
    </w:p>
    <w:p w:rsidR="00295D42" w:rsidRPr="007930A9" w:rsidP="00295D42">
      <w:pPr>
        <w:spacing w:line="240" w:lineRule="auto"/>
        <w:ind w:left="360" w:hanging="360"/>
        <w:jc w:val="both"/>
        <w:rPr>
          <w:rFonts w:ascii="Times New Roman" w:hAnsi="Times New Roman" w:cs="Times New Roman"/>
          <w:sz w:val="24"/>
          <w:szCs w:val="24"/>
        </w:rPr>
      </w:pPr>
      <w:r w:rsidRPr="007930A9">
        <w:rPr>
          <w:rFonts w:ascii="Times New Roman" w:hAnsi="Times New Roman" w:cs="Times New Roman"/>
          <w:sz w:val="24"/>
          <w:szCs w:val="24"/>
          <w:vertAlign w:val="superscript"/>
        </w:rPr>
        <w:t>„57b</w:t>
      </w:r>
      <w:r w:rsidRPr="007930A9">
        <w:rPr>
          <w:rFonts w:ascii="Times New Roman" w:hAnsi="Times New Roman" w:cs="Times New Roman"/>
          <w:sz w:val="24"/>
          <w:szCs w:val="24"/>
        </w:rPr>
        <w:t>) § 61h zákona č. 581/2004 Z. z. v znení zákona č. .../2011 Z. z.“.</w:t>
      </w:r>
    </w:p>
    <w:p w:rsidR="00295D42" w:rsidRPr="007930A9" w:rsidP="00295D42">
      <w:pPr>
        <w:spacing w:line="240" w:lineRule="auto"/>
        <w:ind w:left="360"/>
        <w:jc w:val="both"/>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V § 29b sa za odsek 7 vkladajú odseky 8 až 14, ktoré znejú: </w:t>
      </w:r>
    </w:p>
    <w:p w:rsidR="0061080E" w:rsidRPr="007930A9" w:rsidP="00B86918">
      <w:pPr>
        <w:ind w:firstLine="360"/>
        <w:jc w:val="both"/>
        <w:rPr>
          <w:rFonts w:ascii="Times New Roman" w:hAnsi="Times New Roman" w:cs="Times New Roman"/>
          <w:sz w:val="24"/>
          <w:szCs w:val="24"/>
        </w:rPr>
      </w:pPr>
      <w:r w:rsidRPr="007930A9" w:rsidR="00295D42">
        <w:rPr>
          <w:rFonts w:ascii="Times New Roman" w:hAnsi="Times New Roman" w:cs="Times New Roman"/>
          <w:sz w:val="24"/>
          <w:szCs w:val="24"/>
        </w:rPr>
        <w:t xml:space="preserve">„(8) </w:t>
      </w:r>
      <w:r w:rsidRPr="007930A9">
        <w:rPr>
          <w:rFonts w:ascii="Times New Roman" w:hAnsi="Times New Roman" w:cs="Times New Roman"/>
          <w:sz w:val="24"/>
          <w:szCs w:val="24"/>
        </w:rPr>
        <w:t xml:space="preserve"> Ministerstvo vnútra Slovenskej republiky poskytuje úradu elektronicky na účely vykonania ročného zúčtovania poistného údaje o fyzickej osobe </w:t>
      </w:r>
    </w:p>
    <w:p w:rsidR="0061080E" w:rsidRPr="007930A9" w:rsidP="0061080E">
      <w:pPr>
        <w:numPr>
          <w:ilvl w:val="0"/>
          <w:numId w:val="40"/>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podľa § 11 ods. 7 písm. b) a s) v rozsahu rodné číslo, meno a priezvisko, rodné priezvisko, dátum narodenia, štátna príslušnosť, adresa trvalého pobytu, adresa prechodného pobytu, dátum priznania a zániku nároku na výplatu dôchodku, druh dôchodku, IČO platiteľa poistného, dátum začiatku a ukončenia nároku na dávku sociálneho zabezpečenia policajtov, </w:t>
      </w:r>
    </w:p>
    <w:p w:rsidR="0061080E" w:rsidRPr="007930A9" w:rsidP="0061080E">
      <w:pPr>
        <w:numPr>
          <w:ilvl w:val="0"/>
          <w:numId w:val="40"/>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podľa § 11 ods. 7 písm. p)  v rozsahu rodné číslo, meno a priezvisko, rodné priezvisko, dátum narodenia, pohlavie, štátna príslušnosť, adresa trvalého pobytu, adresa prechodného pobytu, údaje o dátume začiatku a ukončenia zaistenia, </w:t>
      </w:r>
    </w:p>
    <w:p w:rsidR="0061080E" w:rsidRPr="007930A9" w:rsidP="0061080E">
      <w:pPr>
        <w:numPr>
          <w:ilvl w:val="0"/>
          <w:numId w:val="40"/>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podľa § 11 ods. 7 písm. q) v rozsahu meno a priezvisko, rodné priezvisko, dátum narodenia, pohlavie, štátna príslušnosť, dátum udelenia, zániku a odňatia azylu.</w:t>
      </w:r>
    </w:p>
    <w:p w:rsidR="00295D42" w:rsidRPr="007930A9" w:rsidP="0061080E">
      <w:pPr>
        <w:spacing w:line="240" w:lineRule="auto"/>
        <w:jc w:val="both"/>
        <w:rPr>
          <w:rFonts w:ascii="Times New Roman" w:hAnsi="Times New Roman" w:cs="Times New Roman"/>
          <w:sz w:val="24"/>
          <w:szCs w:val="24"/>
        </w:rPr>
      </w:pPr>
    </w:p>
    <w:p w:rsidR="00295D42" w:rsidRPr="007930A9" w:rsidP="00295D42">
      <w:pPr>
        <w:spacing w:line="240" w:lineRule="auto"/>
        <w:jc w:val="both"/>
        <w:rPr>
          <w:rFonts w:ascii="Times New Roman" w:hAnsi="Times New Roman" w:cs="Times New Roman"/>
          <w:sz w:val="24"/>
          <w:szCs w:val="24"/>
        </w:rPr>
      </w:pPr>
    </w:p>
    <w:p w:rsidR="00295D42" w:rsidRPr="007930A9" w:rsidP="00B86918">
      <w:pPr>
        <w:autoSpaceDE/>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(9) Ministerstvo obrany Slovenskej republiky poskytuje úradu elektronicky údaje na účely vykonania ročného zúčtovania poistného o fyzickej osobe podľa § 11 ods. 7 písm. b), s)  v rozsahu rodné číslo, meno a priezvisko, rodné priezvisko, dátum narodenia, pohlavie, štátna príslušnosť, adresa trvalého pobytu, adresa prechodného pobytu, údaj o dátume začiatku a ukončenia nároku na</w:t>
      </w:r>
      <w:r w:rsidRPr="007930A9" w:rsidR="008C4563">
        <w:rPr>
          <w:rFonts w:ascii="Times New Roman" w:hAnsi="Times New Roman" w:cs="Times New Roman"/>
          <w:sz w:val="24"/>
          <w:szCs w:val="24"/>
        </w:rPr>
        <w:t xml:space="preserve"> </w:t>
      </w:r>
      <w:r w:rsidRPr="007930A9">
        <w:rPr>
          <w:rFonts w:ascii="Times New Roman" w:hAnsi="Times New Roman" w:cs="Times New Roman"/>
          <w:sz w:val="24"/>
          <w:szCs w:val="24"/>
        </w:rPr>
        <w:t xml:space="preserve">dávku alebo príslušný druh dôchodku, IČO platiteľa poistného, druh dôchodku. </w:t>
      </w:r>
    </w:p>
    <w:p w:rsidR="00295D42" w:rsidRPr="007930A9" w:rsidP="00295D42">
      <w:pPr>
        <w:autoSpaceDE/>
        <w:spacing w:line="240" w:lineRule="auto"/>
        <w:jc w:val="both"/>
        <w:rPr>
          <w:rFonts w:ascii="Times New Roman" w:hAnsi="Times New Roman" w:cs="Times New Roman"/>
          <w:sz w:val="24"/>
          <w:szCs w:val="24"/>
        </w:rPr>
      </w:pPr>
    </w:p>
    <w:p w:rsidR="00295D42" w:rsidRPr="007930A9" w:rsidP="00B86918">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(10) Ministerstvo školstva Slovenskej republiky poskytuje úradu elektronicky údaje na účely vykonania ročného zúčtovania poistného o fyzickej osobe podľa § 11 ods. 7 písm. a), h), t) v rozsahu rodné číslo, meno a priezvisko, rodné priezvisko, dátum narodenia, pohlavie, štátna príslušnosť, adresa trvalého pobytu, adresa prechodného pobytu, kategória zahraničného študenta, forma štúdia, stupeň štúdia, štandardná dĺžka štúdia, dátum začiatku štúdia, dátum ukončenia štúdia, dátum začiatku prerušenia štúdia, dátum ukončenia prerušenia štúdia, dôvod prerušenia štúdia, ukončené predchádzajúce vysokoškolské štúdium.</w:t>
      </w:r>
    </w:p>
    <w:p w:rsidR="00295D42" w:rsidRPr="007930A9" w:rsidP="00295D42">
      <w:p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 xml:space="preserve">  </w:t>
      </w:r>
    </w:p>
    <w:p w:rsidR="00295D42" w:rsidRPr="007930A9" w:rsidP="00B86918">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(11) Daňové riaditeľstvo Slovenskej republiky poskytuje úradu elektronicky na účely vykonania ročného zúčtovania poistného podľa § 13 a 19 údaje v rozsahu 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ukončenia evidencie daňovníka, adresa trvalého pobytu, adresa prechodného pobytu, štátna príslušnosť, banka alebo pobočka zahraničnej banky, číslo bankového účtu, kód banky, úhrn príjmov zo závislej činnosti podľa osobitného predpisu</w:t>
      </w:r>
      <w:r w:rsidRPr="007930A9">
        <w:rPr>
          <w:rFonts w:ascii="Times New Roman" w:hAnsi="Times New Roman" w:cs="Times New Roman"/>
          <w:sz w:val="24"/>
          <w:szCs w:val="24"/>
          <w:vertAlign w:val="superscript"/>
        </w:rPr>
        <w:t>18</w:t>
      </w:r>
      <w:r w:rsidRPr="007930A9">
        <w:rPr>
          <w:rFonts w:ascii="Times New Roman" w:hAnsi="Times New Roman" w:cs="Times New Roman"/>
          <w:sz w:val="24"/>
          <w:szCs w:val="24"/>
        </w:rPr>
        <w:t>) okrem príjmov z dohôd vykonávaných mimo pracovného pomeru,</w:t>
      </w:r>
      <w:r w:rsidRPr="007930A9">
        <w:rPr>
          <w:rFonts w:ascii="Times New Roman" w:hAnsi="Times New Roman" w:cs="Times New Roman"/>
          <w:sz w:val="24"/>
          <w:szCs w:val="24"/>
          <w:vertAlign w:val="superscript"/>
        </w:rPr>
        <w:t>19</w:t>
      </w:r>
      <w:r w:rsidRPr="007930A9">
        <w:rPr>
          <w:rFonts w:ascii="Times New Roman" w:hAnsi="Times New Roman" w:cs="Times New Roman"/>
          <w:sz w:val="24"/>
          <w:szCs w:val="24"/>
        </w:rPr>
        <w:t>) odchodného, výsluhového príspevku alebo rekreačnej starostlivosti podľa osobitného predpisu,</w:t>
      </w:r>
      <w:r w:rsidRPr="007930A9">
        <w:rPr>
          <w:rFonts w:ascii="Times New Roman" w:hAnsi="Times New Roman" w:cs="Times New Roman"/>
          <w:sz w:val="24"/>
          <w:szCs w:val="24"/>
          <w:vertAlign w:val="superscript"/>
        </w:rPr>
        <w:t>19a</w:t>
      </w:r>
      <w:r w:rsidRPr="007930A9">
        <w:rPr>
          <w:rFonts w:ascii="Times New Roman" w:hAnsi="Times New Roman" w:cs="Times New Roman"/>
          <w:sz w:val="24"/>
          <w:szCs w:val="24"/>
        </w:rPr>
        <w:t>) základ dane z podnikania a z inej samostatnej zárobkovej činnosti podľa osobitného predpisu</w:t>
      </w:r>
      <w:r w:rsidRPr="007930A9">
        <w:rPr>
          <w:rFonts w:ascii="Times New Roman" w:hAnsi="Times New Roman" w:cs="Times New Roman"/>
          <w:sz w:val="24"/>
          <w:szCs w:val="24"/>
          <w:vertAlign w:val="superscript"/>
        </w:rPr>
        <w:t>20</w:t>
      </w:r>
      <w:r w:rsidRPr="007930A9">
        <w:rPr>
          <w:rFonts w:ascii="Times New Roman" w:hAnsi="Times New Roman" w:cs="Times New Roman"/>
          <w:sz w:val="24"/>
          <w:szCs w:val="24"/>
        </w:rPr>
        <w:t>) okrem príjmu z výkonu činnosti osobného asistenta,</w:t>
      </w:r>
      <w:r w:rsidRPr="007930A9">
        <w:rPr>
          <w:rFonts w:ascii="Times New Roman" w:hAnsi="Times New Roman" w:cs="Times New Roman"/>
          <w:sz w:val="24"/>
          <w:szCs w:val="24"/>
          <w:vertAlign w:val="superscript"/>
        </w:rPr>
        <w:t>21</w:t>
      </w:r>
      <w:r w:rsidRPr="007930A9">
        <w:rPr>
          <w:rFonts w:ascii="Times New Roman" w:hAnsi="Times New Roman" w:cs="Times New Roman"/>
          <w:sz w:val="24"/>
          <w:szCs w:val="24"/>
        </w:rPr>
        <w:t>) základ dane z kapitálového majetku podľa osobitného predpisu,</w:t>
      </w:r>
      <w:r w:rsidRPr="007930A9">
        <w:rPr>
          <w:rFonts w:ascii="Times New Roman" w:hAnsi="Times New Roman" w:cs="Times New Roman"/>
          <w:sz w:val="24"/>
          <w:szCs w:val="24"/>
          <w:vertAlign w:val="superscript"/>
        </w:rPr>
        <w:t>22</w:t>
      </w:r>
      <w:r w:rsidRPr="007930A9">
        <w:rPr>
          <w:rFonts w:ascii="Times New Roman" w:hAnsi="Times New Roman" w:cs="Times New Roman"/>
          <w:sz w:val="24"/>
          <w:szCs w:val="24"/>
        </w:rPr>
        <w:t>) základ dane z ostatných príjmov podľa osobitného predpisu,</w:t>
      </w:r>
      <w:r w:rsidRPr="007930A9">
        <w:rPr>
          <w:rFonts w:ascii="Times New Roman" w:hAnsi="Times New Roman" w:cs="Times New Roman"/>
          <w:sz w:val="24"/>
          <w:szCs w:val="24"/>
          <w:vertAlign w:val="superscript"/>
        </w:rPr>
        <w:t>23</w:t>
      </w:r>
      <w:r w:rsidRPr="007930A9">
        <w:rPr>
          <w:rFonts w:ascii="Times New Roman" w:hAnsi="Times New Roman" w:cs="Times New Roman"/>
          <w:sz w:val="24"/>
          <w:szCs w:val="24"/>
        </w:rPr>
        <w:t>) príjem z dividend, úhrn vyňatých príjmov, úhrn povinného zdravotného poistenia, počet mesiacov vykonávania samostatnej činnosti.</w:t>
      </w:r>
    </w:p>
    <w:p w:rsidR="00295D42" w:rsidRPr="007930A9" w:rsidP="00295D42">
      <w:pPr>
        <w:spacing w:line="240" w:lineRule="auto"/>
        <w:jc w:val="both"/>
        <w:rPr>
          <w:rFonts w:ascii="Times New Roman" w:hAnsi="Times New Roman" w:cs="Times New Roman"/>
          <w:sz w:val="24"/>
          <w:szCs w:val="24"/>
        </w:rPr>
      </w:pPr>
    </w:p>
    <w:p w:rsidR="00295D42" w:rsidRPr="007930A9" w:rsidP="00B86918">
      <w:pPr>
        <w:autoSpaceDE/>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(12) Ústredie práce, sociálnych vecí a rodiny poskytuje úradu elektronicky údaje na účely vykonania ročného zúčtovania poistného o fyzickej osobe podľa § 11 ods. 7 písm. c), i),  n), o), u) v rozsahu rodné číslo, meno, rodné priezvisko, priezvisko, dátum narodenia, štátna príslušnosť, dátum začiatku evidencie, dátum ukončenia evidencie, adresa trvalého pobytu, adresa prechodného pobytu, štátna príslušnosť, kategória ťažkého zdravotného postihnutia, dátum priznania preukazu, dátum odobratia preukazu.</w:t>
      </w:r>
    </w:p>
    <w:p w:rsidR="00295D42" w:rsidRPr="007930A9" w:rsidP="00295D42">
      <w:pPr>
        <w:spacing w:line="240" w:lineRule="auto"/>
        <w:jc w:val="both"/>
        <w:rPr>
          <w:rFonts w:ascii="Times New Roman" w:hAnsi="Times New Roman" w:cs="Times New Roman"/>
          <w:sz w:val="24"/>
          <w:szCs w:val="24"/>
        </w:rPr>
      </w:pPr>
    </w:p>
    <w:p w:rsidR="00295D42" w:rsidRPr="007930A9" w:rsidP="00B86918">
      <w:pPr>
        <w:spacing w:line="240" w:lineRule="auto"/>
        <w:ind w:firstLine="360"/>
        <w:jc w:val="both"/>
        <w:rPr>
          <w:rFonts w:ascii="Times New Roman" w:hAnsi="Times New Roman" w:cs="Times New Roman"/>
          <w:sz w:val="24"/>
          <w:szCs w:val="24"/>
        </w:rPr>
      </w:pPr>
      <w:r w:rsidRPr="007930A9">
        <w:rPr>
          <w:rFonts w:ascii="Times New Roman" w:hAnsi="Times New Roman" w:cs="Times New Roman"/>
          <w:sz w:val="24"/>
          <w:szCs w:val="24"/>
        </w:rPr>
        <w:t xml:space="preserve">(13) </w:t>
      </w:r>
      <w:r w:rsidRPr="007930A9" w:rsidR="0061080E">
        <w:rPr>
          <w:rFonts w:ascii="Times New Roman" w:hAnsi="Times New Roman" w:cs="Times New Roman"/>
          <w:sz w:val="24"/>
          <w:szCs w:val="24"/>
        </w:rPr>
        <w:t>Sociálna poisťovňa poskytuje úradu elektronicky na účely vykonania ročného zúčtovania poistného údaje o fyzickej osobe podľa § 11 ods. 7 písm. b), d), e) a m) v členení na fyzické osoby podľa § 11 ods. 7 písm. b), d), e) a m) a v rozsahu rodné číslo, meno, priezvisko, dátum narodenia, adresa pobytu, dátum začiatku poberania nemocenskej dávky, dátum ukončenia poberania nemocenskej dávky, druh nemocenskej dávky, dátum priznania dôchodku, dátum zániku nároku na výplatu dôchodku, dôvod zániku nároku na výplatu dôchodku, dátum zastavenia výplaty dôchodku, druh dôchodku, identifikačné číslo klienta, IČO platiteľa poistného, druh poistného vzťahu.</w:t>
      </w:r>
      <w:r w:rsidRPr="007930A9">
        <w:rPr>
          <w:rFonts w:ascii="Times New Roman" w:hAnsi="Times New Roman" w:cs="Times New Roman"/>
          <w:sz w:val="24"/>
          <w:szCs w:val="24"/>
        </w:rPr>
        <w:t xml:space="preserve"> </w:t>
      </w:r>
    </w:p>
    <w:p w:rsidR="00295D42" w:rsidRPr="007930A9" w:rsidP="00295D42">
      <w:pPr>
        <w:tabs>
          <w:tab w:val="left" w:pos="360"/>
        </w:tabs>
        <w:spacing w:line="240" w:lineRule="auto"/>
        <w:jc w:val="both"/>
        <w:rPr>
          <w:rFonts w:ascii="Times New Roman" w:hAnsi="Times New Roman" w:cs="Times New Roman"/>
          <w:sz w:val="24"/>
          <w:szCs w:val="24"/>
        </w:rPr>
      </w:pPr>
    </w:p>
    <w:p w:rsidR="0061080E" w:rsidRPr="007930A9" w:rsidP="0061080E">
      <w:pPr>
        <w:ind w:firstLine="360"/>
        <w:rPr>
          <w:rFonts w:ascii="Times New Roman" w:hAnsi="Times New Roman" w:cs="Times New Roman"/>
          <w:sz w:val="24"/>
          <w:szCs w:val="24"/>
        </w:rPr>
      </w:pPr>
      <w:r w:rsidRPr="007930A9" w:rsidR="00295D42">
        <w:rPr>
          <w:rFonts w:ascii="Times New Roman" w:hAnsi="Times New Roman" w:cs="Times New Roman"/>
          <w:sz w:val="24"/>
          <w:szCs w:val="24"/>
        </w:rPr>
        <w:t xml:space="preserve">(14) </w:t>
      </w:r>
      <w:r w:rsidRPr="007930A9">
        <w:rPr>
          <w:rFonts w:ascii="Times New Roman" w:hAnsi="Times New Roman" w:cs="Times New Roman"/>
          <w:sz w:val="24"/>
          <w:szCs w:val="24"/>
        </w:rPr>
        <w:t>Zbor väzenskej a justičnej stráže Slovenskej republiky poskytuje úradu elektronicky na účely vykonania ročného zúčtovania poistného údaje o</w:t>
      </w:r>
    </w:p>
    <w:p w:rsidR="0061080E" w:rsidRPr="007930A9" w:rsidP="0061080E">
      <w:pPr>
        <w:numPr>
          <w:ilvl w:val="0"/>
          <w:numId w:val="41"/>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fyzickej osobe podľa § 11 ods. 7 písm. b) a s) v členení na fyzické osoby podľa § 11 ods. 7 písm. b) a  s) a v rozsahu rodné číslo, meno a priezvisko, rodné priezvisko, dátum narodenia, pohlavie, štátna príslušnosť, adresa trvalého pobytu, adresa prechodného pobytu, dátum začiatku a ukončenia nároku na dávku sociálneho zabezpečenia policajtov, IČO platiteľa poistného, druh dôchodku,</w:t>
      </w:r>
    </w:p>
    <w:p w:rsidR="0061080E" w:rsidRPr="007930A9" w:rsidP="0061080E">
      <w:pPr>
        <w:numPr>
          <w:ilvl w:val="0"/>
          <w:numId w:val="41"/>
        </w:numPr>
        <w:tabs>
          <w:tab w:val="left" w:pos="720"/>
        </w:tabs>
        <w:suppressAutoHyphens w:val="0"/>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obvinenom vo väzbe a obvinenom vo väzbe v inom členskom štáte, ak tam nie je zdravotne poistený [§ 11 ods. 7 písm. f)] v rozsahu rodné číslo, meno a priezvisko, rodné priezvisko, dátum narodenia, pohlavie, štátna príslušnosť, adresa trvalého pobytu, adresa prechodného pobytu, dátum začiatku výkonu väzby, dátum ukončenia výkonu väzby, dátum začiatku prerušenia väzby, dátum ukončenia prerušenia väzby,</w:t>
      </w:r>
    </w:p>
    <w:p w:rsidR="00295D42" w:rsidRPr="00B86918" w:rsidP="0061080E">
      <w:pPr>
        <w:numPr>
          <w:ilvl w:val="0"/>
          <w:numId w:val="41"/>
        </w:numPr>
        <w:tabs>
          <w:tab w:val="left" w:pos="720"/>
        </w:tabs>
        <w:suppressAutoHyphens w:val="0"/>
        <w:spacing w:line="240" w:lineRule="auto"/>
        <w:jc w:val="both"/>
        <w:rPr>
          <w:rFonts w:ascii="Times New Roman" w:hAnsi="Times New Roman" w:cs="Times New Roman"/>
          <w:sz w:val="24"/>
          <w:szCs w:val="24"/>
        </w:rPr>
      </w:pPr>
      <w:r w:rsidRPr="00B86918" w:rsidR="0061080E">
        <w:rPr>
          <w:rFonts w:ascii="Times New Roman" w:hAnsi="Times New Roman" w:cs="Times New Roman"/>
          <w:sz w:val="24"/>
          <w:szCs w:val="24"/>
        </w:rPr>
        <w:t>odsúdenom vo výkone trestu odňatia slobody a odsúdenom vo výkone trestu odňatia slobody v inom členskom štáte, ak tam nie je zdravotne poistený [§ 11 ods. 7 písm. f)] v rozsahu rodné číslo, meno a priezvisko, rodné priezvisko, dátum narodenia, pohlavie, štátna príslušnosť, adresa trvalého pobytu, adresa prechodného pobytu, dátum začiatku výkonu trestu odňatia slobody, dátum ukončenia výkonu trestu odňatia slobody, dátum začiatku prerušenia výkonu trestu odňatia slobody, dátum ukončenia prerušenia výkonu trestu odňatia slobody.</w:t>
      </w:r>
      <w:r w:rsidRPr="00B86918">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sz w:val="24"/>
          <w:szCs w:val="24"/>
        </w:rPr>
      </w:pPr>
    </w:p>
    <w:p w:rsidR="00295D42" w:rsidRPr="007930A9" w:rsidP="00295D42">
      <w:pPr>
        <w:spacing w:line="240" w:lineRule="auto"/>
        <w:jc w:val="both"/>
        <w:outlineLvl w:val="0"/>
        <w:rPr>
          <w:rFonts w:ascii="Times New Roman" w:hAnsi="Times New Roman" w:cs="Times New Roman"/>
          <w:sz w:val="24"/>
          <w:szCs w:val="24"/>
        </w:rPr>
      </w:pPr>
      <w:r w:rsidRPr="007930A9">
        <w:rPr>
          <w:rFonts w:ascii="Times New Roman" w:hAnsi="Times New Roman" w:cs="Times New Roman"/>
          <w:sz w:val="24"/>
          <w:szCs w:val="24"/>
        </w:rPr>
        <w:t>Doterajší odsek 7 sa označuje ako odsek 15.</w:t>
      </w:r>
    </w:p>
    <w:p w:rsidR="00295D42" w:rsidRPr="007930A9" w:rsidP="00295D42">
      <w:pPr>
        <w:spacing w:line="240" w:lineRule="auto"/>
        <w:jc w:val="both"/>
        <w:outlineLvl w:val="0"/>
        <w:rPr>
          <w:rFonts w:ascii="Times New Roman" w:hAnsi="Times New Roman" w:cs="Times New Roman"/>
          <w:sz w:val="24"/>
          <w:szCs w:val="24"/>
        </w:rPr>
      </w:pPr>
    </w:p>
    <w:p w:rsidR="00295D42" w:rsidRPr="007930A9" w:rsidP="00295D42">
      <w:pPr>
        <w:numPr>
          <w:ilvl w:val="0"/>
          <w:numId w:val="9"/>
        </w:numPr>
        <w:spacing w:line="240" w:lineRule="auto"/>
        <w:jc w:val="both"/>
        <w:rPr>
          <w:rFonts w:ascii="Times New Roman" w:hAnsi="Times New Roman" w:cs="Times New Roman"/>
          <w:sz w:val="24"/>
          <w:szCs w:val="24"/>
        </w:rPr>
      </w:pPr>
      <w:r w:rsidRPr="007930A9">
        <w:rPr>
          <w:rFonts w:ascii="Times New Roman" w:hAnsi="Times New Roman" w:cs="Times New Roman"/>
          <w:sz w:val="24"/>
          <w:szCs w:val="24"/>
        </w:rPr>
        <w:t>Za § 37 sa vklad</w:t>
      </w:r>
      <w:r w:rsidRPr="007930A9" w:rsidR="0061080E">
        <w:rPr>
          <w:rFonts w:ascii="Times New Roman" w:hAnsi="Times New Roman" w:cs="Times New Roman"/>
          <w:sz w:val="24"/>
          <w:szCs w:val="24"/>
        </w:rPr>
        <w:t>ajú</w:t>
      </w:r>
      <w:r w:rsidRPr="007930A9">
        <w:rPr>
          <w:rFonts w:ascii="Times New Roman" w:hAnsi="Times New Roman" w:cs="Times New Roman"/>
          <w:sz w:val="24"/>
          <w:szCs w:val="24"/>
        </w:rPr>
        <w:t xml:space="preserve"> § </w:t>
      </w:r>
      <w:smartTag w:uri="urn:schemas-microsoft-com:office:smarttags" w:element="metricconverter">
        <w:smartTagPr>
          <w:attr w:name="ProductID" w:val="38 a"/>
        </w:smartTagPr>
        <w:r w:rsidRPr="007930A9">
          <w:rPr>
            <w:rFonts w:ascii="Times New Roman" w:hAnsi="Times New Roman" w:cs="Times New Roman"/>
            <w:sz w:val="24"/>
            <w:szCs w:val="24"/>
          </w:rPr>
          <w:t>38</w:t>
        </w:r>
        <w:r w:rsidRPr="007930A9" w:rsidR="0061080E">
          <w:rPr>
            <w:rFonts w:ascii="Times New Roman" w:hAnsi="Times New Roman" w:cs="Times New Roman"/>
            <w:sz w:val="24"/>
            <w:szCs w:val="24"/>
          </w:rPr>
          <w:t xml:space="preserve"> a</w:t>
        </w:r>
      </w:smartTag>
      <w:r w:rsidRPr="007930A9" w:rsidR="0061080E">
        <w:rPr>
          <w:rFonts w:ascii="Times New Roman" w:hAnsi="Times New Roman" w:cs="Times New Roman"/>
          <w:sz w:val="24"/>
          <w:szCs w:val="24"/>
        </w:rPr>
        <w:t xml:space="preserve"> 39</w:t>
      </w:r>
      <w:r w:rsidRPr="007930A9">
        <w:rPr>
          <w:rFonts w:ascii="Times New Roman" w:hAnsi="Times New Roman" w:cs="Times New Roman"/>
          <w:sz w:val="24"/>
          <w:szCs w:val="24"/>
        </w:rPr>
        <w:t>, ktor</w:t>
      </w:r>
      <w:r w:rsidRPr="007930A9" w:rsidR="0061080E">
        <w:rPr>
          <w:rFonts w:ascii="Times New Roman" w:hAnsi="Times New Roman" w:cs="Times New Roman"/>
          <w:sz w:val="24"/>
          <w:szCs w:val="24"/>
        </w:rPr>
        <w:t>é</w:t>
      </w:r>
      <w:r w:rsidRPr="007930A9">
        <w:rPr>
          <w:rFonts w:ascii="Times New Roman" w:hAnsi="Times New Roman" w:cs="Times New Roman"/>
          <w:sz w:val="24"/>
          <w:szCs w:val="24"/>
        </w:rPr>
        <w:t xml:space="preserve"> vrátane nadpisu zne</w:t>
      </w:r>
      <w:r w:rsidRPr="007930A9" w:rsidR="0061080E">
        <w:rPr>
          <w:rFonts w:ascii="Times New Roman" w:hAnsi="Times New Roman" w:cs="Times New Roman"/>
          <w:sz w:val="24"/>
          <w:szCs w:val="24"/>
        </w:rPr>
        <w:t>jú</w:t>
      </w:r>
      <w:r w:rsidRPr="007930A9">
        <w:rPr>
          <w:rFonts w:ascii="Times New Roman" w:hAnsi="Times New Roman" w:cs="Times New Roman"/>
          <w:sz w:val="24"/>
          <w:szCs w:val="24"/>
        </w:rPr>
        <w:t>:</w:t>
      </w:r>
    </w:p>
    <w:p w:rsidR="00295D42" w:rsidRPr="007930A9" w:rsidP="00295D42">
      <w:pPr>
        <w:spacing w:line="240" w:lineRule="auto"/>
        <w:ind w:left="360"/>
        <w:jc w:val="both"/>
        <w:rPr>
          <w:rFonts w:ascii="Times New Roman" w:hAnsi="Times New Roman" w:cs="Times New Roman"/>
          <w:sz w:val="24"/>
          <w:szCs w:val="24"/>
        </w:rPr>
      </w:pPr>
    </w:p>
    <w:p w:rsidR="00295D42" w:rsidRPr="002B60C1" w:rsidP="00295D42">
      <w:pPr>
        <w:spacing w:line="240" w:lineRule="auto"/>
        <w:jc w:val="center"/>
        <w:rPr>
          <w:rFonts w:ascii="Times New Roman" w:hAnsi="Times New Roman" w:cs="Times New Roman"/>
          <w:sz w:val="24"/>
          <w:szCs w:val="24"/>
        </w:rPr>
      </w:pPr>
      <w:r w:rsidRPr="002B60C1">
        <w:rPr>
          <w:rFonts w:ascii="Times New Roman" w:hAnsi="Times New Roman" w:cs="Times New Roman"/>
          <w:sz w:val="24"/>
          <w:szCs w:val="24"/>
        </w:rPr>
        <w:t>„§ 38</w:t>
      </w:r>
    </w:p>
    <w:p w:rsidR="00295D42" w:rsidRPr="002B60C1" w:rsidP="00295D42">
      <w:pPr>
        <w:spacing w:line="240" w:lineRule="auto"/>
        <w:jc w:val="center"/>
        <w:rPr>
          <w:rFonts w:ascii="Times New Roman" w:hAnsi="Times New Roman" w:cs="Times New Roman"/>
          <w:sz w:val="24"/>
          <w:szCs w:val="24"/>
        </w:rPr>
      </w:pPr>
      <w:r w:rsidRPr="002B60C1">
        <w:rPr>
          <w:rFonts w:ascii="Times New Roman" w:hAnsi="Times New Roman" w:cs="Times New Roman"/>
          <w:sz w:val="24"/>
          <w:szCs w:val="24"/>
        </w:rPr>
        <w:t>Prechodné ustanovenie k úpravám účinným od 1. augusta 2011</w:t>
      </w:r>
    </w:p>
    <w:p w:rsidR="00295D42" w:rsidRPr="007930A9" w:rsidP="00295D42">
      <w:pPr>
        <w:spacing w:line="240" w:lineRule="auto"/>
        <w:jc w:val="center"/>
        <w:rPr>
          <w:rFonts w:ascii="Times New Roman" w:hAnsi="Times New Roman" w:cs="Times New Roman"/>
          <w:sz w:val="24"/>
          <w:szCs w:val="24"/>
        </w:rPr>
      </w:pPr>
    </w:p>
    <w:p w:rsidR="00295D42" w:rsidRPr="007930A9" w:rsidP="002B60C1">
      <w:pPr>
        <w:tabs>
          <w:tab w:val="left" w:pos="426"/>
        </w:tabs>
        <w:suppressAutoHyphens w:val="0"/>
        <w:spacing w:line="240" w:lineRule="auto"/>
        <w:jc w:val="both"/>
        <w:rPr>
          <w:rFonts w:ascii="Times New Roman" w:hAnsi="Times New Roman" w:cs="Times New Roman"/>
          <w:sz w:val="24"/>
          <w:szCs w:val="24"/>
        </w:rPr>
      </w:pPr>
      <w:r w:rsidR="002B60C1">
        <w:rPr>
          <w:rFonts w:ascii="Times New Roman" w:hAnsi="Times New Roman" w:cs="Times New Roman"/>
          <w:sz w:val="24"/>
          <w:szCs w:val="24"/>
        </w:rPr>
        <w:tab/>
      </w:r>
      <w:r w:rsidRPr="007930A9">
        <w:rPr>
          <w:rFonts w:ascii="Times New Roman" w:hAnsi="Times New Roman" w:cs="Times New Roman"/>
          <w:sz w:val="24"/>
          <w:szCs w:val="24"/>
        </w:rPr>
        <w:t>(1) Zdravotná poisťovňa prvýkrát zverejní zoznam obsahujúci údaje podľa § 25 ods. 1 písm. e) druhého bodu v októbri 2011.</w:t>
      </w:r>
    </w:p>
    <w:p w:rsidR="00295D42" w:rsidRPr="007930A9" w:rsidP="00295D42">
      <w:pPr>
        <w:tabs>
          <w:tab w:val="left" w:pos="900"/>
        </w:tabs>
        <w:suppressAutoHyphens w:val="0"/>
        <w:spacing w:line="240" w:lineRule="auto"/>
        <w:jc w:val="both"/>
        <w:rPr>
          <w:rFonts w:ascii="Times New Roman" w:hAnsi="Times New Roman" w:cs="Times New Roman"/>
          <w:sz w:val="24"/>
          <w:szCs w:val="24"/>
        </w:rPr>
      </w:pPr>
    </w:p>
    <w:p w:rsidR="00295D42" w:rsidRPr="007930A9" w:rsidP="002B60C1">
      <w:pPr>
        <w:tabs>
          <w:tab w:val="left" w:pos="426"/>
        </w:tabs>
        <w:suppressAutoHyphens w:val="0"/>
        <w:spacing w:line="240" w:lineRule="auto"/>
        <w:jc w:val="both"/>
        <w:rPr>
          <w:rFonts w:ascii="Times New Roman" w:hAnsi="Times New Roman" w:cs="Times New Roman"/>
          <w:sz w:val="24"/>
          <w:szCs w:val="24"/>
        </w:rPr>
      </w:pPr>
      <w:r w:rsidR="002B60C1">
        <w:rPr>
          <w:rFonts w:ascii="Times New Roman" w:hAnsi="Times New Roman" w:cs="Times New Roman"/>
          <w:sz w:val="24"/>
          <w:szCs w:val="24"/>
        </w:rPr>
        <w:tab/>
      </w:r>
      <w:r w:rsidRPr="007930A9">
        <w:rPr>
          <w:rFonts w:ascii="Times New Roman" w:hAnsi="Times New Roman" w:cs="Times New Roman"/>
          <w:sz w:val="24"/>
          <w:szCs w:val="24"/>
        </w:rPr>
        <w:t xml:space="preserve">(2) Na účely ročného zúčtovania poistného za rok 2011 je zamestnávateľ povinný uviesť za rozhodujúce obdobie skutočnú výšku príjmu, na ktorý vznikol zamestnancovi nárok  a  je povinný zdravotnej poisťovni doručiť v lehote do 28. februára nasledujúceho kalendárneho roka výkaz, v ktorom uvedie v členení podľa jednotlivých zamestnancov všetky údaje potrebné pre vykonanie ročného zúčtovania poistného, vrátane skutočnej výšky príjmu, </w:t>
      </w:r>
      <w:r w:rsidRPr="007930A9" w:rsidR="008C4563">
        <w:rPr>
          <w:rFonts w:ascii="Times New Roman" w:hAnsi="Times New Roman" w:cs="Times New Roman"/>
          <w:sz w:val="24"/>
          <w:szCs w:val="24"/>
        </w:rPr>
        <w:t xml:space="preserve">na </w:t>
      </w:r>
      <w:r w:rsidRPr="007930A9">
        <w:rPr>
          <w:rFonts w:ascii="Times New Roman" w:hAnsi="Times New Roman" w:cs="Times New Roman"/>
          <w:sz w:val="24"/>
          <w:szCs w:val="24"/>
        </w:rPr>
        <w:t>ktorý vznikol zamestnancovi nárok.</w:t>
      </w:r>
    </w:p>
    <w:p w:rsidR="00295D42" w:rsidRPr="007930A9" w:rsidP="00295D42">
      <w:pPr>
        <w:tabs>
          <w:tab w:val="left" w:pos="900"/>
        </w:tabs>
        <w:suppressAutoHyphens w:val="0"/>
        <w:spacing w:line="240" w:lineRule="auto"/>
        <w:jc w:val="both"/>
        <w:rPr>
          <w:rFonts w:ascii="Times New Roman" w:hAnsi="Times New Roman" w:cs="Times New Roman"/>
          <w:sz w:val="24"/>
          <w:szCs w:val="24"/>
        </w:rPr>
      </w:pPr>
    </w:p>
    <w:p w:rsidR="00295D42" w:rsidRPr="007930A9" w:rsidP="002B60C1">
      <w:pPr>
        <w:tabs>
          <w:tab w:val="left" w:pos="426"/>
        </w:tabs>
        <w:suppressAutoHyphens w:val="0"/>
        <w:spacing w:line="240" w:lineRule="auto"/>
        <w:jc w:val="both"/>
        <w:rPr>
          <w:rFonts w:ascii="Times New Roman" w:hAnsi="Times New Roman" w:cs="Times New Roman"/>
          <w:sz w:val="24"/>
          <w:szCs w:val="24"/>
        </w:rPr>
      </w:pPr>
      <w:r w:rsidR="002B60C1">
        <w:rPr>
          <w:rFonts w:ascii="Times New Roman" w:hAnsi="Times New Roman" w:cs="Times New Roman"/>
          <w:sz w:val="24"/>
          <w:szCs w:val="24"/>
        </w:rPr>
        <w:tab/>
      </w:r>
      <w:r w:rsidRPr="007930A9">
        <w:rPr>
          <w:rFonts w:ascii="Times New Roman" w:hAnsi="Times New Roman" w:cs="Times New Roman"/>
          <w:sz w:val="24"/>
          <w:szCs w:val="24"/>
        </w:rPr>
        <w:t xml:space="preserve">(3) Na účely ročného zúčtovania poistného za rok 2011 sa </w:t>
      </w:r>
      <w:r w:rsidRPr="007930A9" w:rsidR="0061080E">
        <w:rPr>
          <w:rFonts w:ascii="Times New Roman" w:hAnsi="Times New Roman" w:cs="Times New Roman"/>
          <w:sz w:val="24"/>
          <w:szCs w:val="24"/>
        </w:rPr>
        <w:t>odchodné, výsluhový príspevok alebo rekreačná starostlivosť podľa osobitného predpisu</w:t>
      </w:r>
      <w:r w:rsidRPr="007930A9" w:rsidR="0061080E">
        <w:rPr>
          <w:rFonts w:ascii="Times New Roman" w:hAnsi="Times New Roman" w:cs="Times New Roman"/>
          <w:sz w:val="24"/>
          <w:szCs w:val="24"/>
          <w:vertAlign w:val="superscript"/>
        </w:rPr>
        <w:t>19a</w:t>
      </w:r>
      <w:r w:rsidRPr="007930A9" w:rsidR="0061080E">
        <w:rPr>
          <w:rFonts w:ascii="Times New Roman" w:hAnsi="Times New Roman" w:cs="Times New Roman"/>
          <w:sz w:val="24"/>
          <w:szCs w:val="24"/>
        </w:rPr>
        <w:t xml:space="preserve">) nepovažuje za zárobkovú činnosť podľa § 10b ods. 1 písm. a) podľa doterajšieho predpisu </w:t>
      </w:r>
      <w:r w:rsidRPr="007930A9" w:rsidR="00C12EE6">
        <w:rPr>
          <w:rFonts w:ascii="Times New Roman" w:hAnsi="Times New Roman" w:cs="Times New Roman"/>
          <w:sz w:val="24"/>
          <w:szCs w:val="24"/>
        </w:rPr>
        <w:t xml:space="preserve"> </w:t>
      </w:r>
      <w:r w:rsidRPr="007930A9">
        <w:rPr>
          <w:rFonts w:ascii="Times New Roman" w:hAnsi="Times New Roman" w:cs="Times New Roman"/>
          <w:sz w:val="24"/>
          <w:szCs w:val="24"/>
        </w:rPr>
        <w:t>.</w:t>
      </w:r>
    </w:p>
    <w:p w:rsidR="00295D42" w:rsidRPr="007930A9" w:rsidP="00295D42">
      <w:pPr>
        <w:spacing w:line="240" w:lineRule="auto"/>
        <w:jc w:val="both"/>
        <w:rPr>
          <w:rFonts w:ascii="Times New Roman" w:hAnsi="Times New Roman" w:cs="Times New Roman"/>
          <w:sz w:val="24"/>
          <w:szCs w:val="24"/>
        </w:rPr>
      </w:pPr>
    </w:p>
    <w:p w:rsidR="00607F20" w:rsidRPr="007930A9" w:rsidP="00295D42">
      <w:pPr>
        <w:spacing w:line="240" w:lineRule="auto"/>
        <w:jc w:val="both"/>
        <w:rPr>
          <w:rFonts w:ascii="Times New Roman" w:hAnsi="Times New Roman" w:cs="Times New Roman"/>
          <w:sz w:val="24"/>
          <w:szCs w:val="24"/>
        </w:rPr>
      </w:pPr>
    </w:p>
    <w:p w:rsidR="0061080E" w:rsidRPr="007930A9" w:rsidP="0061080E">
      <w:pPr>
        <w:jc w:val="center"/>
        <w:rPr>
          <w:rFonts w:ascii="Times New Roman" w:hAnsi="Times New Roman" w:cs="Times New Roman"/>
          <w:sz w:val="24"/>
          <w:szCs w:val="24"/>
        </w:rPr>
      </w:pPr>
      <w:r w:rsidRPr="007930A9">
        <w:rPr>
          <w:rFonts w:ascii="Times New Roman" w:hAnsi="Times New Roman" w:cs="Times New Roman"/>
          <w:sz w:val="24"/>
          <w:szCs w:val="24"/>
        </w:rPr>
        <w:t>§ 39</w:t>
      </w:r>
    </w:p>
    <w:p w:rsidR="0061080E" w:rsidRPr="007930A9" w:rsidP="0061080E">
      <w:pPr>
        <w:jc w:val="center"/>
        <w:rPr>
          <w:rFonts w:ascii="Times New Roman" w:hAnsi="Times New Roman" w:cs="Times New Roman"/>
          <w:sz w:val="24"/>
          <w:szCs w:val="24"/>
        </w:rPr>
      </w:pPr>
      <w:r w:rsidRPr="007930A9">
        <w:rPr>
          <w:rFonts w:ascii="Times New Roman" w:hAnsi="Times New Roman" w:cs="Times New Roman"/>
          <w:sz w:val="24"/>
          <w:szCs w:val="24"/>
        </w:rPr>
        <w:t>Zrušovacie ustanovenie</w:t>
      </w:r>
    </w:p>
    <w:p w:rsidR="003354DC" w:rsidRPr="007930A9" w:rsidP="0061080E">
      <w:pPr>
        <w:jc w:val="both"/>
        <w:rPr>
          <w:rFonts w:ascii="Times New Roman" w:hAnsi="Times New Roman" w:cs="Times New Roman"/>
          <w:sz w:val="24"/>
          <w:szCs w:val="24"/>
        </w:rPr>
      </w:pPr>
    </w:p>
    <w:p w:rsidR="0061080E" w:rsidRPr="007930A9" w:rsidP="0061080E">
      <w:pPr>
        <w:jc w:val="both"/>
        <w:rPr>
          <w:rFonts w:ascii="Times New Roman" w:hAnsi="Times New Roman" w:cs="Times New Roman"/>
          <w:sz w:val="24"/>
          <w:szCs w:val="24"/>
        </w:rPr>
      </w:pPr>
      <w:r w:rsidRPr="007930A9">
        <w:rPr>
          <w:rFonts w:ascii="Times New Roman" w:hAnsi="Times New Roman" w:cs="Times New Roman"/>
          <w:sz w:val="24"/>
          <w:szCs w:val="24"/>
        </w:rPr>
        <w:tab/>
        <w:t>Zrušuje sa vyhláška Ministerstva zdravotníctva Slovenskej republiky č. 548/2005 Z. z. o poplatku za vydanie európskeho preukazu zdravotného poistenia v znení vyhlášky Ministerstva zdravotníctva Slovenskej republiky č. 207/2007 Z. z.“.</w:t>
      </w:r>
    </w:p>
    <w:p w:rsidR="0061080E" w:rsidRPr="007930A9" w:rsidP="00295D42">
      <w:pPr>
        <w:spacing w:line="240" w:lineRule="auto"/>
        <w:jc w:val="both"/>
        <w:rPr>
          <w:rFonts w:ascii="Times New Roman" w:hAnsi="Times New Roman" w:cs="Times New Roman"/>
          <w:sz w:val="24"/>
          <w:szCs w:val="24"/>
        </w:rPr>
      </w:pPr>
    </w:p>
    <w:p w:rsidR="000F3DB2" w:rsidP="00295D42">
      <w:pPr>
        <w:autoSpaceDE/>
        <w:spacing w:line="240" w:lineRule="auto"/>
        <w:jc w:val="center"/>
        <w:rPr>
          <w:rFonts w:ascii="Times New Roman" w:hAnsi="Times New Roman" w:cs="Times New Roman"/>
          <w:b/>
          <w:sz w:val="24"/>
          <w:szCs w:val="24"/>
        </w:rPr>
      </w:pPr>
    </w:p>
    <w:p w:rsidR="000F3DB2" w:rsidP="00295D42">
      <w:pPr>
        <w:autoSpaceDE/>
        <w:spacing w:line="240" w:lineRule="auto"/>
        <w:jc w:val="center"/>
        <w:rPr>
          <w:rFonts w:ascii="Times New Roman" w:hAnsi="Times New Roman" w:cs="Times New Roman"/>
          <w:b/>
          <w:sz w:val="24"/>
          <w:szCs w:val="24"/>
        </w:rPr>
      </w:pPr>
    </w:p>
    <w:p w:rsidR="000F3DB2" w:rsidP="00295D42">
      <w:pPr>
        <w:autoSpaceDE/>
        <w:spacing w:line="240" w:lineRule="auto"/>
        <w:jc w:val="center"/>
        <w:rPr>
          <w:rFonts w:ascii="Times New Roman" w:hAnsi="Times New Roman" w:cs="Times New Roman"/>
          <w:b/>
          <w:sz w:val="24"/>
          <w:szCs w:val="24"/>
        </w:rPr>
      </w:pPr>
    </w:p>
    <w:p w:rsidR="000F3DB2" w:rsidP="00295D42">
      <w:pPr>
        <w:autoSpaceDE/>
        <w:spacing w:line="240" w:lineRule="auto"/>
        <w:jc w:val="center"/>
        <w:rPr>
          <w:rFonts w:ascii="Times New Roman" w:hAnsi="Times New Roman" w:cs="Times New Roman"/>
          <w:b/>
          <w:sz w:val="24"/>
          <w:szCs w:val="24"/>
        </w:rPr>
      </w:pPr>
    </w:p>
    <w:p w:rsidR="000F3DB2" w:rsidP="00295D42">
      <w:pPr>
        <w:autoSpaceDE/>
        <w:spacing w:line="240" w:lineRule="auto"/>
        <w:jc w:val="center"/>
        <w:rPr>
          <w:rFonts w:ascii="Times New Roman" w:hAnsi="Times New Roman" w:cs="Times New Roman"/>
          <w:b/>
          <w:sz w:val="24"/>
          <w:szCs w:val="24"/>
        </w:rPr>
      </w:pPr>
    </w:p>
    <w:p w:rsidR="000F3DB2" w:rsidP="00295D42">
      <w:pPr>
        <w:autoSpaceDE/>
        <w:spacing w:line="240" w:lineRule="auto"/>
        <w:jc w:val="center"/>
        <w:rPr>
          <w:rFonts w:ascii="Times New Roman" w:hAnsi="Times New Roman" w:cs="Times New Roman"/>
          <w:b/>
          <w:sz w:val="24"/>
          <w:szCs w:val="24"/>
        </w:rPr>
      </w:pPr>
    </w:p>
    <w:p w:rsidR="000F3DB2" w:rsidP="00295D42">
      <w:pPr>
        <w:autoSpaceDE/>
        <w:spacing w:line="240" w:lineRule="auto"/>
        <w:jc w:val="center"/>
        <w:rPr>
          <w:rFonts w:ascii="Times New Roman" w:hAnsi="Times New Roman" w:cs="Times New Roman"/>
          <w:b/>
          <w:sz w:val="24"/>
          <w:szCs w:val="24"/>
        </w:rPr>
      </w:pPr>
    </w:p>
    <w:p w:rsidR="00295D42" w:rsidRPr="007930A9" w:rsidP="00295D42">
      <w:pPr>
        <w:autoSpaceDE/>
        <w:spacing w:line="240" w:lineRule="auto"/>
        <w:jc w:val="center"/>
        <w:rPr>
          <w:rFonts w:ascii="Times New Roman" w:hAnsi="Times New Roman" w:cs="Times New Roman"/>
          <w:b/>
          <w:sz w:val="24"/>
          <w:szCs w:val="24"/>
        </w:rPr>
      </w:pPr>
      <w:r w:rsidRPr="007930A9">
        <w:rPr>
          <w:rFonts w:ascii="Times New Roman" w:hAnsi="Times New Roman" w:cs="Times New Roman"/>
          <w:b/>
          <w:sz w:val="24"/>
          <w:szCs w:val="24"/>
        </w:rPr>
        <w:t>Čl. VII</w:t>
      </w:r>
    </w:p>
    <w:p w:rsidR="00295D42" w:rsidRPr="007930A9" w:rsidP="00295D42">
      <w:pPr>
        <w:autoSpaceDE/>
        <w:spacing w:line="240" w:lineRule="auto"/>
        <w:jc w:val="center"/>
        <w:rPr>
          <w:rFonts w:ascii="Times New Roman" w:hAnsi="Times New Roman" w:cs="Times New Roman"/>
          <w:sz w:val="24"/>
          <w:szCs w:val="24"/>
        </w:rPr>
      </w:pPr>
    </w:p>
    <w:p w:rsidR="005311B1" w:rsidP="004E56CB">
      <w:pPr>
        <w:autoSpaceDE/>
        <w:spacing w:line="240" w:lineRule="auto"/>
        <w:ind w:firstLine="567"/>
        <w:jc w:val="both"/>
        <w:rPr>
          <w:rFonts w:ascii="Times New Roman" w:hAnsi="Times New Roman" w:cs="Times New Roman"/>
          <w:sz w:val="24"/>
          <w:szCs w:val="24"/>
        </w:rPr>
      </w:pPr>
      <w:r w:rsidRPr="007930A9" w:rsidR="00295D42">
        <w:rPr>
          <w:rFonts w:ascii="Times New Roman" w:hAnsi="Times New Roman" w:cs="Times New Roman"/>
          <w:sz w:val="24"/>
          <w:szCs w:val="24"/>
        </w:rPr>
        <w:t>Tento zákon na</w:t>
      </w:r>
      <w:r w:rsidRPr="007930A9" w:rsidR="008A6913">
        <w:rPr>
          <w:rFonts w:ascii="Times New Roman" w:hAnsi="Times New Roman" w:cs="Times New Roman"/>
          <w:sz w:val="24"/>
          <w:szCs w:val="24"/>
        </w:rPr>
        <w:t>dobúda účinnosť 1. augusta 2011 okrem čl. I bodu 5</w:t>
      </w:r>
      <w:r w:rsidR="005C6410">
        <w:rPr>
          <w:rFonts w:ascii="Times New Roman" w:hAnsi="Times New Roman" w:cs="Times New Roman"/>
          <w:sz w:val="24"/>
          <w:szCs w:val="24"/>
        </w:rPr>
        <w:t>3</w:t>
      </w:r>
      <w:r w:rsidRPr="007930A9" w:rsidR="008A6913">
        <w:rPr>
          <w:rFonts w:ascii="Times New Roman" w:hAnsi="Times New Roman" w:cs="Times New Roman"/>
          <w:sz w:val="24"/>
          <w:szCs w:val="24"/>
        </w:rPr>
        <w:t xml:space="preserve"> § 77d, ktorý nadobúda účinnosť 1. septembra</w:t>
      </w:r>
      <w:r w:rsidRPr="007930A9" w:rsidR="004E56CB">
        <w:rPr>
          <w:rFonts w:ascii="Times New Roman" w:hAnsi="Times New Roman" w:cs="Times New Roman"/>
          <w:sz w:val="24"/>
          <w:szCs w:val="24"/>
        </w:rPr>
        <w:t xml:space="preserve"> 2011.</w:t>
      </w:r>
    </w:p>
    <w:p w:rsidR="000F3DB2" w:rsidP="004E56CB">
      <w:pPr>
        <w:autoSpaceDE/>
        <w:spacing w:line="240" w:lineRule="auto"/>
        <w:ind w:firstLine="567"/>
        <w:jc w:val="both"/>
        <w:rPr>
          <w:rFonts w:ascii="Times New Roman" w:hAnsi="Times New Roman" w:cs="Times New Roman"/>
          <w:sz w:val="24"/>
          <w:szCs w:val="24"/>
        </w:rPr>
      </w:pPr>
    </w:p>
    <w:p w:rsidR="000F3DB2" w:rsidP="004E56CB">
      <w:pPr>
        <w:autoSpaceDE/>
        <w:spacing w:line="240" w:lineRule="auto"/>
        <w:ind w:firstLine="567"/>
        <w:jc w:val="both"/>
        <w:rPr>
          <w:rFonts w:ascii="Times New Roman" w:hAnsi="Times New Roman" w:cs="Times New Roman"/>
          <w:sz w:val="24"/>
          <w:szCs w:val="24"/>
        </w:rPr>
      </w:pPr>
    </w:p>
    <w:p w:rsidR="000F3DB2" w:rsidP="004E56CB">
      <w:pPr>
        <w:autoSpaceDE/>
        <w:spacing w:line="240" w:lineRule="auto"/>
        <w:ind w:firstLine="567"/>
        <w:jc w:val="both"/>
        <w:rPr>
          <w:rFonts w:ascii="Times New Roman" w:hAnsi="Times New Roman" w:cs="Times New Roman"/>
          <w:sz w:val="24"/>
          <w:szCs w:val="24"/>
        </w:rPr>
      </w:pPr>
    </w:p>
    <w:p w:rsidR="000F3DB2" w:rsidP="004E56CB">
      <w:pPr>
        <w:autoSpaceDE/>
        <w:spacing w:line="240" w:lineRule="auto"/>
        <w:ind w:firstLine="567"/>
        <w:jc w:val="both"/>
        <w:rPr>
          <w:rFonts w:ascii="Times New Roman" w:hAnsi="Times New Roman" w:cs="Times New Roman"/>
          <w:sz w:val="24"/>
          <w:szCs w:val="24"/>
        </w:rPr>
      </w:pPr>
    </w:p>
    <w:p w:rsidR="000F3DB2" w:rsidP="000F3DB2">
      <w:pPr>
        <w:pStyle w:val="odsek"/>
      </w:pPr>
    </w:p>
    <w:p w:rsidR="000F3DB2" w:rsidP="000F3DB2">
      <w:pPr>
        <w:pStyle w:val="odsek"/>
      </w:pPr>
    </w:p>
    <w:p w:rsidR="000F3DB2" w:rsidP="000F3DB2">
      <w:pPr>
        <w:pStyle w:val="odsek"/>
      </w:pPr>
    </w:p>
    <w:p w:rsidR="000F3DB2" w:rsidP="000F3DB2">
      <w:pPr>
        <w:autoSpaceDE/>
        <w:autoSpaceDN/>
        <w:jc w:val="center"/>
        <w:rPr>
          <w:color w:val="000000"/>
        </w:rPr>
      </w:pPr>
    </w:p>
    <w:p w:rsidR="000F3DB2" w:rsidRPr="000F3DB2" w:rsidP="000F3DB2">
      <w:pPr>
        <w:ind w:firstLine="360"/>
        <w:jc w:val="center"/>
        <w:rPr>
          <w:rFonts w:ascii="Times New Roman" w:hAnsi="Times New Roman" w:cs="Times New Roman"/>
          <w:sz w:val="24"/>
          <w:szCs w:val="24"/>
        </w:rPr>
      </w:pPr>
      <w:r w:rsidRPr="000F3DB2">
        <w:rPr>
          <w:rFonts w:ascii="Times New Roman" w:hAnsi="Times New Roman" w:cs="Times New Roman"/>
          <w:sz w:val="24"/>
          <w:szCs w:val="24"/>
        </w:rPr>
        <w:t>prezident Slovenskej republiky</w:t>
      </w: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r w:rsidRPr="000F3DB2">
        <w:rPr>
          <w:rFonts w:ascii="Times New Roman" w:hAnsi="Times New Roman" w:cs="Times New Roman"/>
          <w:sz w:val="24"/>
          <w:szCs w:val="24"/>
        </w:rPr>
        <w:t>predseda Národnej rady Slovenskej republiky</w:t>
      </w: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p>
    <w:p w:rsidR="000F3DB2" w:rsidRPr="000F3DB2" w:rsidP="000F3DB2">
      <w:pPr>
        <w:ind w:firstLine="360"/>
        <w:jc w:val="center"/>
        <w:rPr>
          <w:rFonts w:ascii="Times New Roman" w:hAnsi="Times New Roman" w:cs="Times New Roman"/>
          <w:sz w:val="24"/>
          <w:szCs w:val="24"/>
        </w:rPr>
      </w:pPr>
      <w:r w:rsidRPr="000F3DB2">
        <w:rPr>
          <w:rFonts w:ascii="Times New Roman" w:hAnsi="Times New Roman" w:cs="Times New Roman"/>
          <w:sz w:val="24"/>
          <w:szCs w:val="24"/>
        </w:rPr>
        <w:t>predsedníčka vlády Slovenskej republiky</w:t>
      </w:r>
    </w:p>
    <w:p w:rsidR="000F3DB2"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P="004E56CB">
      <w:pPr>
        <w:autoSpaceDE/>
        <w:spacing w:line="240" w:lineRule="auto"/>
        <w:ind w:firstLine="567"/>
        <w:jc w:val="both"/>
        <w:rPr>
          <w:rFonts w:ascii="Times New Roman" w:hAnsi="Times New Roman" w:cs="Times New Roman"/>
          <w:sz w:val="24"/>
          <w:szCs w:val="24"/>
        </w:rPr>
      </w:pPr>
    </w:p>
    <w:p w:rsidR="0051449F" w:rsidRPr="007930A9" w:rsidP="004E56CB">
      <w:pPr>
        <w:autoSpaceDE/>
        <w:spacing w:line="240" w:lineRule="auto"/>
        <w:ind w:firstLine="567"/>
        <w:jc w:val="both"/>
        <w:rPr>
          <w:rFonts w:ascii="Times New Roman" w:hAnsi="Times New Roman" w:cs="Times New Roman"/>
          <w:sz w:val="24"/>
          <w:szCs w:val="24"/>
        </w:rPr>
      </w:pPr>
    </w:p>
    <w:sectPr>
      <w:headerReference w:type="default" r:id="rId4"/>
      <w:footerReference w:type="even" r:id="rId5"/>
      <w:footerReference w:type="default" r:id="rId6"/>
      <w:pgSz w:w="11900" w:h="16837"/>
      <w:pgMar w:top="1134" w:right="1134" w:bottom="1134" w:left="1134" w:header="708" w:footer="708" w:gutter="0"/>
      <w:cols w:space="708"/>
      <w:titlePg/>
      <w:bidi w:val="0"/>
      <w:docGrid w:linePitch="29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Arial"/>
    <w:panose1 w:val="020B0604020202020204"/>
    <w:charset w:val="00"/>
    <w:family w:val="swiss"/>
    <w:pitch w:val="variable"/>
    <w:sig w:usb0="00000000" w:usb1="00000000" w:usb2="00000000" w:usb3="00000000" w:csb0="00000001" w:csb1="00000000"/>
  </w:font>
  <w:font w:name="SimSun">
    <w:altName w:val="Arial Unicode MS"/>
    <w:panose1 w:val="02010600030101010101"/>
    <w:charset w:val="00"/>
    <w:family w:val="auto"/>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Cambria">
    <w:altName w:val="Palatino Linotype"/>
    <w:panose1 w:val="02040503050406030204"/>
    <w:charset w:val="00"/>
    <w:family w:val="roman"/>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Georgia">
    <w:panose1 w:val="02040502050405020303"/>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281" w:rsidP="006C6E2B">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E50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281" w:rsidP="006C6E2B">
    <w:pPr>
      <w:pStyle w:val="Footer"/>
      <w:framePr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FA7D9D">
      <w:rPr>
        <w:rStyle w:val="PageNumber"/>
        <w:rFonts w:cs="Calibri"/>
        <w:noProof/>
      </w:rPr>
      <w:t>29</w:t>
    </w:r>
    <w:r>
      <w:rPr>
        <w:rStyle w:val="PageNumber"/>
        <w:rFonts w:cs="Calibri"/>
      </w:rPr>
      <w:fldChar w:fldCharType="end"/>
    </w:r>
  </w:p>
  <w:p w:rsidR="00E5028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281">
    <w:pPr>
      <w:pStyle w:val="Header"/>
      <w:jc w:val="center"/>
      <w:rPr>
        <w:rFonts w:ascii="Arial" w:hAnsi="Arial" w:cs="Arial"/>
        <w:b/>
        <w:color w:val="80808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Jc w:val="left"/>
      <w:pPr>
        <w:tabs>
          <w:tab w:val="num" w:pos="432"/>
        </w:tabs>
        <w:ind w:left="432" w:hanging="432"/>
      </w:pPr>
      <w:rPr>
        <w:rFonts w:cs="Times New Roman"/>
        <w:rtl w:val="0"/>
      </w:rPr>
    </w:lvl>
    <w:lvl w:ilvl="1">
      <w:start w:val="1"/>
      <w:numFmt w:val="none"/>
      <w:lvlJc w:val="left"/>
      <w:pPr>
        <w:tabs>
          <w:tab w:val="num" w:pos="576"/>
        </w:tabs>
        <w:ind w:left="576" w:hanging="576"/>
      </w:pPr>
      <w:rPr>
        <w:rFonts w:cs="Times New Roman"/>
        <w:rtl w:val="0"/>
      </w:rPr>
    </w:lvl>
    <w:lvl w:ilvl="2">
      <w:start w:val="1"/>
      <w:numFmt w:val="none"/>
      <w:lvlJc w:val="left"/>
      <w:pPr>
        <w:tabs>
          <w:tab w:val="num" w:pos="720"/>
        </w:tabs>
        <w:ind w:left="720" w:hanging="720"/>
      </w:pPr>
      <w:rPr>
        <w:rFonts w:cs="Times New Roman"/>
        <w:rtl w:val="0"/>
      </w:rPr>
    </w:lvl>
    <w:lvl w:ilvl="3">
      <w:start w:val="1"/>
      <w:numFmt w:val="none"/>
      <w:lvlJc w:val="left"/>
      <w:pPr>
        <w:tabs>
          <w:tab w:val="num" w:pos="864"/>
        </w:tabs>
        <w:ind w:left="864" w:hanging="864"/>
      </w:pPr>
      <w:rPr>
        <w:rFonts w:cs="Times New Roman"/>
        <w:rtl w:val="0"/>
      </w:rPr>
    </w:lvl>
    <w:lvl w:ilvl="4">
      <w:start w:val="1"/>
      <w:numFmt w:val="none"/>
      <w:lvlJc w:val="left"/>
      <w:pPr>
        <w:tabs>
          <w:tab w:val="num" w:pos="1008"/>
        </w:tabs>
        <w:ind w:left="1008" w:hanging="1008"/>
      </w:pPr>
      <w:rPr>
        <w:rFonts w:cs="Times New Roman"/>
        <w:rtl w:val="0"/>
      </w:rPr>
    </w:lvl>
    <w:lvl w:ilvl="5">
      <w:start w:val="1"/>
      <w:numFmt w:val="none"/>
      <w:lvlJc w:val="left"/>
      <w:pPr>
        <w:tabs>
          <w:tab w:val="num" w:pos="1152"/>
        </w:tabs>
        <w:ind w:left="1152" w:hanging="1152"/>
      </w:pPr>
      <w:rPr>
        <w:rFonts w:cs="Times New Roman"/>
        <w:rtl w:val="0"/>
      </w:rPr>
    </w:lvl>
    <w:lvl w:ilvl="6">
      <w:start w:val="1"/>
      <w:numFmt w:val="none"/>
      <w:lvlJc w:val="left"/>
      <w:pPr>
        <w:tabs>
          <w:tab w:val="num" w:pos="1296"/>
        </w:tabs>
        <w:ind w:left="1296" w:hanging="1296"/>
      </w:pPr>
      <w:rPr>
        <w:rFonts w:cs="Times New Roman"/>
        <w:rtl w:val="0"/>
      </w:rPr>
    </w:lvl>
    <w:lvl w:ilvl="7">
      <w:start w:val="1"/>
      <w:numFmt w:val="none"/>
      <w:lvlJc w:val="left"/>
      <w:pPr>
        <w:tabs>
          <w:tab w:val="num" w:pos="1440"/>
        </w:tabs>
        <w:ind w:left="1440" w:hanging="1440"/>
      </w:pPr>
      <w:rPr>
        <w:rFonts w:cs="Times New Roman"/>
        <w:rtl w:val="0"/>
      </w:rPr>
    </w:lvl>
    <w:lvl w:ilvl="8">
      <w:start w:val="1"/>
      <w:numFmt w:val="none"/>
      <w:lvlJc w:val="left"/>
      <w:pPr>
        <w:tabs>
          <w:tab w:val="num" w:pos="1584"/>
        </w:tabs>
        <w:ind w:left="1584" w:hanging="1584"/>
      </w:pPr>
      <w:rPr>
        <w:rFonts w:cs="Times New Roman"/>
        <w:rtl w:val="0"/>
      </w:rPr>
    </w:lvl>
  </w:abstractNum>
  <w:abstractNum w:abstractNumId="1">
    <w:nsid w:val="00000002"/>
    <w:multiLevelType w:val="singleLevel"/>
    <w:tmpl w:val="00000002"/>
    <w:lvl w:ilvl="0">
      <w:start w:val="1"/>
      <w:numFmt w:val="lowerLetter"/>
      <w:lvlText w:val="%1)"/>
      <w:lvlJc w:val="left"/>
      <w:pPr>
        <w:tabs>
          <w:tab w:val="num" w:pos="0"/>
        </w:tabs>
        <w:ind w:left="720" w:hanging="360"/>
      </w:pPr>
      <w:rPr>
        <w:rFonts w:cs="Times New Roman"/>
        <w:rtl w:val="0"/>
      </w:rPr>
    </w:lvl>
  </w:abstractNum>
  <w:abstractNum w:abstractNumId="2">
    <w:nsid w:val="00000003"/>
    <w:multiLevelType w:val="singleLevel"/>
    <w:tmpl w:val="00000003"/>
    <w:name w:val="WW8Num3"/>
    <w:lvl w:ilvl="0">
      <w:start w:val="1"/>
      <w:numFmt w:val="lowerLetter"/>
      <w:lvlText w:val="%1)"/>
      <w:lvlJc w:val="left"/>
      <w:pPr>
        <w:tabs>
          <w:tab w:val="num" w:pos="0"/>
        </w:tabs>
        <w:ind w:left="720" w:hanging="360"/>
      </w:pPr>
      <w:rPr>
        <w:rFonts w:cs="Times New Roman"/>
        <w:rtl w:val="0"/>
      </w:rPr>
    </w:lvl>
  </w:abstractNum>
  <w:abstractNum w:abstractNumId="3">
    <w:nsid w:val="00FA261B"/>
    <w:multiLevelType w:val="hybridMultilevel"/>
    <w:tmpl w:val="88EE8A7A"/>
    <w:lvl w:ilvl="0">
      <w:start w:val="1"/>
      <w:numFmt w:val="decimal"/>
      <w:lvlText w:val="(%1)"/>
      <w:lvlJc w:val="left"/>
      <w:pPr>
        <w:tabs>
          <w:tab w:val="num" w:pos="765"/>
        </w:tabs>
        <w:ind w:left="765" w:hanging="405"/>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04A145F0"/>
    <w:multiLevelType w:val="hybridMultilevel"/>
    <w:tmpl w:val="B720CFB2"/>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05164A2D"/>
    <w:multiLevelType w:val="hybridMultilevel"/>
    <w:tmpl w:val="BD6424A8"/>
    <w:lvl w:ilvl="0">
      <w:start w:val="1"/>
      <w:numFmt w:val="lowerRoman"/>
      <w:lvlText w:val="%1."/>
      <w:lvlJc w:val="right"/>
      <w:pPr>
        <w:ind w:left="2586" w:hanging="180"/>
      </w:pPr>
      <w:rPr>
        <w:rFonts w:cs="Times New Roman"/>
        <w:rtl w:val="0"/>
      </w:rPr>
    </w:lvl>
    <w:lvl w:ilvl="1">
      <w:start w:val="1"/>
      <w:numFmt w:val="lowerLetter"/>
      <w:lvlText w:val="%2."/>
      <w:lvlJc w:val="left"/>
      <w:pPr>
        <w:tabs>
          <w:tab w:val="num" w:pos="1866"/>
        </w:tabs>
        <w:ind w:left="1866" w:hanging="360"/>
      </w:pPr>
      <w:rPr>
        <w:rFonts w:cs="Times New Roman"/>
        <w:rtl w:val="0"/>
      </w:rPr>
    </w:lvl>
    <w:lvl w:ilvl="2">
      <w:start w:val="1"/>
      <w:numFmt w:val="lowerRoman"/>
      <w:lvlText w:val="%3."/>
      <w:lvlJc w:val="right"/>
      <w:pPr>
        <w:tabs>
          <w:tab w:val="num" w:pos="2586"/>
        </w:tabs>
        <w:ind w:left="2586" w:hanging="180"/>
      </w:pPr>
      <w:rPr>
        <w:rFonts w:cs="Times New Roman"/>
        <w:rtl w:val="0"/>
      </w:rPr>
    </w:lvl>
    <w:lvl w:ilvl="3">
      <w:start w:val="1"/>
      <w:numFmt w:val="decimal"/>
      <w:lvlText w:val="%4."/>
      <w:lvlJc w:val="left"/>
      <w:pPr>
        <w:tabs>
          <w:tab w:val="num" w:pos="3306"/>
        </w:tabs>
        <w:ind w:left="3306" w:hanging="360"/>
      </w:pPr>
      <w:rPr>
        <w:rFonts w:cs="Times New Roman"/>
        <w:rtl w:val="0"/>
      </w:rPr>
    </w:lvl>
    <w:lvl w:ilvl="4">
      <w:start w:val="1"/>
      <w:numFmt w:val="lowerLetter"/>
      <w:lvlText w:val="%5."/>
      <w:lvlJc w:val="left"/>
      <w:pPr>
        <w:tabs>
          <w:tab w:val="num" w:pos="4026"/>
        </w:tabs>
        <w:ind w:left="4026" w:hanging="360"/>
      </w:pPr>
      <w:rPr>
        <w:rFonts w:cs="Times New Roman"/>
        <w:rtl w:val="0"/>
      </w:rPr>
    </w:lvl>
    <w:lvl w:ilvl="5">
      <w:start w:val="1"/>
      <w:numFmt w:val="lowerRoman"/>
      <w:lvlText w:val="%6."/>
      <w:lvlJc w:val="right"/>
      <w:pPr>
        <w:tabs>
          <w:tab w:val="num" w:pos="4746"/>
        </w:tabs>
        <w:ind w:left="4746" w:hanging="180"/>
      </w:pPr>
      <w:rPr>
        <w:rFonts w:cs="Times New Roman"/>
        <w:rtl w:val="0"/>
      </w:rPr>
    </w:lvl>
    <w:lvl w:ilvl="6">
      <w:start w:val="1"/>
      <w:numFmt w:val="decimal"/>
      <w:lvlText w:val="%7."/>
      <w:lvlJc w:val="left"/>
      <w:pPr>
        <w:tabs>
          <w:tab w:val="num" w:pos="5466"/>
        </w:tabs>
        <w:ind w:left="5466" w:hanging="360"/>
      </w:pPr>
      <w:rPr>
        <w:rFonts w:cs="Times New Roman"/>
        <w:rtl w:val="0"/>
      </w:rPr>
    </w:lvl>
    <w:lvl w:ilvl="7">
      <w:start w:val="1"/>
      <w:numFmt w:val="lowerLetter"/>
      <w:lvlText w:val="%8."/>
      <w:lvlJc w:val="left"/>
      <w:pPr>
        <w:tabs>
          <w:tab w:val="num" w:pos="6186"/>
        </w:tabs>
        <w:ind w:left="6186" w:hanging="360"/>
      </w:pPr>
      <w:rPr>
        <w:rFonts w:cs="Times New Roman"/>
        <w:rtl w:val="0"/>
      </w:rPr>
    </w:lvl>
    <w:lvl w:ilvl="8">
      <w:start w:val="1"/>
      <w:numFmt w:val="lowerRoman"/>
      <w:lvlText w:val="%9."/>
      <w:lvlJc w:val="right"/>
      <w:pPr>
        <w:tabs>
          <w:tab w:val="num" w:pos="6906"/>
        </w:tabs>
        <w:ind w:left="6906" w:hanging="180"/>
      </w:pPr>
      <w:rPr>
        <w:rFonts w:cs="Times New Roman"/>
        <w:rtl w:val="0"/>
      </w:rPr>
    </w:lvl>
  </w:abstractNum>
  <w:abstractNum w:abstractNumId="6">
    <w:nsid w:val="0A45229F"/>
    <w:multiLevelType w:val="hybridMultilevel"/>
    <w:tmpl w:val="A5FC4F7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0B7B256A"/>
    <w:multiLevelType w:val="hybridMultilevel"/>
    <w:tmpl w:val="18BEAD96"/>
    <w:lvl w:ilvl="0">
      <w:start w:val="2"/>
      <w:numFmt w:val="decimal"/>
      <w:lvlText w:val="%1."/>
      <w:lvlJc w:val="left"/>
      <w:pPr>
        <w:ind w:left="1080" w:hanging="360"/>
      </w:pPr>
      <w:rPr>
        <w:rFonts w:cs="Times New Roman"/>
        <w:rtl w:val="0"/>
      </w:rPr>
    </w:lvl>
    <w:lvl w:ilvl="1">
      <w:start w:val="1"/>
      <w:numFmt w:val="lowerLetter"/>
      <w:lvlText w:val="%2."/>
      <w:lvlJc w:val="left"/>
      <w:pPr>
        <w:ind w:left="1800" w:hanging="360"/>
      </w:pPr>
      <w:rPr>
        <w:rFonts w:cs="Times New Roman"/>
        <w:rtl w:val="0"/>
      </w:rPr>
    </w:lvl>
    <w:lvl w:ilvl="2">
      <w:start w:val="1"/>
      <w:numFmt w:val="lowerRoman"/>
      <w:lvlText w:val="%3."/>
      <w:lvlJc w:val="right"/>
      <w:pPr>
        <w:ind w:left="2520" w:hanging="180"/>
      </w:pPr>
      <w:rPr>
        <w:rFonts w:cs="Times New Roman"/>
        <w:rtl w:val="0"/>
      </w:rPr>
    </w:lvl>
    <w:lvl w:ilvl="3">
      <w:start w:val="1"/>
      <w:numFmt w:val="decimal"/>
      <w:lvlText w:val="%4."/>
      <w:lvlJc w:val="left"/>
      <w:pPr>
        <w:ind w:left="3240" w:hanging="360"/>
      </w:pPr>
      <w:rPr>
        <w:rFonts w:cs="Times New Roman"/>
        <w:rtl w:val="0"/>
      </w:rPr>
    </w:lvl>
    <w:lvl w:ilvl="4">
      <w:start w:val="1"/>
      <w:numFmt w:val="lowerLetter"/>
      <w:lvlText w:val="%5."/>
      <w:lvlJc w:val="left"/>
      <w:pPr>
        <w:ind w:left="3960" w:hanging="360"/>
      </w:pPr>
      <w:rPr>
        <w:rFonts w:cs="Times New Roman"/>
        <w:rtl w:val="0"/>
      </w:rPr>
    </w:lvl>
    <w:lvl w:ilvl="5">
      <w:start w:val="1"/>
      <w:numFmt w:val="lowerRoman"/>
      <w:lvlText w:val="%6."/>
      <w:lvlJc w:val="right"/>
      <w:pPr>
        <w:ind w:left="4680" w:hanging="180"/>
      </w:pPr>
      <w:rPr>
        <w:rFonts w:cs="Times New Roman"/>
        <w:rtl w:val="0"/>
      </w:rPr>
    </w:lvl>
    <w:lvl w:ilvl="6">
      <w:start w:val="1"/>
      <w:numFmt w:val="decimal"/>
      <w:lvlText w:val="%7."/>
      <w:lvlJc w:val="left"/>
      <w:pPr>
        <w:ind w:left="5400" w:hanging="360"/>
      </w:pPr>
      <w:rPr>
        <w:rFonts w:cs="Times New Roman"/>
        <w:rtl w:val="0"/>
      </w:rPr>
    </w:lvl>
    <w:lvl w:ilvl="7">
      <w:start w:val="1"/>
      <w:numFmt w:val="lowerLetter"/>
      <w:lvlText w:val="%8."/>
      <w:lvlJc w:val="left"/>
      <w:pPr>
        <w:ind w:left="6120" w:hanging="360"/>
      </w:pPr>
      <w:rPr>
        <w:rFonts w:cs="Times New Roman"/>
        <w:rtl w:val="0"/>
      </w:rPr>
    </w:lvl>
    <w:lvl w:ilvl="8">
      <w:start w:val="1"/>
      <w:numFmt w:val="lowerRoman"/>
      <w:lvlText w:val="%9."/>
      <w:lvlJc w:val="right"/>
      <w:pPr>
        <w:ind w:left="6840" w:hanging="180"/>
      </w:pPr>
      <w:rPr>
        <w:rFonts w:cs="Times New Roman"/>
        <w:rtl w:val="0"/>
      </w:rPr>
    </w:lvl>
  </w:abstractNum>
  <w:abstractNum w:abstractNumId="8">
    <w:nsid w:val="12BF66DC"/>
    <w:multiLevelType w:val="hybridMultilevel"/>
    <w:tmpl w:val="FAA63F24"/>
    <w:lvl w:ilvl="0">
      <w:start w:val="1"/>
      <w:numFmt w:val="decimal"/>
      <w:lvlText w:val="(%1)"/>
      <w:lvlJc w:val="left"/>
      <w:pPr>
        <w:ind w:left="1080" w:hanging="360"/>
      </w:pPr>
      <w:rPr>
        <w:rFonts w:cs="Times New Roman"/>
        <w:b w:val="0"/>
        <w:i w:val="0"/>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9">
    <w:nsid w:val="139317F7"/>
    <w:multiLevelType w:val="hybridMultilevel"/>
    <w:tmpl w:val="81646B18"/>
    <w:lvl w:ilvl="0">
      <w:start w:val="1"/>
      <w:numFmt w:val="lowerLetter"/>
      <w:lvlText w:val="%1)"/>
      <w:lvlJc w:val="left"/>
      <w:pPr>
        <w:tabs>
          <w:tab w:val="num" w:pos="1080"/>
        </w:tabs>
        <w:ind w:left="1080" w:hanging="360"/>
      </w:pPr>
    </w:lvl>
    <w:lvl w:ilvl="1">
      <w:start w:val="12"/>
      <w:numFmt w:val="decimal"/>
      <w:lvlText w:val="%2."/>
      <w:lvlJc w:val="left"/>
      <w:pPr>
        <w:tabs>
          <w:tab w:val="num" w:pos="1800"/>
        </w:tabs>
        <w:ind w:left="1800" w:hanging="360"/>
      </w:pPr>
      <w:rPr>
        <w:b/>
        <w:rtl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4E83969"/>
    <w:multiLevelType w:val="hybridMultilevel"/>
    <w:tmpl w:val="EAD46088"/>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1">
    <w:nsid w:val="1A084DFF"/>
    <w:multiLevelType w:val="hybridMultilevel"/>
    <w:tmpl w:val="68980D7E"/>
    <w:lvl w:ilvl="0">
      <w:start w:val="1"/>
      <w:numFmt w:val="decimal"/>
      <w:lvlText w:val="(%1)"/>
      <w:lvlJc w:val="left"/>
      <w:pPr>
        <w:ind w:left="720" w:hanging="360"/>
      </w:pPr>
      <w:rPr>
        <w:rFonts w:cs="Times New Roman"/>
        <w:rtl w:val="0"/>
      </w:rPr>
    </w:lvl>
    <w:lvl w:ilvl="1">
      <w:start w:val="1"/>
      <w:numFmt w:val="lowerLetter"/>
      <w:lvlText w:val="%2)"/>
      <w:lvlJc w:val="left"/>
      <w:pPr>
        <w:tabs>
          <w:tab w:val="num" w:pos="1440"/>
        </w:tabs>
        <w:ind w:left="1440" w:hanging="360"/>
      </w:pPr>
      <w:rPr>
        <w:rFonts w:cs="Times New Roman"/>
        <w:b w:val="0"/>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2">
    <w:nsid w:val="1F537232"/>
    <w:multiLevelType w:val="hybridMultilevel"/>
    <w:tmpl w:val="808E3A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2B068BC"/>
    <w:multiLevelType w:val="hybridMultilevel"/>
    <w:tmpl w:val="59A44296"/>
    <w:lvl w:ilvl="0">
      <w:start w:val="1"/>
      <w:numFmt w:val="lowerLetter"/>
      <w:lvlText w:val="%1)"/>
      <w:lvlJc w:val="left"/>
      <w:pPr>
        <w:ind w:left="831" w:hanging="405"/>
      </w:pPr>
      <w:rPr>
        <w:rFonts w:cs="Times New Roman"/>
        <w:rtl w:val="0"/>
      </w:rPr>
    </w:lvl>
    <w:lvl w:ilvl="1">
      <w:start w:val="22"/>
      <w:numFmt w:val="decimal"/>
      <w:lvlText w:val="%2."/>
      <w:lvlJc w:val="left"/>
      <w:pPr>
        <w:tabs>
          <w:tab w:val="num" w:pos="1506"/>
        </w:tabs>
        <w:ind w:left="1506" w:hanging="360"/>
      </w:pPr>
      <w:rPr>
        <w:rFonts w:cs="Times New Roman"/>
        <w:b/>
        <w:rtl w:val="0"/>
      </w:rPr>
    </w:lvl>
    <w:lvl w:ilvl="2">
      <w:start w:val="1"/>
      <w:numFmt w:val="decimal"/>
      <w:lvlText w:val="(%3)"/>
      <w:lvlJc w:val="left"/>
      <w:pPr>
        <w:tabs>
          <w:tab w:val="num" w:pos="2406"/>
        </w:tabs>
        <w:ind w:left="2406" w:hanging="360"/>
      </w:pPr>
      <w:rPr>
        <w:rFonts w:cs="Times New Roman"/>
        <w:rtl w:val="0"/>
      </w:rPr>
    </w:lvl>
    <w:lvl w:ilvl="3">
      <w:start w:val="1"/>
      <w:numFmt w:val="decimal"/>
      <w:lvlText w:val="%4."/>
      <w:lvlJc w:val="left"/>
      <w:pPr>
        <w:ind w:left="2946" w:hanging="360"/>
      </w:pPr>
      <w:rPr>
        <w:rFonts w:cs="Times New Roman"/>
        <w:rtl w:val="0"/>
      </w:rPr>
    </w:lvl>
    <w:lvl w:ilvl="4">
      <w:start w:val="1"/>
      <w:numFmt w:val="lowerLetter"/>
      <w:lvlText w:val="%5."/>
      <w:lvlJc w:val="left"/>
      <w:pPr>
        <w:ind w:left="3666" w:hanging="360"/>
      </w:pPr>
      <w:rPr>
        <w:rFonts w:cs="Times New Roman"/>
        <w:rtl w:val="0"/>
      </w:rPr>
    </w:lvl>
    <w:lvl w:ilvl="5">
      <w:start w:val="1"/>
      <w:numFmt w:val="lowerRoman"/>
      <w:lvlText w:val="%6."/>
      <w:lvlJc w:val="right"/>
      <w:pPr>
        <w:ind w:left="4386" w:hanging="180"/>
      </w:pPr>
      <w:rPr>
        <w:rFonts w:cs="Times New Roman"/>
        <w:rtl w:val="0"/>
      </w:rPr>
    </w:lvl>
    <w:lvl w:ilvl="6">
      <w:start w:val="1"/>
      <w:numFmt w:val="decimal"/>
      <w:lvlText w:val="%7."/>
      <w:lvlJc w:val="left"/>
      <w:pPr>
        <w:ind w:left="5106" w:hanging="360"/>
      </w:pPr>
      <w:rPr>
        <w:rFonts w:cs="Times New Roman"/>
        <w:rtl w:val="0"/>
      </w:rPr>
    </w:lvl>
    <w:lvl w:ilvl="7">
      <w:start w:val="1"/>
      <w:numFmt w:val="lowerLetter"/>
      <w:lvlText w:val="%8."/>
      <w:lvlJc w:val="left"/>
      <w:pPr>
        <w:ind w:left="5826" w:hanging="360"/>
      </w:pPr>
      <w:rPr>
        <w:rFonts w:cs="Times New Roman"/>
        <w:rtl w:val="0"/>
      </w:rPr>
    </w:lvl>
    <w:lvl w:ilvl="8">
      <w:start w:val="1"/>
      <w:numFmt w:val="lowerRoman"/>
      <w:lvlText w:val="%9."/>
      <w:lvlJc w:val="right"/>
      <w:pPr>
        <w:ind w:left="6546" w:hanging="180"/>
      </w:pPr>
      <w:rPr>
        <w:rFonts w:cs="Times New Roman"/>
        <w:rtl w:val="0"/>
      </w:rPr>
    </w:lvl>
  </w:abstractNum>
  <w:abstractNum w:abstractNumId="14">
    <w:nsid w:val="25E04C71"/>
    <w:multiLevelType w:val="hybridMultilevel"/>
    <w:tmpl w:val="D668CF66"/>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5">
    <w:nsid w:val="2BE079AF"/>
    <w:multiLevelType w:val="hybridMultilevel"/>
    <w:tmpl w:val="AEF2F5A2"/>
    <w:lvl w:ilvl="0">
      <w:start w:val="1"/>
      <w:numFmt w:val="decimal"/>
      <w:lvlText w:val="%1."/>
      <w:lvlJc w:val="left"/>
      <w:pPr>
        <w:ind w:left="720" w:hanging="360"/>
      </w:pPr>
      <w:rPr>
        <w:rFonts w:ascii="Times New Roman" w:hAnsi="Times New Roman" w:cs="Times New Roman"/>
        <w:b/>
        <w:sz w:val="24"/>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6">
    <w:nsid w:val="2D416561"/>
    <w:multiLevelType w:val="hybridMultilevel"/>
    <w:tmpl w:val="B1049646"/>
    <w:lvl w:ilvl="0">
      <w:start w:val="1"/>
      <w:numFmt w:val="lowerLetter"/>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17">
    <w:nsid w:val="365F2BAD"/>
    <w:multiLevelType w:val="hybridMultilevel"/>
    <w:tmpl w:val="4E20A822"/>
    <w:lvl w:ilvl="0">
      <w:start w:val="1"/>
      <w:numFmt w:val="decimal"/>
      <w:lvlText w:val="%1."/>
      <w:lvlJc w:val="left"/>
      <w:pPr>
        <w:ind w:left="1080" w:hanging="360"/>
      </w:pPr>
      <w:rPr>
        <w:rFonts w:cs="Times New Roman"/>
        <w:rtl w:val="0"/>
      </w:rPr>
    </w:lvl>
    <w:lvl w:ilvl="1">
      <w:start w:val="1"/>
      <w:numFmt w:val="lowerLetter"/>
      <w:lvlText w:val="%2."/>
      <w:lvlJc w:val="left"/>
      <w:pPr>
        <w:ind w:left="1800" w:hanging="360"/>
      </w:pPr>
      <w:rPr>
        <w:rFonts w:cs="Times New Roman"/>
        <w:rtl w:val="0"/>
      </w:rPr>
    </w:lvl>
    <w:lvl w:ilvl="2">
      <w:start w:val="1"/>
      <w:numFmt w:val="lowerRoman"/>
      <w:lvlText w:val="%3."/>
      <w:lvlJc w:val="right"/>
      <w:pPr>
        <w:ind w:left="2520" w:hanging="180"/>
      </w:pPr>
      <w:rPr>
        <w:rFonts w:cs="Times New Roman"/>
        <w:rtl w:val="0"/>
      </w:rPr>
    </w:lvl>
    <w:lvl w:ilvl="3">
      <w:start w:val="1"/>
      <w:numFmt w:val="decimal"/>
      <w:lvlText w:val="%4."/>
      <w:lvlJc w:val="left"/>
      <w:pPr>
        <w:ind w:left="3240" w:hanging="360"/>
      </w:pPr>
      <w:rPr>
        <w:rFonts w:cs="Times New Roman"/>
        <w:rtl w:val="0"/>
      </w:rPr>
    </w:lvl>
    <w:lvl w:ilvl="4">
      <w:start w:val="1"/>
      <w:numFmt w:val="lowerLetter"/>
      <w:lvlText w:val="%5."/>
      <w:lvlJc w:val="left"/>
      <w:pPr>
        <w:ind w:left="3960" w:hanging="360"/>
      </w:pPr>
      <w:rPr>
        <w:rFonts w:cs="Times New Roman"/>
        <w:rtl w:val="0"/>
      </w:rPr>
    </w:lvl>
    <w:lvl w:ilvl="5">
      <w:start w:val="1"/>
      <w:numFmt w:val="lowerRoman"/>
      <w:lvlText w:val="%6."/>
      <w:lvlJc w:val="right"/>
      <w:pPr>
        <w:ind w:left="4680" w:hanging="180"/>
      </w:pPr>
      <w:rPr>
        <w:rFonts w:cs="Times New Roman"/>
        <w:rtl w:val="0"/>
      </w:rPr>
    </w:lvl>
    <w:lvl w:ilvl="6">
      <w:start w:val="1"/>
      <w:numFmt w:val="decimal"/>
      <w:lvlText w:val="%7."/>
      <w:lvlJc w:val="left"/>
      <w:pPr>
        <w:ind w:left="5400" w:hanging="360"/>
      </w:pPr>
      <w:rPr>
        <w:rFonts w:cs="Times New Roman"/>
        <w:rtl w:val="0"/>
      </w:rPr>
    </w:lvl>
    <w:lvl w:ilvl="7">
      <w:start w:val="1"/>
      <w:numFmt w:val="lowerLetter"/>
      <w:lvlText w:val="%8."/>
      <w:lvlJc w:val="left"/>
      <w:pPr>
        <w:ind w:left="6120" w:hanging="360"/>
      </w:pPr>
      <w:rPr>
        <w:rFonts w:cs="Times New Roman"/>
        <w:rtl w:val="0"/>
      </w:rPr>
    </w:lvl>
    <w:lvl w:ilvl="8">
      <w:start w:val="1"/>
      <w:numFmt w:val="lowerRoman"/>
      <w:lvlText w:val="%9."/>
      <w:lvlJc w:val="right"/>
      <w:pPr>
        <w:ind w:left="6840" w:hanging="180"/>
      </w:pPr>
      <w:rPr>
        <w:rFonts w:cs="Times New Roman"/>
        <w:rtl w:val="0"/>
      </w:rPr>
    </w:lvl>
  </w:abstractNum>
  <w:abstractNum w:abstractNumId="18">
    <w:nsid w:val="36854F1D"/>
    <w:multiLevelType w:val="hybridMultilevel"/>
    <w:tmpl w:val="0A4C834A"/>
    <w:lvl w:ilvl="0">
      <w:start w:val="1"/>
      <w:numFmt w:val="lowerLetter"/>
      <w:lvlText w:val="%1)"/>
      <w:lvlJc w:val="left"/>
      <w:pPr>
        <w:ind w:left="1069" w:hanging="360"/>
      </w:pPr>
      <w:rPr>
        <w:rFonts w:cs="Times New Roman"/>
        <w:rtl w:val="0"/>
      </w:rPr>
    </w:lvl>
    <w:lvl w:ilvl="1">
      <w:start w:val="1"/>
      <w:numFmt w:val="lowerLetter"/>
      <w:lvlText w:val="%2."/>
      <w:lvlJc w:val="left"/>
      <w:pPr>
        <w:ind w:left="1789" w:hanging="360"/>
      </w:pPr>
      <w:rPr>
        <w:rFonts w:cs="Times New Roman"/>
        <w:rtl w:val="0"/>
      </w:rPr>
    </w:lvl>
    <w:lvl w:ilvl="2">
      <w:start w:val="1"/>
      <w:numFmt w:val="lowerRoman"/>
      <w:lvlText w:val="%3."/>
      <w:lvlJc w:val="right"/>
      <w:pPr>
        <w:ind w:left="2509" w:hanging="180"/>
      </w:pPr>
      <w:rPr>
        <w:rFonts w:cs="Times New Roman"/>
        <w:rtl w:val="0"/>
      </w:rPr>
    </w:lvl>
    <w:lvl w:ilvl="3">
      <w:start w:val="1"/>
      <w:numFmt w:val="decimal"/>
      <w:lvlText w:val="%4."/>
      <w:lvlJc w:val="left"/>
      <w:pPr>
        <w:ind w:left="3229" w:hanging="360"/>
      </w:pPr>
      <w:rPr>
        <w:rFonts w:cs="Times New Roman"/>
        <w:rtl w:val="0"/>
      </w:rPr>
    </w:lvl>
    <w:lvl w:ilvl="4">
      <w:start w:val="1"/>
      <w:numFmt w:val="lowerLetter"/>
      <w:lvlText w:val="%5."/>
      <w:lvlJc w:val="left"/>
      <w:pPr>
        <w:ind w:left="3949" w:hanging="360"/>
      </w:pPr>
      <w:rPr>
        <w:rFonts w:cs="Times New Roman"/>
        <w:rtl w:val="0"/>
      </w:rPr>
    </w:lvl>
    <w:lvl w:ilvl="5">
      <w:start w:val="1"/>
      <w:numFmt w:val="lowerRoman"/>
      <w:lvlText w:val="%6."/>
      <w:lvlJc w:val="right"/>
      <w:pPr>
        <w:ind w:left="4669" w:hanging="180"/>
      </w:pPr>
      <w:rPr>
        <w:rFonts w:cs="Times New Roman"/>
        <w:rtl w:val="0"/>
      </w:rPr>
    </w:lvl>
    <w:lvl w:ilvl="6">
      <w:start w:val="1"/>
      <w:numFmt w:val="decimal"/>
      <w:lvlText w:val="%7."/>
      <w:lvlJc w:val="left"/>
      <w:pPr>
        <w:ind w:left="5389" w:hanging="360"/>
      </w:pPr>
      <w:rPr>
        <w:rFonts w:cs="Times New Roman"/>
        <w:rtl w:val="0"/>
      </w:rPr>
    </w:lvl>
    <w:lvl w:ilvl="7">
      <w:start w:val="1"/>
      <w:numFmt w:val="lowerLetter"/>
      <w:lvlText w:val="%8."/>
      <w:lvlJc w:val="left"/>
      <w:pPr>
        <w:ind w:left="6109" w:hanging="360"/>
      </w:pPr>
      <w:rPr>
        <w:rFonts w:cs="Times New Roman"/>
        <w:rtl w:val="0"/>
      </w:rPr>
    </w:lvl>
    <w:lvl w:ilvl="8">
      <w:start w:val="1"/>
      <w:numFmt w:val="lowerRoman"/>
      <w:lvlText w:val="%9."/>
      <w:lvlJc w:val="right"/>
      <w:pPr>
        <w:ind w:left="6829" w:hanging="180"/>
      </w:pPr>
      <w:rPr>
        <w:rFonts w:cs="Times New Roman"/>
        <w:rtl w:val="0"/>
      </w:rPr>
    </w:lvl>
  </w:abstractNum>
  <w:abstractNum w:abstractNumId="19">
    <w:nsid w:val="3C053ABE"/>
    <w:multiLevelType w:val="hybridMultilevel"/>
    <w:tmpl w:val="1F1AB1FE"/>
    <w:lvl w:ilvl="0">
      <w:start w:val="1"/>
      <w:numFmt w:val="decimal"/>
      <w:lvlText w:val="(%1)"/>
      <w:lvlJc w:val="left"/>
      <w:pPr>
        <w:tabs>
          <w:tab w:val="num" w:pos="1192"/>
        </w:tabs>
        <w:ind w:left="1192" w:hanging="840"/>
      </w:pPr>
      <w:rPr>
        <w:rFonts w:cs="Times New Roman"/>
        <w:rtl w:val="0"/>
      </w:rPr>
    </w:lvl>
    <w:lvl w:ilvl="1">
      <w:start w:val="1"/>
      <w:numFmt w:val="lowerLetter"/>
      <w:lvlText w:val="%2."/>
      <w:lvlJc w:val="left"/>
      <w:pPr>
        <w:tabs>
          <w:tab w:val="num" w:pos="1432"/>
        </w:tabs>
        <w:ind w:left="1432" w:hanging="360"/>
      </w:pPr>
      <w:rPr>
        <w:rFonts w:cs="Times New Roman"/>
        <w:rtl w:val="0"/>
      </w:rPr>
    </w:lvl>
    <w:lvl w:ilvl="2">
      <w:start w:val="1"/>
      <w:numFmt w:val="lowerRoman"/>
      <w:lvlText w:val="%3."/>
      <w:lvlJc w:val="right"/>
      <w:pPr>
        <w:tabs>
          <w:tab w:val="num" w:pos="2152"/>
        </w:tabs>
        <w:ind w:left="2152" w:hanging="180"/>
      </w:pPr>
      <w:rPr>
        <w:rFonts w:cs="Times New Roman"/>
        <w:rtl w:val="0"/>
      </w:rPr>
    </w:lvl>
    <w:lvl w:ilvl="3">
      <w:start w:val="1"/>
      <w:numFmt w:val="decimal"/>
      <w:lvlText w:val="%4."/>
      <w:lvlJc w:val="left"/>
      <w:pPr>
        <w:tabs>
          <w:tab w:val="num" w:pos="2872"/>
        </w:tabs>
        <w:ind w:left="2872" w:hanging="360"/>
      </w:pPr>
      <w:rPr>
        <w:rFonts w:cs="Times New Roman"/>
        <w:rtl w:val="0"/>
      </w:rPr>
    </w:lvl>
    <w:lvl w:ilvl="4">
      <w:start w:val="1"/>
      <w:numFmt w:val="lowerLetter"/>
      <w:lvlText w:val="%5."/>
      <w:lvlJc w:val="left"/>
      <w:pPr>
        <w:tabs>
          <w:tab w:val="num" w:pos="3592"/>
        </w:tabs>
        <w:ind w:left="3592" w:hanging="360"/>
      </w:pPr>
      <w:rPr>
        <w:rFonts w:cs="Times New Roman"/>
        <w:rtl w:val="0"/>
      </w:rPr>
    </w:lvl>
    <w:lvl w:ilvl="5">
      <w:start w:val="1"/>
      <w:numFmt w:val="lowerRoman"/>
      <w:lvlText w:val="%6."/>
      <w:lvlJc w:val="right"/>
      <w:pPr>
        <w:tabs>
          <w:tab w:val="num" w:pos="4312"/>
        </w:tabs>
        <w:ind w:left="4312" w:hanging="180"/>
      </w:pPr>
      <w:rPr>
        <w:rFonts w:cs="Times New Roman"/>
        <w:rtl w:val="0"/>
      </w:rPr>
    </w:lvl>
    <w:lvl w:ilvl="6">
      <w:start w:val="1"/>
      <w:numFmt w:val="decimal"/>
      <w:lvlText w:val="%7."/>
      <w:lvlJc w:val="left"/>
      <w:pPr>
        <w:tabs>
          <w:tab w:val="num" w:pos="5032"/>
        </w:tabs>
        <w:ind w:left="5032" w:hanging="360"/>
      </w:pPr>
      <w:rPr>
        <w:rFonts w:cs="Times New Roman"/>
        <w:rtl w:val="0"/>
      </w:rPr>
    </w:lvl>
    <w:lvl w:ilvl="7">
      <w:start w:val="1"/>
      <w:numFmt w:val="lowerLetter"/>
      <w:lvlText w:val="%8."/>
      <w:lvlJc w:val="left"/>
      <w:pPr>
        <w:tabs>
          <w:tab w:val="num" w:pos="5752"/>
        </w:tabs>
        <w:ind w:left="5752" w:hanging="360"/>
      </w:pPr>
      <w:rPr>
        <w:rFonts w:cs="Times New Roman"/>
        <w:rtl w:val="0"/>
      </w:rPr>
    </w:lvl>
    <w:lvl w:ilvl="8">
      <w:start w:val="1"/>
      <w:numFmt w:val="lowerRoman"/>
      <w:lvlText w:val="%9."/>
      <w:lvlJc w:val="right"/>
      <w:pPr>
        <w:tabs>
          <w:tab w:val="num" w:pos="6472"/>
        </w:tabs>
        <w:ind w:left="6472" w:hanging="180"/>
      </w:pPr>
      <w:rPr>
        <w:rFonts w:cs="Times New Roman"/>
        <w:rtl w:val="0"/>
      </w:rPr>
    </w:lvl>
  </w:abstractNum>
  <w:abstractNum w:abstractNumId="20">
    <w:nsid w:val="3C2F2362"/>
    <w:multiLevelType w:val="hybridMultilevel"/>
    <w:tmpl w:val="900A734A"/>
    <w:lvl w:ilvl="0">
      <w:start w:val="1"/>
      <w:numFmt w:val="decimal"/>
      <w:lvlText w:val="(%1)"/>
      <w:lvlJc w:val="left"/>
      <w:pPr>
        <w:tabs>
          <w:tab w:val="num" w:pos="1155"/>
        </w:tabs>
        <w:ind w:left="1155" w:hanging="450"/>
      </w:pPr>
      <w:rPr>
        <w:rFonts w:cs="Times New Roman"/>
        <w:rtl w:val="0"/>
      </w:rPr>
    </w:lvl>
    <w:lvl w:ilvl="1">
      <w:start w:val="1"/>
      <w:numFmt w:val="lowerLetter"/>
      <w:lvlText w:val="%2)"/>
      <w:lvlJc w:val="left"/>
      <w:pPr>
        <w:tabs>
          <w:tab w:val="num" w:pos="1785"/>
        </w:tabs>
        <w:ind w:left="1785" w:hanging="360"/>
      </w:pPr>
      <w:rPr>
        <w:rFonts w:cs="Times New Roman"/>
        <w:rtl w:val="0"/>
      </w:rPr>
    </w:lvl>
    <w:lvl w:ilvl="2">
      <w:start w:val="1"/>
      <w:numFmt w:val="lowerLetter"/>
      <w:lvlText w:val="%3."/>
      <w:lvlJc w:val="left"/>
      <w:pPr>
        <w:tabs>
          <w:tab w:val="num" w:pos="2685"/>
        </w:tabs>
        <w:ind w:left="2685" w:hanging="360"/>
      </w:pPr>
      <w:rPr>
        <w:rFonts w:cs="Times New Roman"/>
        <w:rtl w:val="0"/>
      </w:rPr>
    </w:lvl>
    <w:lvl w:ilvl="3">
      <w:start w:val="1"/>
      <w:numFmt w:val="decimal"/>
      <w:lvlText w:val="%4."/>
      <w:lvlJc w:val="left"/>
      <w:pPr>
        <w:tabs>
          <w:tab w:val="num" w:pos="3225"/>
        </w:tabs>
        <w:ind w:left="3225" w:hanging="360"/>
      </w:pPr>
      <w:rPr>
        <w:rFonts w:cs="Times New Roman"/>
        <w:rtl w:val="0"/>
      </w:rPr>
    </w:lvl>
    <w:lvl w:ilvl="4">
      <w:start w:val="1"/>
      <w:numFmt w:val="lowerLetter"/>
      <w:lvlText w:val="%5."/>
      <w:lvlJc w:val="left"/>
      <w:pPr>
        <w:tabs>
          <w:tab w:val="num" w:pos="3945"/>
        </w:tabs>
        <w:ind w:left="3945" w:hanging="360"/>
      </w:pPr>
      <w:rPr>
        <w:rFonts w:cs="Times New Roman"/>
        <w:rtl w:val="0"/>
      </w:rPr>
    </w:lvl>
    <w:lvl w:ilvl="5">
      <w:start w:val="1"/>
      <w:numFmt w:val="lowerRoman"/>
      <w:lvlText w:val="%6."/>
      <w:lvlJc w:val="right"/>
      <w:pPr>
        <w:tabs>
          <w:tab w:val="num" w:pos="4665"/>
        </w:tabs>
        <w:ind w:left="4665" w:hanging="180"/>
      </w:pPr>
      <w:rPr>
        <w:rFonts w:cs="Times New Roman"/>
        <w:rtl w:val="0"/>
      </w:rPr>
    </w:lvl>
    <w:lvl w:ilvl="6">
      <w:start w:val="1"/>
      <w:numFmt w:val="decimal"/>
      <w:lvlText w:val="%7."/>
      <w:lvlJc w:val="left"/>
      <w:pPr>
        <w:tabs>
          <w:tab w:val="num" w:pos="5385"/>
        </w:tabs>
        <w:ind w:left="5385" w:hanging="360"/>
      </w:pPr>
      <w:rPr>
        <w:rFonts w:cs="Times New Roman"/>
        <w:rtl w:val="0"/>
      </w:rPr>
    </w:lvl>
    <w:lvl w:ilvl="7">
      <w:start w:val="1"/>
      <w:numFmt w:val="lowerLetter"/>
      <w:lvlText w:val="%8."/>
      <w:lvlJc w:val="left"/>
      <w:pPr>
        <w:tabs>
          <w:tab w:val="num" w:pos="6105"/>
        </w:tabs>
        <w:ind w:left="6105" w:hanging="360"/>
      </w:pPr>
      <w:rPr>
        <w:rFonts w:cs="Times New Roman"/>
        <w:rtl w:val="0"/>
      </w:rPr>
    </w:lvl>
    <w:lvl w:ilvl="8">
      <w:start w:val="1"/>
      <w:numFmt w:val="lowerRoman"/>
      <w:lvlText w:val="%9."/>
      <w:lvlJc w:val="right"/>
      <w:pPr>
        <w:tabs>
          <w:tab w:val="num" w:pos="6825"/>
        </w:tabs>
        <w:ind w:left="6825" w:hanging="180"/>
      </w:pPr>
      <w:rPr>
        <w:rFonts w:cs="Times New Roman"/>
        <w:rtl w:val="0"/>
      </w:rPr>
    </w:lvl>
  </w:abstractNum>
  <w:abstractNum w:abstractNumId="21">
    <w:nsid w:val="3CE72380"/>
    <w:multiLevelType w:val="hybridMultilevel"/>
    <w:tmpl w:val="5286745E"/>
    <w:lvl w:ilvl="0">
      <w:start w:val="1"/>
      <w:numFmt w:val="lowerLetter"/>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2">
    <w:nsid w:val="3D066028"/>
    <w:multiLevelType w:val="hybridMultilevel"/>
    <w:tmpl w:val="260E6A16"/>
    <w:lvl w:ilvl="0">
      <w:start w:val="1"/>
      <w:numFmt w:val="lowerLetter"/>
      <w:lvlText w:val="%1)"/>
      <w:lvlJc w:val="left"/>
      <w:pPr>
        <w:tabs>
          <w:tab w:val="num" w:pos="1004"/>
        </w:tabs>
        <w:ind w:left="1004" w:hanging="360"/>
      </w:pPr>
      <w:rPr>
        <w:rFonts w:cs="Times New Roman"/>
        <w:rtl w:val="0"/>
      </w:rPr>
    </w:lvl>
    <w:lvl w:ilvl="1">
      <w:start w:val="1"/>
      <w:numFmt w:val="lowerLetter"/>
      <w:lvlText w:val="%2."/>
      <w:lvlJc w:val="left"/>
      <w:pPr>
        <w:tabs>
          <w:tab w:val="num" w:pos="1724"/>
        </w:tabs>
        <w:ind w:left="1724" w:hanging="360"/>
      </w:pPr>
      <w:rPr>
        <w:rFonts w:cs="Times New Roman"/>
        <w:rtl w:val="0"/>
      </w:rPr>
    </w:lvl>
    <w:lvl w:ilvl="2">
      <w:start w:val="1"/>
      <w:numFmt w:val="lowerRoman"/>
      <w:lvlText w:val="%3."/>
      <w:lvlJc w:val="right"/>
      <w:pPr>
        <w:tabs>
          <w:tab w:val="num" w:pos="2444"/>
        </w:tabs>
        <w:ind w:left="2444" w:hanging="180"/>
      </w:pPr>
      <w:rPr>
        <w:rFonts w:cs="Times New Roman"/>
        <w:rtl w:val="0"/>
      </w:rPr>
    </w:lvl>
    <w:lvl w:ilvl="3">
      <w:start w:val="1"/>
      <w:numFmt w:val="decimal"/>
      <w:lvlText w:val="%4."/>
      <w:lvlJc w:val="left"/>
      <w:pPr>
        <w:tabs>
          <w:tab w:val="num" w:pos="3164"/>
        </w:tabs>
        <w:ind w:left="3164" w:hanging="360"/>
      </w:pPr>
      <w:rPr>
        <w:rFonts w:cs="Times New Roman"/>
        <w:rtl w:val="0"/>
      </w:rPr>
    </w:lvl>
    <w:lvl w:ilvl="4">
      <w:start w:val="1"/>
      <w:numFmt w:val="lowerLetter"/>
      <w:lvlText w:val="%5."/>
      <w:lvlJc w:val="left"/>
      <w:pPr>
        <w:tabs>
          <w:tab w:val="num" w:pos="3884"/>
        </w:tabs>
        <w:ind w:left="3884" w:hanging="360"/>
      </w:pPr>
      <w:rPr>
        <w:rFonts w:cs="Times New Roman"/>
        <w:rtl w:val="0"/>
      </w:rPr>
    </w:lvl>
    <w:lvl w:ilvl="5">
      <w:start w:val="1"/>
      <w:numFmt w:val="lowerRoman"/>
      <w:lvlText w:val="%6."/>
      <w:lvlJc w:val="right"/>
      <w:pPr>
        <w:tabs>
          <w:tab w:val="num" w:pos="4604"/>
        </w:tabs>
        <w:ind w:left="4604" w:hanging="180"/>
      </w:pPr>
      <w:rPr>
        <w:rFonts w:cs="Times New Roman"/>
        <w:rtl w:val="0"/>
      </w:rPr>
    </w:lvl>
    <w:lvl w:ilvl="6">
      <w:start w:val="1"/>
      <w:numFmt w:val="decimal"/>
      <w:lvlText w:val="%7."/>
      <w:lvlJc w:val="left"/>
      <w:pPr>
        <w:tabs>
          <w:tab w:val="num" w:pos="5324"/>
        </w:tabs>
        <w:ind w:left="5324" w:hanging="360"/>
      </w:pPr>
      <w:rPr>
        <w:rFonts w:cs="Times New Roman"/>
        <w:rtl w:val="0"/>
      </w:rPr>
    </w:lvl>
    <w:lvl w:ilvl="7">
      <w:start w:val="1"/>
      <w:numFmt w:val="lowerLetter"/>
      <w:lvlText w:val="%8."/>
      <w:lvlJc w:val="left"/>
      <w:pPr>
        <w:tabs>
          <w:tab w:val="num" w:pos="6044"/>
        </w:tabs>
        <w:ind w:left="6044" w:hanging="360"/>
      </w:pPr>
      <w:rPr>
        <w:rFonts w:cs="Times New Roman"/>
        <w:rtl w:val="0"/>
      </w:rPr>
    </w:lvl>
    <w:lvl w:ilvl="8">
      <w:start w:val="1"/>
      <w:numFmt w:val="lowerRoman"/>
      <w:lvlText w:val="%9."/>
      <w:lvlJc w:val="right"/>
      <w:pPr>
        <w:tabs>
          <w:tab w:val="num" w:pos="6764"/>
        </w:tabs>
        <w:ind w:left="6764" w:hanging="180"/>
      </w:pPr>
      <w:rPr>
        <w:rFonts w:cs="Times New Roman"/>
        <w:rtl w:val="0"/>
      </w:rPr>
    </w:lvl>
  </w:abstractNum>
  <w:abstractNum w:abstractNumId="23">
    <w:nsid w:val="3D5D5EDC"/>
    <w:multiLevelType w:val="hybridMultilevel"/>
    <w:tmpl w:val="CEB2FEE0"/>
    <w:lvl w:ilvl="0">
      <w:start w:val="1"/>
      <w:numFmt w:val="decimal"/>
      <w:lvlText w:val="(%1)"/>
      <w:lvlJc w:val="left"/>
      <w:pPr>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4">
    <w:nsid w:val="3E934518"/>
    <w:multiLevelType w:val="multilevel"/>
    <w:tmpl w:val="86783448"/>
    <w:lvl w:ilvl="0">
      <w:start w:val="1"/>
      <w:numFmt w:val="upperRoman"/>
      <w:pStyle w:val="Heading1"/>
      <w:lvlText w:val="%1."/>
      <w:lvlJc w:val="right"/>
      <w:pPr>
        <w:tabs>
          <w:tab w:val="num" w:pos="737"/>
        </w:tabs>
        <w:ind w:left="737" w:hanging="170"/>
      </w:pPr>
      <w:rPr>
        <w:rFonts w:cs="Times New Roman"/>
        <w:b/>
        <w:rtl w:val="0"/>
      </w:rPr>
    </w:lvl>
    <w:lvl w:ilvl="1">
      <w:start w:val="1"/>
      <w:numFmt w:val="decimal"/>
      <w:pStyle w:val="Bod"/>
      <w:lvlText w:val="%2."/>
      <w:lvlJc w:val="left"/>
      <w:pPr>
        <w:ind w:left="360" w:hanging="360"/>
      </w:pPr>
      <w:rPr>
        <w:rFonts w:ascii="Calibri" w:hAnsi="Calibri" w:cs="Calibri"/>
        <w:b w:val="0"/>
        <w:bCs w:val="0"/>
        <w:i w:val="0"/>
        <w:iCs w:val="0"/>
        <w:caps w:val="0"/>
        <w:smallCaps w:val="0"/>
        <w:strike w:val="0"/>
        <w:dstrike w:val="0"/>
        <w:outline w:val="0"/>
        <w:shadow w:val="0"/>
        <w:emboss w:val="0"/>
        <w:imprint w:val="0"/>
        <w:vanish w:val="0"/>
        <w:color w:val="0070C0"/>
        <w:spacing w:val="0"/>
        <w:w w:val="100"/>
        <w:kern w:val="0"/>
        <w:sz w:val="22"/>
        <w:szCs w:val="22"/>
        <w:u w:val="none"/>
        <w:effect w:val="none"/>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5">
    <w:nsid w:val="4EA007FE"/>
    <w:multiLevelType w:val="hybridMultilevel"/>
    <w:tmpl w:val="92BA7516"/>
    <w:lvl w:ilvl="0">
      <w:start w:val="1"/>
      <w:numFmt w:val="decimal"/>
      <w:lvlText w:val="(%1)"/>
      <w:lvlJc w:val="left"/>
      <w:pPr>
        <w:tabs>
          <w:tab w:val="num" w:pos="1281"/>
        </w:tabs>
        <w:ind w:left="1281" w:hanging="855"/>
      </w:pPr>
      <w:rPr>
        <w:rFonts w:cs="Times New Roman"/>
        <w:rtl w:val="0"/>
      </w:rPr>
    </w:lvl>
    <w:lvl w:ilvl="1">
      <w:start w:val="1"/>
      <w:numFmt w:val="lowerLetter"/>
      <w:lvlText w:val="%2)"/>
      <w:lvlJc w:val="left"/>
      <w:pPr>
        <w:tabs>
          <w:tab w:val="num" w:pos="1506"/>
        </w:tabs>
        <w:ind w:left="1506" w:hanging="360"/>
      </w:pPr>
      <w:rPr>
        <w:rFonts w:cs="Times New Roman"/>
        <w:rtl w:val="0"/>
      </w:rPr>
    </w:lvl>
    <w:lvl w:ilvl="2">
      <w:start w:val="1"/>
      <w:numFmt w:val="lowerRoman"/>
      <w:lvlText w:val="%3."/>
      <w:lvlJc w:val="right"/>
      <w:pPr>
        <w:tabs>
          <w:tab w:val="num" w:pos="2226"/>
        </w:tabs>
        <w:ind w:left="2226" w:hanging="180"/>
      </w:pPr>
      <w:rPr>
        <w:rFonts w:cs="Times New Roman"/>
        <w:rtl w:val="0"/>
      </w:rPr>
    </w:lvl>
    <w:lvl w:ilvl="3">
      <w:start w:val="1"/>
      <w:numFmt w:val="decimal"/>
      <w:lvlText w:val="%4."/>
      <w:lvlJc w:val="left"/>
      <w:pPr>
        <w:tabs>
          <w:tab w:val="num" w:pos="2946"/>
        </w:tabs>
        <w:ind w:left="2946" w:hanging="360"/>
      </w:pPr>
      <w:rPr>
        <w:rFonts w:cs="Times New Roman"/>
        <w:rtl w:val="0"/>
      </w:rPr>
    </w:lvl>
    <w:lvl w:ilvl="4">
      <w:start w:val="1"/>
      <w:numFmt w:val="lowerLetter"/>
      <w:lvlText w:val="%5."/>
      <w:lvlJc w:val="left"/>
      <w:pPr>
        <w:tabs>
          <w:tab w:val="num" w:pos="3666"/>
        </w:tabs>
        <w:ind w:left="3666" w:hanging="360"/>
      </w:pPr>
      <w:rPr>
        <w:rFonts w:cs="Times New Roman"/>
        <w:rtl w:val="0"/>
      </w:rPr>
    </w:lvl>
    <w:lvl w:ilvl="5">
      <w:start w:val="1"/>
      <w:numFmt w:val="lowerRoman"/>
      <w:lvlText w:val="%6."/>
      <w:lvlJc w:val="right"/>
      <w:pPr>
        <w:tabs>
          <w:tab w:val="num" w:pos="4386"/>
        </w:tabs>
        <w:ind w:left="4386" w:hanging="180"/>
      </w:pPr>
      <w:rPr>
        <w:rFonts w:cs="Times New Roman"/>
        <w:rtl w:val="0"/>
      </w:rPr>
    </w:lvl>
    <w:lvl w:ilvl="6">
      <w:start w:val="1"/>
      <w:numFmt w:val="decimal"/>
      <w:lvlText w:val="%7."/>
      <w:lvlJc w:val="left"/>
      <w:pPr>
        <w:tabs>
          <w:tab w:val="num" w:pos="5106"/>
        </w:tabs>
        <w:ind w:left="5106" w:hanging="360"/>
      </w:pPr>
      <w:rPr>
        <w:rFonts w:cs="Times New Roman"/>
        <w:rtl w:val="0"/>
      </w:rPr>
    </w:lvl>
    <w:lvl w:ilvl="7">
      <w:start w:val="1"/>
      <w:numFmt w:val="lowerLetter"/>
      <w:lvlText w:val="%8."/>
      <w:lvlJc w:val="left"/>
      <w:pPr>
        <w:tabs>
          <w:tab w:val="num" w:pos="5826"/>
        </w:tabs>
        <w:ind w:left="5826" w:hanging="360"/>
      </w:pPr>
      <w:rPr>
        <w:rFonts w:cs="Times New Roman"/>
        <w:rtl w:val="0"/>
      </w:rPr>
    </w:lvl>
    <w:lvl w:ilvl="8">
      <w:start w:val="1"/>
      <w:numFmt w:val="lowerRoman"/>
      <w:lvlText w:val="%9."/>
      <w:lvlJc w:val="right"/>
      <w:pPr>
        <w:tabs>
          <w:tab w:val="num" w:pos="6546"/>
        </w:tabs>
        <w:ind w:left="6546" w:hanging="180"/>
      </w:pPr>
      <w:rPr>
        <w:rFonts w:cs="Times New Roman"/>
        <w:rtl w:val="0"/>
      </w:rPr>
    </w:lvl>
  </w:abstractNum>
  <w:abstractNum w:abstractNumId="26">
    <w:nsid w:val="56472F8C"/>
    <w:multiLevelType w:val="hybridMultilevel"/>
    <w:tmpl w:val="C41852F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7">
    <w:nsid w:val="5A460303"/>
    <w:multiLevelType w:val="hybridMultilevel"/>
    <w:tmpl w:val="5A6E8316"/>
    <w:lvl w:ilvl="0">
      <w:start w:val="1"/>
      <w:numFmt w:val="decimal"/>
      <w:lvlText w:val="(%1)"/>
      <w:lvlJc w:val="left"/>
      <w:pPr>
        <w:tabs>
          <w:tab w:val="num" w:pos="644"/>
        </w:tabs>
        <w:ind w:left="644" w:hanging="360"/>
      </w:pPr>
      <w:rPr>
        <w:rFonts w:cs="Times New Roman"/>
        <w:rtl w:val="0"/>
      </w:rPr>
    </w:lvl>
    <w:lvl w:ilvl="1">
      <w:start w:val="1"/>
      <w:numFmt w:val="lowerLetter"/>
      <w:lvlText w:val="%2."/>
      <w:lvlJc w:val="left"/>
      <w:pPr>
        <w:tabs>
          <w:tab w:val="num" w:pos="1364"/>
        </w:tabs>
        <w:ind w:left="1364" w:hanging="360"/>
      </w:pPr>
      <w:rPr>
        <w:rFonts w:cs="Times New Roman"/>
        <w:rtl w:val="0"/>
      </w:rPr>
    </w:lvl>
    <w:lvl w:ilvl="2">
      <w:start w:val="1"/>
      <w:numFmt w:val="lowerRoman"/>
      <w:lvlText w:val="%3."/>
      <w:lvlJc w:val="right"/>
      <w:pPr>
        <w:tabs>
          <w:tab w:val="num" w:pos="2084"/>
        </w:tabs>
        <w:ind w:left="2084" w:hanging="180"/>
      </w:pPr>
      <w:rPr>
        <w:rFonts w:cs="Times New Roman"/>
        <w:rtl w:val="0"/>
      </w:rPr>
    </w:lvl>
    <w:lvl w:ilvl="3">
      <w:start w:val="1"/>
      <w:numFmt w:val="decimal"/>
      <w:lvlText w:val="%4."/>
      <w:lvlJc w:val="left"/>
      <w:pPr>
        <w:tabs>
          <w:tab w:val="num" w:pos="2804"/>
        </w:tabs>
        <w:ind w:left="2804" w:hanging="360"/>
      </w:pPr>
      <w:rPr>
        <w:rFonts w:cs="Times New Roman"/>
        <w:rtl w:val="0"/>
      </w:rPr>
    </w:lvl>
    <w:lvl w:ilvl="4">
      <w:start w:val="1"/>
      <w:numFmt w:val="lowerLetter"/>
      <w:lvlText w:val="%5."/>
      <w:lvlJc w:val="left"/>
      <w:pPr>
        <w:tabs>
          <w:tab w:val="num" w:pos="3524"/>
        </w:tabs>
        <w:ind w:left="3524" w:hanging="360"/>
      </w:pPr>
      <w:rPr>
        <w:rFonts w:cs="Times New Roman"/>
        <w:rtl w:val="0"/>
      </w:rPr>
    </w:lvl>
    <w:lvl w:ilvl="5">
      <w:start w:val="1"/>
      <w:numFmt w:val="lowerRoman"/>
      <w:lvlText w:val="%6."/>
      <w:lvlJc w:val="right"/>
      <w:pPr>
        <w:tabs>
          <w:tab w:val="num" w:pos="4244"/>
        </w:tabs>
        <w:ind w:left="4244" w:hanging="180"/>
      </w:pPr>
      <w:rPr>
        <w:rFonts w:cs="Times New Roman"/>
        <w:rtl w:val="0"/>
      </w:rPr>
    </w:lvl>
    <w:lvl w:ilvl="6">
      <w:start w:val="1"/>
      <w:numFmt w:val="decimal"/>
      <w:lvlText w:val="%7."/>
      <w:lvlJc w:val="left"/>
      <w:pPr>
        <w:tabs>
          <w:tab w:val="num" w:pos="4964"/>
        </w:tabs>
        <w:ind w:left="4964" w:hanging="360"/>
      </w:pPr>
      <w:rPr>
        <w:rFonts w:cs="Times New Roman"/>
        <w:rtl w:val="0"/>
      </w:rPr>
    </w:lvl>
    <w:lvl w:ilvl="7">
      <w:start w:val="1"/>
      <w:numFmt w:val="lowerLetter"/>
      <w:lvlText w:val="%8."/>
      <w:lvlJc w:val="left"/>
      <w:pPr>
        <w:tabs>
          <w:tab w:val="num" w:pos="5684"/>
        </w:tabs>
        <w:ind w:left="5684" w:hanging="360"/>
      </w:pPr>
      <w:rPr>
        <w:rFonts w:cs="Times New Roman"/>
        <w:rtl w:val="0"/>
      </w:rPr>
    </w:lvl>
    <w:lvl w:ilvl="8">
      <w:start w:val="1"/>
      <w:numFmt w:val="lowerRoman"/>
      <w:lvlText w:val="%9."/>
      <w:lvlJc w:val="right"/>
      <w:pPr>
        <w:tabs>
          <w:tab w:val="num" w:pos="6404"/>
        </w:tabs>
        <w:ind w:left="6404" w:hanging="180"/>
      </w:pPr>
      <w:rPr>
        <w:rFonts w:cs="Times New Roman"/>
        <w:rtl w:val="0"/>
      </w:rPr>
    </w:lvl>
  </w:abstractNum>
  <w:abstractNum w:abstractNumId="28">
    <w:nsid w:val="5BE402A7"/>
    <w:multiLevelType w:val="hybridMultilevel"/>
    <w:tmpl w:val="91C852DA"/>
    <w:lvl w:ilvl="0">
      <w:start w:val="1"/>
      <w:numFmt w:val="decimal"/>
      <w:lvlText w:val="%1."/>
      <w:lvlJc w:val="left"/>
      <w:pPr>
        <w:ind w:left="720" w:hanging="360"/>
      </w:pPr>
      <w:rPr>
        <w:rFonts w:ascii="Times New Roman" w:hAnsi="Times New Roman" w:cs="Times New Roman"/>
        <w:b/>
        <w:sz w:val="24"/>
        <w:rtl w:val="0"/>
      </w:rPr>
    </w:lvl>
    <w:lvl w:ilvl="1">
      <w:start w:val="1"/>
      <w:numFmt w:val="lowerLetter"/>
      <w:lvlText w:val="%2)"/>
      <w:lvlJc w:val="left"/>
      <w:pPr>
        <w:ind w:left="1440" w:hanging="360"/>
      </w:pPr>
      <w:rPr>
        <w:rFonts w:ascii="Times New Roman" w:hAnsi="Times New Roman"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b/>
        <w:sz w:val="24"/>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9">
    <w:nsid w:val="5E0825C7"/>
    <w:multiLevelType w:val="multilevel"/>
    <w:tmpl w:val="3C3675DA"/>
    <w:lvl w:ilvl="0">
      <w:start w:val="1"/>
      <w:numFmt w:val="decimal"/>
      <w:lvlText w:val="(%1)"/>
      <w:lvlJc w:val="left"/>
      <w:pPr>
        <w:tabs>
          <w:tab w:val="num" w:pos="765"/>
        </w:tabs>
        <w:ind w:left="765" w:hanging="405"/>
      </w:pPr>
      <w:rPr>
        <w:rFonts w:cs="Times New Roman"/>
        <w:rtl w:val="0"/>
      </w:rPr>
    </w:lvl>
    <w:lvl w:ilvl="1">
      <w:start w:val="1"/>
      <w:numFmt w:val="lowerLetter"/>
      <w:lvlText w:val="%2)"/>
      <w:lvlJc w:val="left"/>
      <w:pPr>
        <w:tabs>
          <w:tab w:val="num" w:pos="72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0">
    <w:nsid w:val="61361320"/>
    <w:multiLevelType w:val="hybridMultilevel"/>
    <w:tmpl w:val="DDEE876C"/>
    <w:lvl w:ilvl="0">
      <w:start w:val="10"/>
      <w:numFmt w:val="decimal"/>
      <w:lvlText w:val="(%1)"/>
      <w:lvlJc w:val="left"/>
      <w:pPr>
        <w:ind w:left="1095" w:hanging="39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1">
    <w:nsid w:val="613B65AE"/>
    <w:multiLevelType w:val="hybridMultilevel"/>
    <w:tmpl w:val="2B0E0CB6"/>
    <w:lvl w:ilvl="0">
      <w:start w:val="1"/>
      <w:numFmt w:val="lowerLetter"/>
      <w:lvlText w:val="%1)"/>
      <w:lvlJc w:val="left"/>
      <w:pPr>
        <w:tabs>
          <w:tab w:val="num" w:pos="397"/>
        </w:tabs>
        <w:ind w:left="397" w:hanging="397"/>
      </w:pPr>
      <w:rPr>
        <w:rFonts w:ascii="Times New Roman" w:hAnsi="Times New Roman" w:cs="Times New Roman"/>
        <w:color w:val="auto"/>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2">
    <w:nsid w:val="655C50CE"/>
    <w:multiLevelType w:val="hybridMultilevel"/>
    <w:tmpl w:val="DF008174"/>
    <w:lvl w:ilvl="0">
      <w:start w:val="2"/>
      <w:numFmt w:val="decimal"/>
      <w:lvlText w:val="(%1)"/>
      <w:lvlJc w:val="left"/>
      <w:pPr>
        <w:tabs>
          <w:tab w:val="num" w:pos="900"/>
        </w:tabs>
        <w:ind w:left="900" w:hanging="54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3">
    <w:nsid w:val="6CDC0BDC"/>
    <w:multiLevelType w:val="hybridMultilevel"/>
    <w:tmpl w:val="FF6088CC"/>
    <w:lvl w:ilvl="0">
      <w:start w:val="1"/>
      <w:numFmt w:val="lowerLetter"/>
      <w:lvlText w:val="%1)"/>
      <w:lvlJc w:val="left"/>
      <w:pPr>
        <w:tabs>
          <w:tab w:val="num" w:pos="420"/>
        </w:tabs>
        <w:ind w:left="420" w:hanging="360"/>
      </w:pPr>
      <w:rPr>
        <w:rFonts w:cs="Times New Roman"/>
        <w:rtl w:val="0"/>
      </w:rPr>
    </w:lvl>
    <w:lvl w:ilvl="1">
      <w:start w:val="1"/>
      <w:numFmt w:val="lowerLetter"/>
      <w:lvlText w:val="%2."/>
      <w:lvlJc w:val="left"/>
      <w:pPr>
        <w:tabs>
          <w:tab w:val="num" w:pos="1140"/>
        </w:tabs>
        <w:ind w:left="1140" w:hanging="360"/>
      </w:pPr>
      <w:rPr>
        <w:rFonts w:cs="Times New Roman"/>
        <w:rtl w:val="0"/>
      </w:rPr>
    </w:lvl>
    <w:lvl w:ilvl="2">
      <w:start w:val="1"/>
      <w:numFmt w:val="lowerRoman"/>
      <w:lvlText w:val="%3."/>
      <w:lvlJc w:val="right"/>
      <w:pPr>
        <w:tabs>
          <w:tab w:val="num" w:pos="1860"/>
        </w:tabs>
        <w:ind w:left="1860" w:hanging="180"/>
      </w:pPr>
      <w:rPr>
        <w:rFonts w:cs="Times New Roman"/>
        <w:rtl w:val="0"/>
      </w:rPr>
    </w:lvl>
    <w:lvl w:ilvl="3">
      <w:start w:val="1"/>
      <w:numFmt w:val="decimal"/>
      <w:lvlText w:val="%4."/>
      <w:lvlJc w:val="left"/>
      <w:pPr>
        <w:tabs>
          <w:tab w:val="num" w:pos="2580"/>
        </w:tabs>
        <w:ind w:left="2580" w:hanging="360"/>
      </w:pPr>
      <w:rPr>
        <w:rFonts w:cs="Times New Roman"/>
        <w:rtl w:val="0"/>
      </w:rPr>
    </w:lvl>
    <w:lvl w:ilvl="4">
      <w:start w:val="1"/>
      <w:numFmt w:val="lowerLetter"/>
      <w:lvlText w:val="%5."/>
      <w:lvlJc w:val="left"/>
      <w:pPr>
        <w:tabs>
          <w:tab w:val="num" w:pos="3300"/>
        </w:tabs>
        <w:ind w:left="3300" w:hanging="360"/>
      </w:pPr>
      <w:rPr>
        <w:rFonts w:cs="Times New Roman"/>
        <w:rtl w:val="0"/>
      </w:rPr>
    </w:lvl>
    <w:lvl w:ilvl="5">
      <w:start w:val="1"/>
      <w:numFmt w:val="lowerRoman"/>
      <w:lvlText w:val="%6."/>
      <w:lvlJc w:val="right"/>
      <w:pPr>
        <w:tabs>
          <w:tab w:val="num" w:pos="4020"/>
        </w:tabs>
        <w:ind w:left="4020" w:hanging="180"/>
      </w:pPr>
      <w:rPr>
        <w:rFonts w:cs="Times New Roman"/>
        <w:rtl w:val="0"/>
      </w:rPr>
    </w:lvl>
    <w:lvl w:ilvl="6">
      <w:start w:val="1"/>
      <w:numFmt w:val="decimal"/>
      <w:lvlText w:val="%7."/>
      <w:lvlJc w:val="left"/>
      <w:pPr>
        <w:tabs>
          <w:tab w:val="num" w:pos="4740"/>
        </w:tabs>
        <w:ind w:left="4740" w:hanging="360"/>
      </w:pPr>
      <w:rPr>
        <w:rFonts w:cs="Times New Roman"/>
        <w:rtl w:val="0"/>
      </w:rPr>
    </w:lvl>
    <w:lvl w:ilvl="7">
      <w:start w:val="1"/>
      <w:numFmt w:val="lowerLetter"/>
      <w:lvlText w:val="%8."/>
      <w:lvlJc w:val="left"/>
      <w:pPr>
        <w:tabs>
          <w:tab w:val="num" w:pos="5460"/>
        </w:tabs>
        <w:ind w:left="5460" w:hanging="360"/>
      </w:pPr>
      <w:rPr>
        <w:rFonts w:cs="Times New Roman"/>
        <w:rtl w:val="0"/>
      </w:rPr>
    </w:lvl>
    <w:lvl w:ilvl="8">
      <w:start w:val="1"/>
      <w:numFmt w:val="lowerRoman"/>
      <w:lvlText w:val="%9."/>
      <w:lvlJc w:val="right"/>
      <w:pPr>
        <w:tabs>
          <w:tab w:val="num" w:pos="6180"/>
        </w:tabs>
        <w:ind w:left="6180" w:hanging="180"/>
      </w:pPr>
      <w:rPr>
        <w:rFonts w:cs="Times New Roman"/>
        <w:rtl w:val="0"/>
      </w:rPr>
    </w:lvl>
  </w:abstractNum>
  <w:abstractNum w:abstractNumId="34">
    <w:nsid w:val="6D5365B3"/>
    <w:multiLevelType w:val="hybridMultilevel"/>
    <w:tmpl w:val="991897E2"/>
    <w:lvl w:ilvl="0">
      <w:start w:val="1"/>
      <w:numFmt w:val="decimal"/>
      <w:lvlText w:val="%1."/>
      <w:lvlJc w:val="left"/>
      <w:pPr>
        <w:tabs>
          <w:tab w:val="num" w:pos="1080"/>
        </w:tabs>
        <w:ind w:left="1080" w:hanging="360"/>
      </w:pPr>
      <w:rPr>
        <w:rFonts w:cs="Times New Roman"/>
        <w:rtl w:val="0"/>
      </w:rPr>
    </w:lvl>
    <w:lvl w:ilvl="1">
      <w:start w:val="1"/>
      <w:numFmt w:val="lowerLetter"/>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35">
    <w:nsid w:val="6EE62D0C"/>
    <w:multiLevelType w:val="hybridMultilevel"/>
    <w:tmpl w:val="008A02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1621824"/>
    <w:multiLevelType w:val="hybridMultilevel"/>
    <w:tmpl w:val="37867214"/>
    <w:lvl w:ilvl="0">
      <w:start w:val="10"/>
      <w:numFmt w:val="decimal"/>
      <w:lvlText w:val="(%1)"/>
      <w:lvlJc w:val="left"/>
      <w:pPr>
        <w:ind w:left="1095" w:hanging="39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7">
    <w:nsid w:val="74604D32"/>
    <w:multiLevelType w:val="hybridMultilevel"/>
    <w:tmpl w:val="BE8C9CF8"/>
    <w:lvl w:ilvl="0">
      <w:start w:val="1"/>
      <w:numFmt w:val="lowerLetter"/>
      <w:lvlText w:val="%1)"/>
      <w:lvlJc w:val="left"/>
      <w:pPr>
        <w:tabs>
          <w:tab w:val="num" w:pos="717"/>
        </w:tabs>
        <w:ind w:left="717" w:hanging="360"/>
      </w:pPr>
      <w:rPr>
        <w:rFonts w:cs="Times New Roman"/>
        <w:b w:val="0"/>
        <w:rtl w:val="0"/>
      </w:rPr>
    </w:lvl>
    <w:lvl w:ilvl="1">
      <w:start w:val="1"/>
      <w:numFmt w:val="lowerLetter"/>
      <w:lvlText w:val="%2)"/>
      <w:lvlJc w:val="left"/>
      <w:pPr>
        <w:tabs>
          <w:tab w:val="num" w:pos="1437"/>
        </w:tabs>
        <w:ind w:left="1437" w:hanging="360"/>
      </w:pPr>
      <w:rPr>
        <w:rFonts w:ascii="Times New Roman" w:hAnsi="Times New Roman" w:cs="Times New Roman"/>
        <w:rtl w:val="0"/>
      </w:rPr>
    </w:lvl>
    <w:lvl w:ilvl="2">
      <w:start w:val="1"/>
      <w:numFmt w:val="decimal"/>
      <w:lvlText w:val="(%3)"/>
      <w:lvlJc w:val="left"/>
      <w:pPr>
        <w:tabs>
          <w:tab w:val="num" w:pos="2337"/>
        </w:tabs>
        <w:ind w:left="2337" w:hanging="360"/>
      </w:pPr>
      <w:rPr>
        <w:rFonts w:cs="Times New Roman"/>
        <w:rtl w:val="0"/>
      </w:rPr>
    </w:lvl>
    <w:lvl w:ilvl="3">
      <w:start w:val="1"/>
      <w:numFmt w:val="decimal"/>
      <w:lvlText w:val="%4."/>
      <w:lvlJc w:val="left"/>
      <w:pPr>
        <w:tabs>
          <w:tab w:val="num" w:pos="2877"/>
        </w:tabs>
        <w:ind w:left="2877" w:hanging="360"/>
      </w:pPr>
      <w:rPr>
        <w:rFonts w:cs="Times New Roman"/>
        <w:rtl w:val="0"/>
      </w:rPr>
    </w:lvl>
    <w:lvl w:ilvl="4">
      <w:start w:val="1"/>
      <w:numFmt w:val="lowerLetter"/>
      <w:lvlText w:val="%5."/>
      <w:lvlJc w:val="left"/>
      <w:pPr>
        <w:tabs>
          <w:tab w:val="num" w:pos="3597"/>
        </w:tabs>
        <w:ind w:left="3597" w:hanging="360"/>
      </w:pPr>
      <w:rPr>
        <w:rFonts w:cs="Times New Roman"/>
        <w:rtl w:val="0"/>
      </w:rPr>
    </w:lvl>
    <w:lvl w:ilvl="5">
      <w:start w:val="1"/>
      <w:numFmt w:val="lowerRoman"/>
      <w:lvlText w:val="%6."/>
      <w:lvlJc w:val="right"/>
      <w:pPr>
        <w:tabs>
          <w:tab w:val="num" w:pos="4317"/>
        </w:tabs>
        <w:ind w:left="4317" w:hanging="180"/>
      </w:pPr>
      <w:rPr>
        <w:rFonts w:cs="Times New Roman"/>
        <w:rtl w:val="0"/>
      </w:rPr>
    </w:lvl>
    <w:lvl w:ilvl="6">
      <w:start w:val="1"/>
      <w:numFmt w:val="decimal"/>
      <w:lvlText w:val="%7."/>
      <w:lvlJc w:val="left"/>
      <w:pPr>
        <w:tabs>
          <w:tab w:val="num" w:pos="5037"/>
        </w:tabs>
        <w:ind w:left="5037" w:hanging="360"/>
      </w:pPr>
      <w:rPr>
        <w:rFonts w:cs="Times New Roman"/>
        <w:rtl w:val="0"/>
      </w:rPr>
    </w:lvl>
    <w:lvl w:ilvl="7">
      <w:start w:val="1"/>
      <w:numFmt w:val="lowerLetter"/>
      <w:lvlText w:val="%8."/>
      <w:lvlJc w:val="left"/>
      <w:pPr>
        <w:tabs>
          <w:tab w:val="num" w:pos="5757"/>
        </w:tabs>
        <w:ind w:left="5757" w:hanging="360"/>
      </w:pPr>
      <w:rPr>
        <w:rFonts w:cs="Times New Roman"/>
        <w:rtl w:val="0"/>
      </w:rPr>
    </w:lvl>
    <w:lvl w:ilvl="8">
      <w:start w:val="1"/>
      <w:numFmt w:val="lowerRoman"/>
      <w:lvlText w:val="%9."/>
      <w:lvlJc w:val="right"/>
      <w:pPr>
        <w:tabs>
          <w:tab w:val="num" w:pos="6477"/>
        </w:tabs>
        <w:ind w:left="6477" w:hanging="180"/>
      </w:pPr>
      <w:rPr>
        <w:rFonts w:cs="Times New Roman"/>
        <w:rtl w:val="0"/>
      </w:rPr>
    </w:lvl>
  </w:abstractNum>
  <w:abstractNum w:abstractNumId="38">
    <w:nsid w:val="78F81B05"/>
    <w:multiLevelType w:val="hybridMultilevel"/>
    <w:tmpl w:val="A2D2F71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9">
    <w:nsid w:val="7D6610D6"/>
    <w:multiLevelType w:val="hybridMultilevel"/>
    <w:tmpl w:val="2AAA1CC6"/>
    <w:lvl w:ilvl="0">
      <w:start w:val="1"/>
      <w:numFmt w:val="decimal"/>
      <w:lvlText w:val="%1."/>
      <w:lvlJc w:val="left"/>
      <w:pPr>
        <w:ind w:left="720" w:hanging="360"/>
      </w:pPr>
      <w:rPr>
        <w:rFonts w:cs="Times New Roman"/>
        <w:b/>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40">
    <w:nsid w:val="7D9A60DF"/>
    <w:multiLevelType w:val="hybridMultilevel"/>
    <w:tmpl w:val="25E631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28"/>
  </w:num>
  <w:num w:numId="5">
    <w:abstractNumId w:val="16"/>
  </w:num>
  <w:num w:numId="6">
    <w:abstractNumId w:val="13"/>
  </w:num>
  <w:num w:numId="7">
    <w:abstractNumId w:val="8"/>
  </w:num>
  <w:num w:numId="8">
    <w:abstractNumId w:val="24"/>
  </w:num>
  <w:num w:numId="9">
    <w:abstractNumId w:val="15"/>
  </w:num>
  <w:num w:numId="10">
    <w:abstractNumId w:val="39"/>
  </w:num>
  <w:num w:numId="11">
    <w:abstractNumId w:val="18"/>
  </w:num>
  <w:num w:numId="12">
    <w:abstractNumId w:val="29"/>
  </w:num>
  <w:num w:numId="13">
    <w:abstractNumId w:val="26"/>
  </w:num>
  <w:num w:numId="14">
    <w:abstractNumId w:val="31"/>
  </w:num>
  <w:num w:numId="15">
    <w:abstractNumId w:val="27"/>
  </w:num>
  <w:num w:numId="16">
    <w:abstractNumId w:val="32"/>
  </w:num>
  <w:num w:numId="17">
    <w:abstractNumId w:val="19"/>
  </w:num>
  <w:num w:numId="18">
    <w:abstractNumId w:val="11"/>
  </w:num>
  <w:num w:numId="19">
    <w:abstractNumId w:val="23"/>
  </w:num>
  <w:num w:numId="20">
    <w:abstractNumId w:val="14"/>
  </w:num>
  <w:num w:numId="21">
    <w:abstractNumId w:val="22"/>
  </w:num>
  <w:num w:numId="22">
    <w:abstractNumId w:val="37"/>
  </w:num>
  <w:num w:numId="23">
    <w:abstractNumId w:val="3"/>
  </w:num>
  <w:num w:numId="24">
    <w:abstractNumId w:val="21"/>
  </w:num>
  <w:num w:numId="25">
    <w:abstractNumId w:val="20"/>
  </w:num>
  <w:num w:numId="26">
    <w:abstractNumId w:val="33"/>
  </w:num>
  <w:num w:numId="27">
    <w:abstractNumId w:val="4"/>
  </w:num>
  <w:num w:numId="28">
    <w:abstractNumId w:val="5"/>
  </w:num>
  <w:num w:numId="29">
    <w:abstractNumId w:val="25"/>
  </w:num>
  <w:num w:numId="30">
    <w:abstractNumId w:val="34"/>
  </w:num>
  <w:num w:numId="31">
    <w:abstractNumId w:val="38"/>
  </w:num>
  <w:num w:numId="32">
    <w:abstractNumId w:val="10"/>
  </w:num>
  <w:num w:numId="33">
    <w:abstractNumId w:val="17"/>
  </w:num>
  <w:num w:numId="34">
    <w:abstractNumId w:val="7"/>
  </w:num>
  <w:num w:numId="35">
    <w:abstractNumId w:val="6"/>
  </w:num>
  <w:num w:numId="36">
    <w:abstractNumId w:val="30"/>
  </w:num>
  <w:num w:numId="37">
    <w:abstractNumId w:val="36"/>
  </w:num>
  <w:num w:numId="38">
    <w:abstractNumId w:val="9"/>
  </w:num>
  <w:num w:numId="39">
    <w:abstractNumId w:val="35"/>
  </w:num>
  <w:num w:numId="40">
    <w:abstractNumId w:val="12"/>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stylePaneFormatFilter w:val="0000"/>
  <w:defaultTabStop w:val="709"/>
  <w:hyphenationZone w:val="425"/>
  <w:displayHorizontalDrawingGridEvery w:val="0"/>
  <w:characterSpacingControl w:val="compressPunctuation"/>
  <w:compat>
    <w:spaceForUL/>
    <w:balanceSingleByteDoubleByteWidth/>
    <w:doNotLeaveBackslashAlone/>
    <w:ulTrailSpace/>
    <w:doNotExpandShiftReturn/>
    <w:adjustLineHeightInTable/>
    <w:doNotUseIndentAsNumberingTabStop/>
    <w:allowSpaceOfSameStyleInTable/>
    <w:splitPgBreakAndParaMark/>
    <w:useAnsiKerningPairs/>
  </w:compat>
  <w:rsids>
    <w:rsidRoot w:val="00000000"/>
    <w:rsid w:val="0000068D"/>
    <w:rsid w:val="00016225"/>
    <w:rsid w:val="000225B9"/>
    <w:rsid w:val="00025A1B"/>
    <w:rsid w:val="000313A6"/>
    <w:rsid w:val="00035EE8"/>
    <w:rsid w:val="00060030"/>
    <w:rsid w:val="000642DF"/>
    <w:rsid w:val="00064C83"/>
    <w:rsid w:val="000C263D"/>
    <w:rsid w:val="000F3DB2"/>
    <w:rsid w:val="00100395"/>
    <w:rsid w:val="00115ED8"/>
    <w:rsid w:val="00116371"/>
    <w:rsid w:val="00131D96"/>
    <w:rsid w:val="0013612F"/>
    <w:rsid w:val="00141923"/>
    <w:rsid w:val="001572C5"/>
    <w:rsid w:val="00157A19"/>
    <w:rsid w:val="00157B61"/>
    <w:rsid w:val="001777F9"/>
    <w:rsid w:val="00180496"/>
    <w:rsid w:val="001829DA"/>
    <w:rsid w:val="00182C52"/>
    <w:rsid w:val="0018443A"/>
    <w:rsid w:val="00192ABF"/>
    <w:rsid w:val="001A4F5B"/>
    <w:rsid w:val="001A5F1C"/>
    <w:rsid w:val="001B21A4"/>
    <w:rsid w:val="001B28A8"/>
    <w:rsid w:val="001B2F9C"/>
    <w:rsid w:val="001B3943"/>
    <w:rsid w:val="001C7CFB"/>
    <w:rsid w:val="001D5927"/>
    <w:rsid w:val="001F1339"/>
    <w:rsid w:val="0020101E"/>
    <w:rsid w:val="00205076"/>
    <w:rsid w:val="00206471"/>
    <w:rsid w:val="0021323F"/>
    <w:rsid w:val="00226268"/>
    <w:rsid w:val="00274570"/>
    <w:rsid w:val="00281182"/>
    <w:rsid w:val="00285798"/>
    <w:rsid w:val="00285C6E"/>
    <w:rsid w:val="00287BD9"/>
    <w:rsid w:val="00295D42"/>
    <w:rsid w:val="00297AF5"/>
    <w:rsid w:val="002A599C"/>
    <w:rsid w:val="002B60C1"/>
    <w:rsid w:val="002B794D"/>
    <w:rsid w:val="002C37EF"/>
    <w:rsid w:val="002D6DBF"/>
    <w:rsid w:val="002E2623"/>
    <w:rsid w:val="002E61C0"/>
    <w:rsid w:val="003224BE"/>
    <w:rsid w:val="00332DCC"/>
    <w:rsid w:val="003354DC"/>
    <w:rsid w:val="00335A4E"/>
    <w:rsid w:val="0033744B"/>
    <w:rsid w:val="003426B8"/>
    <w:rsid w:val="00361DCC"/>
    <w:rsid w:val="0039365E"/>
    <w:rsid w:val="003A7B1D"/>
    <w:rsid w:val="003C1F7D"/>
    <w:rsid w:val="003D2C34"/>
    <w:rsid w:val="003D696C"/>
    <w:rsid w:val="003E03BF"/>
    <w:rsid w:val="003E07DD"/>
    <w:rsid w:val="003E55A6"/>
    <w:rsid w:val="003E762E"/>
    <w:rsid w:val="003F2411"/>
    <w:rsid w:val="00404934"/>
    <w:rsid w:val="00412641"/>
    <w:rsid w:val="00421264"/>
    <w:rsid w:val="00422AE4"/>
    <w:rsid w:val="004247F3"/>
    <w:rsid w:val="004249E7"/>
    <w:rsid w:val="00433823"/>
    <w:rsid w:val="0045223E"/>
    <w:rsid w:val="0046143B"/>
    <w:rsid w:val="00465303"/>
    <w:rsid w:val="00481988"/>
    <w:rsid w:val="00482457"/>
    <w:rsid w:val="00487115"/>
    <w:rsid w:val="004A618E"/>
    <w:rsid w:val="004A6DAA"/>
    <w:rsid w:val="004B72CD"/>
    <w:rsid w:val="004D0098"/>
    <w:rsid w:val="004E05D3"/>
    <w:rsid w:val="004E2C55"/>
    <w:rsid w:val="004E56CB"/>
    <w:rsid w:val="00500272"/>
    <w:rsid w:val="00506C8B"/>
    <w:rsid w:val="005122F5"/>
    <w:rsid w:val="0051449F"/>
    <w:rsid w:val="00514A91"/>
    <w:rsid w:val="005311B1"/>
    <w:rsid w:val="00535C3E"/>
    <w:rsid w:val="005401D7"/>
    <w:rsid w:val="00546A98"/>
    <w:rsid w:val="00546E8C"/>
    <w:rsid w:val="0058054C"/>
    <w:rsid w:val="00586C1F"/>
    <w:rsid w:val="00590878"/>
    <w:rsid w:val="0059488B"/>
    <w:rsid w:val="005B0CFE"/>
    <w:rsid w:val="005B33BD"/>
    <w:rsid w:val="005C106E"/>
    <w:rsid w:val="005C5AE5"/>
    <w:rsid w:val="005C6410"/>
    <w:rsid w:val="005C7BE8"/>
    <w:rsid w:val="005E3BF6"/>
    <w:rsid w:val="005F3EE8"/>
    <w:rsid w:val="00603086"/>
    <w:rsid w:val="00603679"/>
    <w:rsid w:val="00607F20"/>
    <w:rsid w:val="0061080E"/>
    <w:rsid w:val="00632766"/>
    <w:rsid w:val="006410D4"/>
    <w:rsid w:val="00656523"/>
    <w:rsid w:val="00660015"/>
    <w:rsid w:val="00663B83"/>
    <w:rsid w:val="00673B98"/>
    <w:rsid w:val="00687866"/>
    <w:rsid w:val="006A0EA0"/>
    <w:rsid w:val="006B7AAE"/>
    <w:rsid w:val="006C3E7F"/>
    <w:rsid w:val="006C6E2B"/>
    <w:rsid w:val="006D14AC"/>
    <w:rsid w:val="006D5437"/>
    <w:rsid w:val="006D6934"/>
    <w:rsid w:val="006E41B1"/>
    <w:rsid w:val="006F2AE5"/>
    <w:rsid w:val="00717B5E"/>
    <w:rsid w:val="00725212"/>
    <w:rsid w:val="0075008D"/>
    <w:rsid w:val="007635C2"/>
    <w:rsid w:val="00764823"/>
    <w:rsid w:val="00766C4D"/>
    <w:rsid w:val="00785DAA"/>
    <w:rsid w:val="007930A9"/>
    <w:rsid w:val="007A7563"/>
    <w:rsid w:val="007C2979"/>
    <w:rsid w:val="007F5055"/>
    <w:rsid w:val="00800243"/>
    <w:rsid w:val="008040FA"/>
    <w:rsid w:val="00816D00"/>
    <w:rsid w:val="00821BF2"/>
    <w:rsid w:val="00841F0A"/>
    <w:rsid w:val="00857B3A"/>
    <w:rsid w:val="00874853"/>
    <w:rsid w:val="00877B65"/>
    <w:rsid w:val="0088289D"/>
    <w:rsid w:val="008966E3"/>
    <w:rsid w:val="008A0E61"/>
    <w:rsid w:val="008A30FD"/>
    <w:rsid w:val="008A6913"/>
    <w:rsid w:val="008B5376"/>
    <w:rsid w:val="008C4563"/>
    <w:rsid w:val="008E612B"/>
    <w:rsid w:val="008F375A"/>
    <w:rsid w:val="008F68FC"/>
    <w:rsid w:val="009032E0"/>
    <w:rsid w:val="00914815"/>
    <w:rsid w:val="00915651"/>
    <w:rsid w:val="00922A5A"/>
    <w:rsid w:val="00936350"/>
    <w:rsid w:val="0094049D"/>
    <w:rsid w:val="009438B2"/>
    <w:rsid w:val="00943A26"/>
    <w:rsid w:val="009545D3"/>
    <w:rsid w:val="00975177"/>
    <w:rsid w:val="00976CA7"/>
    <w:rsid w:val="0098331F"/>
    <w:rsid w:val="009866AA"/>
    <w:rsid w:val="00986F8B"/>
    <w:rsid w:val="00990877"/>
    <w:rsid w:val="009970B3"/>
    <w:rsid w:val="009A406B"/>
    <w:rsid w:val="009B32A9"/>
    <w:rsid w:val="009C3C96"/>
    <w:rsid w:val="009D6AB7"/>
    <w:rsid w:val="009F3A28"/>
    <w:rsid w:val="00A07A31"/>
    <w:rsid w:val="00A34D9F"/>
    <w:rsid w:val="00A41E9F"/>
    <w:rsid w:val="00A42487"/>
    <w:rsid w:val="00A42BAF"/>
    <w:rsid w:val="00A51032"/>
    <w:rsid w:val="00A62DAD"/>
    <w:rsid w:val="00A74BBD"/>
    <w:rsid w:val="00A839FB"/>
    <w:rsid w:val="00A95628"/>
    <w:rsid w:val="00AB2B8A"/>
    <w:rsid w:val="00AC711C"/>
    <w:rsid w:val="00AD30F3"/>
    <w:rsid w:val="00AE28BE"/>
    <w:rsid w:val="00AE7313"/>
    <w:rsid w:val="00B02227"/>
    <w:rsid w:val="00B050DA"/>
    <w:rsid w:val="00B15F3B"/>
    <w:rsid w:val="00B4013D"/>
    <w:rsid w:val="00B45883"/>
    <w:rsid w:val="00B53BC4"/>
    <w:rsid w:val="00B5723B"/>
    <w:rsid w:val="00B62765"/>
    <w:rsid w:val="00B640D8"/>
    <w:rsid w:val="00B67CE3"/>
    <w:rsid w:val="00B712E9"/>
    <w:rsid w:val="00B77229"/>
    <w:rsid w:val="00B86918"/>
    <w:rsid w:val="00BA26E9"/>
    <w:rsid w:val="00BA4280"/>
    <w:rsid w:val="00BB46EF"/>
    <w:rsid w:val="00BC4A32"/>
    <w:rsid w:val="00BD7847"/>
    <w:rsid w:val="00C12EE6"/>
    <w:rsid w:val="00C25CAB"/>
    <w:rsid w:val="00C3418F"/>
    <w:rsid w:val="00C36F39"/>
    <w:rsid w:val="00C377A8"/>
    <w:rsid w:val="00C43E5A"/>
    <w:rsid w:val="00C57998"/>
    <w:rsid w:val="00C67D6B"/>
    <w:rsid w:val="00C80DD8"/>
    <w:rsid w:val="00CB1374"/>
    <w:rsid w:val="00CC5C1C"/>
    <w:rsid w:val="00CD0F17"/>
    <w:rsid w:val="00D17BBE"/>
    <w:rsid w:val="00D20730"/>
    <w:rsid w:val="00D34FC3"/>
    <w:rsid w:val="00D353C6"/>
    <w:rsid w:val="00D36206"/>
    <w:rsid w:val="00D43FF9"/>
    <w:rsid w:val="00D62DD9"/>
    <w:rsid w:val="00D630AB"/>
    <w:rsid w:val="00D863E8"/>
    <w:rsid w:val="00D86506"/>
    <w:rsid w:val="00D900DC"/>
    <w:rsid w:val="00DA374D"/>
    <w:rsid w:val="00DA4C51"/>
    <w:rsid w:val="00DC2049"/>
    <w:rsid w:val="00DC7193"/>
    <w:rsid w:val="00DE1E4B"/>
    <w:rsid w:val="00DF279E"/>
    <w:rsid w:val="00E05289"/>
    <w:rsid w:val="00E33BD2"/>
    <w:rsid w:val="00E448AD"/>
    <w:rsid w:val="00E462B5"/>
    <w:rsid w:val="00E50281"/>
    <w:rsid w:val="00E62896"/>
    <w:rsid w:val="00E776B8"/>
    <w:rsid w:val="00E77B3C"/>
    <w:rsid w:val="00EA3B0C"/>
    <w:rsid w:val="00EA6AD8"/>
    <w:rsid w:val="00EC6F86"/>
    <w:rsid w:val="00ED2BB8"/>
    <w:rsid w:val="00ED33EC"/>
    <w:rsid w:val="00ED3A2E"/>
    <w:rsid w:val="00EE0151"/>
    <w:rsid w:val="00EF366A"/>
    <w:rsid w:val="00F044A6"/>
    <w:rsid w:val="00F30277"/>
    <w:rsid w:val="00F37697"/>
    <w:rsid w:val="00F42E78"/>
    <w:rsid w:val="00F451BD"/>
    <w:rsid w:val="00F5501C"/>
    <w:rsid w:val="00F56273"/>
    <w:rsid w:val="00F71342"/>
    <w:rsid w:val="00F81F27"/>
    <w:rsid w:val="00F83DE2"/>
    <w:rsid w:val="00FA0995"/>
    <w:rsid w:val="00FA0E76"/>
    <w:rsid w:val="00FA7D9D"/>
    <w:rsid w:val="00FB1DB4"/>
    <w:rsid w:val="00FB33D3"/>
    <w:rsid w:val="00FB7012"/>
    <w:rsid w:val="00FD5B8A"/>
    <w:rsid w:val="00FE700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iPriority="99" w:unhideWhenUsed="1"/>
    <w:lsdException w:name="footnote text" w:uiPriority="99"/>
    <w:lsdException w:name="annotation text" w:uiPriority="99"/>
    <w:lsdException w:name="header" w:uiPriority="99"/>
    <w:lsdException w:name="footer" w:uiPriority="99"/>
    <w:lsdException w:name="index heading" w:semiHidden="1" w:uiPriority="99" w:unhideWhenUsed="1"/>
    <w:lsdException w:name="caption" w:lock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uiPriority="99"/>
    <w:lsdException w:name="annotation reference" w:uiPriority="99"/>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uiPriority="99"/>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locked="1"/>
    <w:lsdException w:name="Body Text" w:uiPriority="99"/>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lock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uiPriority="99"/>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locked/>
    <w:rsid w:val="00CA3BA8"/>
    <w:pPr>
      <w:widowControl w:val="0"/>
      <w:suppressAutoHyphens/>
      <w:autoSpaceDE w:val="0"/>
      <w:autoSpaceDN w:val="0"/>
      <w:bidi w:val="0"/>
      <w:adjustRightInd w:val="0"/>
      <w:spacing w:line="276" w:lineRule="auto"/>
      <w:ind w:left="0" w:right="0"/>
      <w:jc w:val="left"/>
      <w:textAlignment w:val="auto"/>
    </w:pPr>
    <w:rPr>
      <w:rFonts w:ascii="Calibri" w:hAnsi="Calibri" w:cs="Calibri"/>
      <w:sz w:val="22"/>
      <w:szCs w:val="22"/>
      <w:rtl w:val="0"/>
      <w:lang w:val="sk-SK" w:bidi="ar-SA"/>
    </w:rPr>
  </w:style>
  <w:style w:type="paragraph" w:styleId="Heading1">
    <w:name w:val="heading 1"/>
    <w:basedOn w:val="Normal"/>
    <w:next w:val="Normal"/>
    <w:link w:val="CharChar12"/>
    <w:qFormat/>
    <w:locked/>
    <w:rsid w:val="00B02227"/>
    <w:pPr>
      <w:keepNext/>
      <w:numPr>
        <w:numId w:val="8"/>
      </w:numPr>
      <w:tabs>
        <w:tab w:val="left" w:pos="737"/>
        <w:tab w:val="left" w:pos="1134"/>
      </w:tabs>
      <w:suppressAutoHyphens w:val="0"/>
      <w:spacing w:before="240" w:after="480" w:line="240" w:lineRule="auto"/>
      <w:ind w:left="737" w:hanging="170"/>
      <w:jc w:val="both"/>
      <w:outlineLvl w:val="0"/>
    </w:pPr>
    <w:rPr>
      <w:rFonts w:ascii="Arial" w:hAnsi="Arial" w:cs="Times New Roman"/>
      <w:b/>
      <w:bCs/>
      <w:color w:val="FF0000"/>
      <w:kern w:val="32"/>
      <w:sz w:val="24"/>
      <w:szCs w:val="24"/>
    </w:rPr>
  </w:style>
  <w:style w:type="paragraph" w:styleId="Heading2">
    <w:name w:val="heading 2"/>
    <w:basedOn w:val="Normal"/>
    <w:next w:val="Normal"/>
    <w:link w:val="CharChar11"/>
    <w:qFormat/>
    <w:locked/>
    <w:rsid w:val="00CA3BA8"/>
    <w:pPr>
      <w:keepNext/>
      <w:keepLines/>
      <w:tabs>
        <w:tab w:val="left" w:pos="576"/>
      </w:tabs>
      <w:spacing w:before="200"/>
      <w:ind w:left="576" w:hanging="576"/>
      <w:jc w:val="left"/>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Bod">
    <w:name w:val="Bod"/>
    <w:basedOn w:val="Normal"/>
    <w:uiPriority w:val="99"/>
    <w:rsid w:val="00B02227"/>
    <w:pPr>
      <w:numPr>
        <w:ilvl w:val="1"/>
        <w:numId w:val="8"/>
      </w:numPr>
      <w:tabs>
        <w:tab w:val="left" w:pos="426"/>
      </w:tabs>
      <w:suppressAutoHyphens w:val="0"/>
      <w:spacing w:line="240" w:lineRule="auto"/>
      <w:ind w:left="360" w:hanging="360"/>
      <w:jc w:val="both"/>
    </w:pPr>
    <w:rPr>
      <w:rFonts w:ascii="Times New Roman" w:hAnsi="Times New Roman" w:cs="Times New Roman"/>
      <w:sz w:val="24"/>
      <w:szCs w:val="24"/>
    </w:rPr>
  </w:style>
  <w:style w:type="character" w:customStyle="1" w:styleId="CharChar11">
    <w:name w:val="Char Char11"/>
    <w:basedOn w:val="DefaultParagraphFont"/>
    <w:link w:val="Heading2"/>
    <w:uiPriority w:val="99"/>
    <w:rsid w:val="00CA3BA8"/>
    <w:rPr>
      <w:rFonts w:ascii="Cambria" w:hAnsi="Cambria"/>
      <w:b/>
      <w:bCs/>
      <w:color w:val="4F81BD"/>
      <w:sz w:val="26"/>
      <w:szCs w:val="26"/>
      <w:rtl w:val="0"/>
    </w:rPr>
  </w:style>
  <w:style w:type="character" w:customStyle="1" w:styleId="Absatz-Standardschriftart">
    <w:name w:val="Absatz-Standardschriftart"/>
    <w:uiPriority w:val="99"/>
    <w:rsid w:val="00CA3BA8"/>
  </w:style>
  <w:style w:type="character" w:customStyle="1" w:styleId="WW-Absatz-Standardschriftart">
    <w:name w:val="WW-Absatz-Standardschriftart"/>
    <w:uiPriority w:val="99"/>
    <w:rsid w:val="00CA3BA8"/>
  </w:style>
  <w:style w:type="character" w:customStyle="1" w:styleId="WW8Num2z0">
    <w:name w:val="WW8Num2z0"/>
    <w:uiPriority w:val="99"/>
    <w:rsid w:val="00CA3BA8"/>
    <w:rPr>
      <w:sz w:val="24"/>
      <w:rtl w:val="0"/>
    </w:rPr>
  </w:style>
  <w:style w:type="character" w:customStyle="1" w:styleId="WW8Num10z0">
    <w:name w:val="WW8Num10z0"/>
    <w:uiPriority w:val="99"/>
    <w:rsid w:val="00CA3BA8"/>
    <w:rPr>
      <w:rFonts w:ascii="Times New Roman" w:hAnsi="Times New Roman"/>
      <w:sz w:val="24"/>
      <w:rtl w:val="0"/>
    </w:rPr>
  </w:style>
  <w:style w:type="character" w:styleId="CommentReference">
    <w:name w:val="annotation reference"/>
    <w:basedOn w:val="DefaultParagraphFont"/>
    <w:uiPriority w:val="99"/>
    <w:rsid w:val="00CA3BA8"/>
    <w:rPr>
      <w:rFonts w:cs="Times New Roman"/>
      <w:sz w:val="16"/>
      <w:szCs w:val="16"/>
      <w:rtl w:val="0"/>
    </w:rPr>
  </w:style>
  <w:style w:type="character" w:customStyle="1" w:styleId="CommentTextChar">
    <w:name w:val="Comment Text Char"/>
    <w:basedOn w:val="DefaultParagraphFont"/>
    <w:uiPriority w:val="99"/>
    <w:rsid w:val="00CA3BA8"/>
    <w:rPr>
      <w:rFonts w:cs="Times New Roman"/>
      <w:rtl w:val="0"/>
    </w:rPr>
  </w:style>
  <w:style w:type="character" w:customStyle="1" w:styleId="CommentSubjectChar">
    <w:name w:val="Comment Subject Char"/>
    <w:basedOn w:val="CommentTextChar"/>
    <w:uiPriority w:val="99"/>
    <w:rsid w:val="00CA3BA8"/>
    <w:rPr>
      <w:b/>
      <w:bCs/>
    </w:rPr>
  </w:style>
  <w:style w:type="character" w:customStyle="1" w:styleId="BalloonTextChar">
    <w:name w:val="Balloon Text Char"/>
    <w:basedOn w:val="DefaultParagraphFont"/>
    <w:uiPriority w:val="99"/>
    <w:rsid w:val="00CA3BA8"/>
    <w:rPr>
      <w:rFonts w:ascii="Tahoma" w:hAnsi="Tahoma" w:cs="Tahoma"/>
      <w:sz w:val="16"/>
      <w:szCs w:val="16"/>
      <w:rtl w:val="0"/>
    </w:rPr>
  </w:style>
  <w:style w:type="character" w:customStyle="1" w:styleId="HeaderChar">
    <w:name w:val="Header Char"/>
    <w:basedOn w:val="DefaultParagraphFont"/>
    <w:uiPriority w:val="99"/>
    <w:rsid w:val="00CA3BA8"/>
    <w:rPr>
      <w:rFonts w:cs="Times New Roman"/>
      <w:sz w:val="22"/>
      <w:szCs w:val="22"/>
      <w:rtl w:val="0"/>
    </w:rPr>
  </w:style>
  <w:style w:type="character" w:customStyle="1" w:styleId="FooterChar">
    <w:name w:val="Footer Char"/>
    <w:basedOn w:val="DefaultParagraphFont"/>
    <w:uiPriority w:val="99"/>
    <w:rsid w:val="00CA3BA8"/>
    <w:rPr>
      <w:rFonts w:cs="Times New Roman"/>
      <w:sz w:val="22"/>
      <w:szCs w:val="22"/>
      <w:rtl w:val="0"/>
    </w:rPr>
  </w:style>
  <w:style w:type="character" w:customStyle="1" w:styleId="Heading2Char">
    <w:name w:val="Heading 2 Char"/>
    <w:basedOn w:val="DefaultParagraphFont"/>
    <w:uiPriority w:val="99"/>
    <w:rsid w:val="00CA3BA8"/>
    <w:rPr>
      <w:rFonts w:ascii="Cambria" w:hAnsi="Cambria" w:cs="Times New Roman"/>
      <w:b/>
      <w:bCs/>
      <w:color w:val="4F81BD"/>
      <w:sz w:val="26"/>
      <w:szCs w:val="26"/>
      <w:rtl w:val="0"/>
    </w:rPr>
  </w:style>
  <w:style w:type="character" w:customStyle="1" w:styleId="FootnoteTextChar">
    <w:name w:val="Footnote Text Char"/>
    <w:basedOn w:val="DefaultParagraphFont"/>
    <w:uiPriority w:val="99"/>
    <w:rsid w:val="00CA3BA8"/>
    <w:rPr>
      <w:rFonts w:ascii="Times New Roman" w:hAnsi="Times New Roman" w:cs="Times New Roman"/>
      <w:rtl w:val="0"/>
      <w:lang w:val="cs-CZ"/>
    </w:rPr>
  </w:style>
  <w:style w:type="character" w:customStyle="1" w:styleId="FootnoteCharacters">
    <w:name w:val="Footnote Characters"/>
    <w:basedOn w:val="DefaultParagraphFont"/>
    <w:uiPriority w:val="99"/>
    <w:rsid w:val="00CA3BA8"/>
    <w:rPr>
      <w:rFonts w:cs="Times New Roman"/>
      <w:vertAlign w:val="superscript"/>
      <w:rtl w:val="0"/>
    </w:rPr>
  </w:style>
  <w:style w:type="paragraph" w:customStyle="1" w:styleId="Heading">
    <w:name w:val="Heading"/>
    <w:basedOn w:val="Normal"/>
    <w:next w:val="BodyText"/>
    <w:uiPriority w:val="99"/>
    <w:rsid w:val="00CA3BA8"/>
    <w:pPr>
      <w:keepNext/>
      <w:spacing w:before="240" w:after="120"/>
      <w:jc w:val="left"/>
    </w:pPr>
    <w:rPr>
      <w:rFonts w:ascii="Arial" w:hAnsi="Arial" w:cs="Tahoma"/>
      <w:sz w:val="28"/>
      <w:szCs w:val="28"/>
    </w:rPr>
  </w:style>
  <w:style w:type="paragraph" w:styleId="BodyText">
    <w:name w:val="Body Text"/>
    <w:basedOn w:val="Normal"/>
    <w:link w:val="CharChar10"/>
    <w:uiPriority w:val="99"/>
    <w:rsid w:val="00CA3BA8"/>
    <w:pPr>
      <w:spacing w:after="120"/>
      <w:jc w:val="left"/>
    </w:pPr>
  </w:style>
  <w:style w:type="character" w:customStyle="1" w:styleId="CharChar10">
    <w:name w:val="Char Char10"/>
    <w:basedOn w:val="DefaultParagraphFont"/>
    <w:link w:val="BodyText"/>
    <w:uiPriority w:val="99"/>
    <w:semiHidden/>
    <w:rsid w:val="00CA3BA8"/>
    <w:rPr>
      <w:rFonts w:ascii="Calibri" w:hAnsi="Calibri" w:cs="Calibri"/>
      <w:rtl w:val="0"/>
    </w:rPr>
  </w:style>
  <w:style w:type="paragraph" w:styleId="List">
    <w:name w:val="List"/>
    <w:basedOn w:val="BodyText"/>
    <w:uiPriority w:val="99"/>
    <w:rsid w:val="00CA3BA8"/>
    <w:pPr>
      <w:jc w:val="left"/>
    </w:pPr>
    <w:rPr>
      <w:rFonts w:cs="Tahoma"/>
    </w:rPr>
  </w:style>
  <w:style w:type="paragraph" w:styleId="Caption">
    <w:name w:val="caption"/>
    <w:basedOn w:val="Normal"/>
    <w:qFormat/>
    <w:locked/>
    <w:rsid w:val="00CA3BA8"/>
    <w:pPr>
      <w:suppressLineNumbers/>
      <w:spacing w:before="120" w:after="120"/>
      <w:jc w:val="left"/>
    </w:pPr>
    <w:rPr>
      <w:rFonts w:cs="Tahoma"/>
      <w:i/>
      <w:iCs/>
      <w:sz w:val="24"/>
      <w:szCs w:val="24"/>
    </w:rPr>
  </w:style>
  <w:style w:type="paragraph" w:customStyle="1" w:styleId="Index">
    <w:name w:val="Index"/>
    <w:basedOn w:val="Normal"/>
    <w:uiPriority w:val="99"/>
    <w:rsid w:val="00CA3BA8"/>
    <w:pPr>
      <w:suppressLineNumbers/>
      <w:jc w:val="left"/>
    </w:pPr>
    <w:rPr>
      <w:rFonts w:cs="Tahoma"/>
    </w:rPr>
  </w:style>
  <w:style w:type="paragraph" w:customStyle="1" w:styleId="ListParagraph1">
    <w:name w:val="List Paragraph1"/>
    <w:basedOn w:val="Normal"/>
    <w:uiPriority w:val="99"/>
    <w:rsid w:val="00CA3BA8"/>
    <w:pPr>
      <w:spacing w:line="240" w:lineRule="auto"/>
      <w:ind w:left="708"/>
      <w:jc w:val="both"/>
    </w:pPr>
    <w:rPr>
      <w:rFonts w:ascii="Times New Roman" w:hAnsi="Times New Roman"/>
      <w:sz w:val="24"/>
      <w:szCs w:val="24"/>
      <w:lang w:val="cs-CZ"/>
    </w:rPr>
  </w:style>
  <w:style w:type="paragraph" w:styleId="CommentText">
    <w:name w:val="annotation text"/>
    <w:basedOn w:val="Normal"/>
    <w:link w:val="CharChar9"/>
    <w:uiPriority w:val="99"/>
    <w:rsid w:val="00CA3BA8"/>
    <w:pPr>
      <w:jc w:val="left"/>
    </w:pPr>
    <w:rPr>
      <w:sz w:val="20"/>
      <w:szCs w:val="20"/>
    </w:rPr>
  </w:style>
  <w:style w:type="character" w:customStyle="1" w:styleId="CharChar9">
    <w:name w:val="Char Char9"/>
    <w:basedOn w:val="DefaultParagraphFont"/>
    <w:link w:val="CommentText"/>
    <w:uiPriority w:val="99"/>
    <w:semiHidden/>
    <w:rsid w:val="00CA3BA8"/>
    <w:rPr>
      <w:rFonts w:ascii="Calibri" w:hAnsi="Calibri" w:cs="Calibri"/>
      <w:sz w:val="20"/>
      <w:szCs w:val="20"/>
      <w:rtl w:val="0"/>
    </w:rPr>
  </w:style>
  <w:style w:type="paragraph" w:styleId="CommentSubject">
    <w:name w:val="annotation subject"/>
    <w:basedOn w:val="CommentText"/>
    <w:next w:val="CommentText"/>
    <w:link w:val="CharChar8"/>
    <w:uiPriority w:val="99"/>
    <w:rsid w:val="00CA3BA8"/>
    <w:pPr>
      <w:jc w:val="left"/>
    </w:pPr>
    <w:rPr>
      <w:b/>
      <w:bCs/>
    </w:rPr>
  </w:style>
  <w:style w:type="character" w:customStyle="1" w:styleId="CharChar8">
    <w:name w:val="Char Char8"/>
    <w:basedOn w:val="CharChar9"/>
    <w:link w:val="CommentSubject"/>
    <w:uiPriority w:val="99"/>
    <w:semiHidden/>
    <w:rsid w:val="00CA3BA8"/>
    <w:rPr>
      <w:b/>
      <w:bCs/>
    </w:rPr>
  </w:style>
  <w:style w:type="paragraph" w:customStyle="1" w:styleId="Revision1">
    <w:name w:val="Revision1"/>
    <w:uiPriority w:val="99"/>
    <w:rsid w:val="00CA3BA8"/>
    <w:pPr>
      <w:widowControl w:val="0"/>
      <w:suppressAutoHyphens/>
      <w:autoSpaceDE w:val="0"/>
      <w:autoSpaceDN w:val="0"/>
      <w:bidi w:val="0"/>
      <w:adjustRightInd w:val="0"/>
      <w:ind w:left="0" w:right="0"/>
      <w:jc w:val="left"/>
      <w:textAlignment w:val="auto"/>
    </w:pPr>
    <w:rPr>
      <w:rFonts w:ascii="Calibri" w:hAnsi="Calibri" w:cs="Calibri"/>
      <w:sz w:val="22"/>
      <w:szCs w:val="22"/>
      <w:rtl w:val="0"/>
      <w:lang w:val="sk-SK" w:bidi="ar-SA"/>
    </w:rPr>
  </w:style>
  <w:style w:type="paragraph" w:styleId="BalloonText">
    <w:name w:val="Balloon Text"/>
    <w:basedOn w:val="Normal"/>
    <w:link w:val="CharChar7"/>
    <w:uiPriority w:val="99"/>
    <w:rsid w:val="00CA3BA8"/>
    <w:pPr>
      <w:spacing w:line="240" w:lineRule="auto"/>
      <w:jc w:val="left"/>
    </w:pPr>
    <w:rPr>
      <w:rFonts w:ascii="Tahoma" w:hAnsi="Tahoma" w:cs="Tahoma"/>
      <w:sz w:val="16"/>
      <w:szCs w:val="16"/>
    </w:rPr>
  </w:style>
  <w:style w:type="character" w:customStyle="1" w:styleId="CharChar7">
    <w:name w:val="Char Char7"/>
    <w:basedOn w:val="DefaultParagraphFont"/>
    <w:link w:val="BalloonText"/>
    <w:uiPriority w:val="99"/>
    <w:semiHidden/>
    <w:rsid w:val="00CA3BA8"/>
    <w:rPr>
      <w:rFonts w:ascii="Tahoma" w:hAnsi="Tahoma" w:cs="Tahoma"/>
      <w:sz w:val="16"/>
      <w:szCs w:val="16"/>
      <w:rtl w:val="0"/>
    </w:rPr>
  </w:style>
  <w:style w:type="paragraph" w:styleId="Header">
    <w:name w:val="header"/>
    <w:basedOn w:val="Normal"/>
    <w:link w:val="CharChar6"/>
    <w:uiPriority w:val="99"/>
    <w:rsid w:val="00CA3BA8"/>
    <w:pPr>
      <w:jc w:val="left"/>
    </w:pPr>
  </w:style>
  <w:style w:type="character" w:customStyle="1" w:styleId="CharChar6">
    <w:name w:val="Char Char6"/>
    <w:basedOn w:val="DefaultParagraphFont"/>
    <w:link w:val="Header"/>
    <w:uiPriority w:val="99"/>
    <w:semiHidden/>
    <w:rsid w:val="00CA3BA8"/>
    <w:rPr>
      <w:rFonts w:ascii="Calibri" w:hAnsi="Calibri" w:cs="Calibri"/>
      <w:rtl w:val="0"/>
    </w:rPr>
  </w:style>
  <w:style w:type="paragraph" w:styleId="Footer">
    <w:name w:val="footer"/>
    <w:basedOn w:val="Normal"/>
    <w:link w:val="CharChar5"/>
    <w:uiPriority w:val="99"/>
    <w:rsid w:val="00CA3BA8"/>
    <w:pPr>
      <w:jc w:val="left"/>
    </w:pPr>
  </w:style>
  <w:style w:type="character" w:customStyle="1" w:styleId="CharChar5">
    <w:name w:val="Char Char5"/>
    <w:basedOn w:val="DefaultParagraphFont"/>
    <w:link w:val="Footer"/>
    <w:uiPriority w:val="99"/>
    <w:semiHidden/>
    <w:rsid w:val="00CA3BA8"/>
    <w:rPr>
      <w:rFonts w:ascii="Calibri" w:hAnsi="Calibri" w:cs="Calibri"/>
      <w:rtl w:val="0"/>
    </w:rPr>
  </w:style>
  <w:style w:type="paragraph" w:customStyle="1" w:styleId="Odstavecseseznamem1">
    <w:name w:val="Odstavec se seznamem1"/>
    <w:basedOn w:val="Normal"/>
    <w:qFormat/>
    <w:rsid w:val="00CA3BA8"/>
    <w:pPr>
      <w:spacing w:line="240" w:lineRule="auto"/>
      <w:ind w:left="708"/>
      <w:jc w:val="left"/>
    </w:pPr>
    <w:rPr>
      <w:rFonts w:ascii="Times New Roman" w:hAnsi="Times New Roman"/>
      <w:sz w:val="24"/>
      <w:szCs w:val="24"/>
    </w:rPr>
  </w:style>
  <w:style w:type="paragraph" w:styleId="FootnoteText">
    <w:name w:val="footnote text"/>
    <w:basedOn w:val="Normal"/>
    <w:link w:val="CharChar4"/>
    <w:uiPriority w:val="99"/>
    <w:rsid w:val="00CA3BA8"/>
    <w:pPr>
      <w:spacing w:line="240" w:lineRule="auto"/>
      <w:jc w:val="both"/>
    </w:pPr>
    <w:rPr>
      <w:rFonts w:ascii="Times New Roman" w:hAnsi="Times New Roman"/>
      <w:sz w:val="20"/>
      <w:szCs w:val="20"/>
      <w:lang w:val="cs-CZ"/>
    </w:rPr>
  </w:style>
  <w:style w:type="character" w:customStyle="1" w:styleId="CharChar4">
    <w:name w:val="Char Char4"/>
    <w:basedOn w:val="DefaultParagraphFont"/>
    <w:link w:val="FootnoteText"/>
    <w:uiPriority w:val="99"/>
    <w:semiHidden/>
    <w:rsid w:val="00CA3BA8"/>
    <w:rPr>
      <w:rFonts w:ascii="Calibri" w:hAnsi="Calibri" w:cs="Calibri"/>
      <w:sz w:val="20"/>
      <w:szCs w:val="20"/>
      <w:rtl w:val="0"/>
    </w:rPr>
  </w:style>
  <w:style w:type="paragraph" w:customStyle="1" w:styleId="CharChar1TegnTegn">
    <w:name w:val="Char Char1 Tegn Tegn"/>
    <w:basedOn w:val="Normal"/>
    <w:uiPriority w:val="99"/>
    <w:rsid w:val="00DE1E4B"/>
    <w:pPr>
      <w:suppressAutoHyphens w:val="0"/>
      <w:spacing w:after="160" w:line="240" w:lineRule="exact"/>
      <w:jc w:val="both"/>
    </w:pPr>
    <w:rPr>
      <w:rFonts w:ascii="Verdana" w:hAnsi="Verdana" w:cs="Times New Roman"/>
      <w:sz w:val="24"/>
      <w:szCs w:val="20"/>
      <w:lang w:val="en-US"/>
    </w:rPr>
  </w:style>
  <w:style w:type="paragraph" w:styleId="PlainText">
    <w:name w:val="Plain Text"/>
    <w:basedOn w:val="Normal"/>
    <w:link w:val="CharChar3"/>
    <w:locked/>
    <w:rsid w:val="00DE1E4B"/>
    <w:pPr>
      <w:suppressAutoHyphens w:val="0"/>
      <w:spacing w:line="240" w:lineRule="auto"/>
      <w:jc w:val="left"/>
    </w:pPr>
    <w:rPr>
      <w:rFonts w:ascii="Georgia" w:hAnsi="Georgia" w:cs="Times New Roman"/>
    </w:rPr>
  </w:style>
  <w:style w:type="character" w:customStyle="1" w:styleId="CharChar12">
    <w:name w:val="Char Char12"/>
    <w:basedOn w:val="DefaultParagraphFont"/>
    <w:link w:val="Heading1"/>
    <w:uiPriority w:val="99"/>
    <w:locked/>
    <w:rsid w:val="00B02227"/>
    <w:rPr>
      <w:rFonts w:ascii="Arial" w:hAnsi="Arial" w:cs="Times New Roman"/>
      <w:b/>
      <w:bCs/>
      <w:color w:val="FF0000"/>
      <w:kern w:val="32"/>
      <w:sz w:val="24"/>
      <w:szCs w:val="24"/>
      <w:rtl w:val="0"/>
      <w:lang w:val="sk-SK" w:bidi="ar-SA"/>
    </w:rPr>
  </w:style>
  <w:style w:type="character" w:customStyle="1" w:styleId="CharChar3">
    <w:name w:val="Char Char3"/>
    <w:basedOn w:val="DefaultParagraphFont"/>
    <w:link w:val="PlainText"/>
    <w:uiPriority w:val="99"/>
    <w:locked/>
    <w:rsid w:val="00DE1E4B"/>
    <w:rPr>
      <w:rFonts w:ascii="Georgia" w:hAnsi="Georgia" w:cs="Times New Roman"/>
      <w:sz w:val="22"/>
      <w:szCs w:val="22"/>
      <w:rtl w:val="0"/>
    </w:rPr>
  </w:style>
  <w:style w:type="paragraph" w:customStyle="1" w:styleId="CharCharCharChar">
    <w:name w:val="Char Char Char Char"/>
    <w:basedOn w:val="Normal"/>
    <w:uiPriority w:val="99"/>
    <w:rsid w:val="00E05FCE"/>
    <w:pPr>
      <w:suppressAutoHyphens w:val="0"/>
      <w:spacing w:after="160" w:line="240" w:lineRule="exact"/>
      <w:jc w:val="left"/>
    </w:pPr>
    <w:rPr>
      <w:rFonts w:ascii="Tahoma" w:hAnsi="Tahoma" w:cs="Times New Roman"/>
      <w:sz w:val="20"/>
      <w:szCs w:val="20"/>
      <w:lang w:val="en-US"/>
    </w:rPr>
  </w:style>
  <w:style w:type="paragraph" w:styleId="BodyText2">
    <w:name w:val="Body Text 2"/>
    <w:basedOn w:val="Normal"/>
    <w:link w:val="CharChar2"/>
    <w:locked/>
    <w:rsid w:val="00C61824"/>
    <w:pPr>
      <w:spacing w:after="120" w:line="480" w:lineRule="auto"/>
      <w:jc w:val="left"/>
    </w:pPr>
  </w:style>
  <w:style w:type="character" w:customStyle="1" w:styleId="CharChar2">
    <w:name w:val="Char Char2"/>
    <w:basedOn w:val="DefaultParagraphFont"/>
    <w:link w:val="BodyText2"/>
    <w:uiPriority w:val="99"/>
    <w:semiHidden/>
    <w:rsid w:val="00CA3BA8"/>
    <w:rPr>
      <w:rFonts w:ascii="Calibri" w:hAnsi="Calibri" w:cs="Calibri"/>
      <w:rtl w:val="0"/>
    </w:rPr>
  </w:style>
  <w:style w:type="character" w:customStyle="1" w:styleId="new">
    <w:name w:val="new"/>
    <w:basedOn w:val="DefaultParagraphFont"/>
    <w:uiPriority w:val="99"/>
    <w:rsid w:val="00550475"/>
    <w:rPr>
      <w:rFonts w:cs="Times New Roman"/>
      <w:rtl w:val="0"/>
    </w:rPr>
  </w:style>
  <w:style w:type="paragraph" w:customStyle="1" w:styleId="Odsekzoznamu">
    <w:name w:val="Odsek zoznamu"/>
    <w:basedOn w:val="Normal"/>
    <w:uiPriority w:val="99"/>
    <w:qFormat/>
    <w:rsid w:val="00303726"/>
    <w:pPr>
      <w:suppressAutoHyphens w:val="0"/>
      <w:ind w:left="720"/>
      <w:contextualSpacing/>
      <w:jc w:val="left"/>
    </w:pPr>
    <w:rPr>
      <w:rFonts w:cs="Times New Roman"/>
    </w:rPr>
  </w:style>
  <w:style w:type="paragraph" w:customStyle="1" w:styleId="Revzia">
    <w:name w:val="Revízia"/>
    <w:hidden/>
    <w:uiPriority w:val="99"/>
    <w:semiHidden/>
    <w:rsid w:val="00975177"/>
    <w:pPr>
      <w:widowControl w:val="0"/>
      <w:autoSpaceDE w:val="0"/>
      <w:autoSpaceDN w:val="0"/>
      <w:bidi w:val="0"/>
      <w:adjustRightInd w:val="0"/>
      <w:ind w:left="0" w:right="0"/>
      <w:jc w:val="left"/>
      <w:textAlignment w:val="auto"/>
    </w:pPr>
    <w:rPr>
      <w:rFonts w:ascii="Calibri" w:hAnsi="Calibri" w:cs="Calibri"/>
      <w:sz w:val="22"/>
      <w:szCs w:val="22"/>
      <w:rtl w:val="0"/>
      <w:lang w:val="sk-SK" w:bidi="ar-SA"/>
    </w:rPr>
  </w:style>
  <w:style w:type="character" w:styleId="FootnoteReference">
    <w:name w:val="footnote reference"/>
    <w:basedOn w:val="DefaultParagraphFont"/>
    <w:uiPriority w:val="99"/>
    <w:rsid w:val="00085C85"/>
    <w:rPr>
      <w:rFonts w:cs="Times New Roman"/>
      <w:vertAlign w:val="superscript"/>
      <w:rtl w:val="0"/>
    </w:rPr>
  </w:style>
  <w:style w:type="character" w:customStyle="1" w:styleId="apple-style-span">
    <w:name w:val="apple-style-span"/>
    <w:basedOn w:val="DefaultParagraphFont"/>
    <w:uiPriority w:val="99"/>
    <w:rsid w:val="008633F0"/>
    <w:rPr>
      <w:rFonts w:cs="Times New Roman"/>
      <w:rtl w:val="0"/>
    </w:rPr>
  </w:style>
  <w:style w:type="paragraph" w:styleId="NormalWeb">
    <w:name w:val="Normal (Web)"/>
    <w:basedOn w:val="Normal"/>
    <w:uiPriority w:val="99"/>
    <w:rsid w:val="00C377A8"/>
    <w:pPr>
      <w:suppressAutoHyphens w:val="0"/>
      <w:spacing w:before="100" w:beforeAutospacing="1" w:after="100" w:afterAutospacing="1" w:line="240" w:lineRule="auto"/>
      <w:jc w:val="left"/>
    </w:pPr>
    <w:rPr>
      <w:rFonts w:ascii="Times New Roman" w:hAnsi="Times New Roman" w:cs="Times New Roman"/>
      <w:sz w:val="24"/>
      <w:szCs w:val="24"/>
      <w:lang w:val="cs-CZ"/>
    </w:rPr>
  </w:style>
  <w:style w:type="paragraph" w:styleId="Title">
    <w:name w:val="Title"/>
    <w:basedOn w:val="Normal"/>
    <w:link w:val="CharChar1"/>
    <w:qFormat/>
    <w:locked/>
    <w:rsid w:val="00607F20"/>
    <w:pPr>
      <w:suppressAutoHyphens w:val="0"/>
      <w:spacing w:line="240" w:lineRule="auto"/>
      <w:jc w:val="center"/>
    </w:pPr>
    <w:rPr>
      <w:rFonts w:ascii="Times New Roman" w:hAnsi="Times New Roman" w:cs="Times New Roman"/>
      <w:b/>
      <w:sz w:val="26"/>
      <w:szCs w:val="20"/>
    </w:rPr>
  </w:style>
  <w:style w:type="character" w:customStyle="1" w:styleId="CharChar1">
    <w:name w:val="Char Char1"/>
    <w:basedOn w:val="DefaultParagraphFont"/>
    <w:link w:val="Title"/>
    <w:uiPriority w:val="10"/>
    <w:rsid w:val="00CA3BA8"/>
    <w:rPr>
      <w:rFonts w:ascii="Cambria" w:hAnsi="Cambria" w:cs="Times New Roman"/>
      <w:b/>
      <w:bCs/>
      <w:kern w:val="28"/>
      <w:sz w:val="32"/>
      <w:szCs w:val="32"/>
      <w:rtl w:val="0"/>
    </w:rPr>
  </w:style>
  <w:style w:type="paragraph" w:styleId="Subtitle">
    <w:name w:val="Subtitle"/>
    <w:basedOn w:val="Normal"/>
    <w:link w:val="CharChar"/>
    <w:qFormat/>
    <w:locked/>
    <w:rsid w:val="00607F20"/>
    <w:pPr>
      <w:suppressAutoHyphens w:val="0"/>
      <w:spacing w:line="240" w:lineRule="auto"/>
      <w:jc w:val="center"/>
    </w:pPr>
    <w:rPr>
      <w:rFonts w:ascii="Times New Roman" w:hAnsi="Times New Roman" w:cs="Times New Roman"/>
      <w:b/>
      <w:bCs/>
      <w:sz w:val="24"/>
      <w:szCs w:val="24"/>
    </w:rPr>
  </w:style>
  <w:style w:type="character" w:customStyle="1" w:styleId="CharChar">
    <w:name w:val="Char Char"/>
    <w:basedOn w:val="DefaultParagraphFont"/>
    <w:link w:val="Subtitle"/>
    <w:uiPriority w:val="11"/>
    <w:rsid w:val="00CA3BA8"/>
    <w:rPr>
      <w:rFonts w:ascii="Cambria" w:hAnsi="Cambria" w:cs="Times New Roman"/>
      <w:sz w:val="24"/>
      <w:szCs w:val="24"/>
      <w:rtl w:val="0"/>
    </w:rPr>
  </w:style>
  <w:style w:type="character" w:styleId="PageNumber">
    <w:name w:val="page number"/>
    <w:basedOn w:val="DefaultParagraphFont"/>
    <w:uiPriority w:val="99"/>
    <w:rsid w:val="00607F20"/>
    <w:rPr>
      <w:rFonts w:cs="Times New Roman"/>
      <w:rtl w:val="0"/>
    </w:rPr>
  </w:style>
  <w:style w:type="paragraph" w:customStyle="1" w:styleId="odsek">
    <w:name w:val="odsek"/>
    <w:basedOn w:val="Normal"/>
    <w:rsid w:val="000F3DB2"/>
    <w:pPr>
      <w:keepNext/>
      <w:suppressAutoHyphens w:val="0"/>
      <w:spacing w:before="60" w:after="60" w:line="240" w:lineRule="auto"/>
      <w:ind w:firstLine="709"/>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31</TotalTime>
  <Pages>1</Pages>
  <Words>12073</Words>
  <Characters>68821</Characters>
  <Application>Microsoft Office Word</Application>
  <DocSecurity>0</DocSecurity>
  <Lines>0</Lines>
  <Paragraphs>0</Paragraphs>
  <ScaleCrop>false</ScaleCrop>
  <Company>Kancelaria NR SR</Company>
  <LinksUpToDate>false</LinksUpToDate>
  <CharactersWithSpaces>80733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zákona č. 581/2004 Z. z.</dc:title>
  <dc:subject>Ministerstvo zdravotníctva SR</dc:subject>
  <dc:creator>Tomáš Szalay</dc:creator>
  <cp:lastModifiedBy>HircRuze</cp:lastModifiedBy>
  <cp:revision>9</cp:revision>
  <cp:lastPrinted>2011-07-08T12:16:00Z</cp:lastPrinted>
  <dcterms:created xsi:type="dcterms:W3CDTF">2011-07-08T11:56:00Z</dcterms:created>
  <dcterms:modified xsi:type="dcterms:W3CDTF">2011-07-11T07:27:00Z</dcterms:modified>
</cp:coreProperties>
</file>