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6A94"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P="00AA6A94">
      <w:pPr>
        <w:widowControl w:val="0"/>
        <w:bidi w:val="0"/>
        <w:jc w:val="center"/>
        <w:rPr>
          <w:rFonts w:ascii="Times New Roman" w:hAnsi="Times New Roman"/>
          <w:b/>
          <w:bCs/>
        </w:rPr>
      </w:pPr>
    </w:p>
    <w:p w:rsidR="00842769" w:rsidRPr="00384E01" w:rsidP="00AA6A94">
      <w:pPr>
        <w:widowControl w:val="0"/>
        <w:bidi w:val="0"/>
        <w:jc w:val="center"/>
        <w:rPr>
          <w:rFonts w:ascii="Times New Roman" w:hAnsi="Times New Roman"/>
          <w:b/>
          <w:bCs/>
        </w:rPr>
      </w:pPr>
    </w:p>
    <w:p w:rsidR="00AA6A94" w:rsidP="00AA6A94">
      <w:pPr>
        <w:widowControl w:val="0"/>
        <w:bidi w:val="0"/>
        <w:jc w:val="center"/>
        <w:rPr>
          <w:rFonts w:ascii="Times New Roman" w:hAnsi="Times New Roman"/>
        </w:rPr>
      </w:pPr>
      <w:r w:rsidR="007C68A3">
        <w:rPr>
          <w:rFonts w:ascii="Times New Roman" w:hAnsi="Times New Roman"/>
        </w:rPr>
        <w:t>zo 6. júla</w:t>
      </w:r>
      <w:r w:rsidRPr="00384E01">
        <w:rPr>
          <w:rFonts w:ascii="Times New Roman" w:hAnsi="Times New Roman"/>
        </w:rPr>
        <w:t xml:space="preserve"> 2011</w:t>
      </w:r>
    </w:p>
    <w:p w:rsidR="00842769" w:rsidRPr="00384E01" w:rsidP="00AA6A94">
      <w:pPr>
        <w:widowControl w:val="0"/>
        <w:bidi w:val="0"/>
        <w:jc w:val="center"/>
        <w:rPr>
          <w:rFonts w:ascii="Times New Roman" w:hAnsi="Times New Roman"/>
        </w:rPr>
      </w:pPr>
    </w:p>
    <w:p w:rsidR="00AA6A94" w:rsidRPr="00384E01" w:rsidP="00AA6A94">
      <w:pPr>
        <w:widowControl w:val="0"/>
        <w:bidi w:val="0"/>
        <w:jc w:val="center"/>
        <w:rPr>
          <w:rFonts w:ascii="Times New Roman" w:hAnsi="Times New Roman"/>
        </w:rPr>
      </w:pPr>
    </w:p>
    <w:p w:rsidR="00AA6A94" w:rsidRPr="00384E01" w:rsidP="00AA6A94">
      <w:pPr>
        <w:autoSpaceDE w:val="0"/>
        <w:autoSpaceDN w:val="0"/>
        <w:bidi w:val="0"/>
        <w:adjustRightInd w:val="0"/>
        <w:jc w:val="center"/>
        <w:rPr>
          <w:rFonts w:ascii="Times New Roman" w:hAnsi="Times New Roman"/>
          <w:b/>
        </w:rPr>
      </w:pPr>
      <w:r w:rsidRPr="00384E01">
        <w:rPr>
          <w:rFonts w:ascii="Times New Roman" w:hAnsi="Times New Roman"/>
          <w:b/>
        </w:rPr>
        <w:t>o prepravovateľných tlakových zariadeniach a o zmene a doplnení niektorých zákonov</w:t>
      </w:r>
    </w:p>
    <w:p w:rsidR="00AA6A94" w:rsidP="00AA6A94">
      <w:pPr>
        <w:pStyle w:val="BodyText2"/>
        <w:widowControl w:val="0"/>
        <w:bidi w:val="0"/>
        <w:jc w:val="both"/>
        <w:rPr>
          <w:rFonts w:ascii="Times New Roman" w:hAnsi="Times New Roman"/>
          <w:b/>
          <w:bCs/>
        </w:rPr>
      </w:pPr>
    </w:p>
    <w:p w:rsidR="00826118" w:rsidRPr="00384E01" w:rsidP="00AA6A94">
      <w:pPr>
        <w:pStyle w:val="BodyText2"/>
        <w:widowControl w:val="0"/>
        <w:bidi w:val="0"/>
        <w:jc w:val="both"/>
        <w:rPr>
          <w:rFonts w:ascii="Times New Roman" w:hAnsi="Times New Roman"/>
          <w:b/>
          <w:bCs/>
        </w:rPr>
      </w:pPr>
    </w:p>
    <w:p w:rsidR="00AA6A94" w:rsidRPr="00384E01" w:rsidP="00AA6A94">
      <w:pPr>
        <w:pStyle w:val="BodyText2"/>
        <w:widowControl w:val="0"/>
        <w:bidi w:val="0"/>
        <w:jc w:val="both"/>
        <w:rPr>
          <w:rFonts w:ascii="Times New Roman" w:hAnsi="Times New Roman"/>
        </w:rPr>
      </w:pPr>
      <w:r w:rsidRPr="00384E01">
        <w:rPr>
          <w:rFonts w:ascii="Times New Roman" w:hAnsi="Times New Roman"/>
        </w:rPr>
        <w:tab/>
        <w:t>Národná rada Slovenskej republiky sa uzniesla na tomto zákone:</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Čl. I</w:t>
      </w:r>
    </w:p>
    <w:p w:rsidR="00B92590" w:rsidRPr="00384E01" w:rsidP="0053250E">
      <w:pPr>
        <w:autoSpaceDE w:val="0"/>
        <w:autoSpaceDN w:val="0"/>
        <w:bidi w:val="0"/>
        <w:adjustRightInd w:val="0"/>
        <w:jc w:val="center"/>
        <w:rPr>
          <w:rFonts w:ascii="Times New Roman" w:hAnsi="Times New Roman"/>
          <w:b/>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w:t>
      </w:r>
    </w:p>
    <w:p w:rsidR="00B92590" w:rsidRPr="00384E01" w:rsidP="00FF2565">
      <w:pPr>
        <w:pStyle w:val="Heading1"/>
        <w:bidi w:val="0"/>
        <w:jc w:val="center"/>
        <w:rPr>
          <w:rFonts w:ascii="Times New Roman" w:hAnsi="Times New Roman"/>
          <w:sz w:val="28"/>
          <w:szCs w:val="28"/>
        </w:rPr>
      </w:pPr>
      <w:r w:rsidRPr="00384E01">
        <w:rPr>
          <w:rFonts w:ascii="Times New Roman" w:hAnsi="Times New Roman"/>
          <w:sz w:val="28"/>
          <w:szCs w:val="28"/>
        </w:rPr>
        <w:t xml:space="preserve">Predmet úpravy </w:t>
      </w:r>
    </w:p>
    <w:p w:rsidR="00B92590" w:rsidRPr="00384E01" w:rsidP="001C541D">
      <w:pPr>
        <w:autoSpaceDE w:val="0"/>
        <w:autoSpaceDN w:val="0"/>
        <w:bidi w:val="0"/>
        <w:adjustRightInd w:val="0"/>
        <w:jc w:val="both"/>
        <w:rPr>
          <w:rFonts w:ascii="Times New Roman" w:hAnsi="Times New Roman"/>
        </w:rPr>
      </w:pPr>
      <w:r w:rsidRPr="00384E01">
        <w:rPr>
          <w:rFonts w:ascii="Times New Roman" w:hAnsi="Times New Roman"/>
        </w:rPr>
        <w:t xml:space="preserve">Tento zákon upravuje </w:t>
      </w:r>
    </w:p>
    <w:p w:rsidR="00B92590" w:rsidRPr="00384E01" w:rsidP="00463831">
      <w:pPr>
        <w:numPr>
          <w:numId w:val="16"/>
        </w:numPr>
        <w:autoSpaceDE w:val="0"/>
        <w:autoSpaceDN w:val="0"/>
        <w:bidi w:val="0"/>
        <w:adjustRightInd w:val="0"/>
        <w:ind w:hanging="720"/>
        <w:jc w:val="both"/>
        <w:rPr>
          <w:rFonts w:ascii="Times New Roman" w:hAnsi="Times New Roman"/>
        </w:rPr>
      </w:pPr>
      <w:r w:rsidRPr="00384E01">
        <w:rPr>
          <w:rFonts w:ascii="Times New Roman" w:hAnsi="Times New Roman"/>
        </w:rPr>
        <w:t>práva a povinnosti výrobcu,</w:t>
      </w:r>
      <w:r>
        <w:rPr>
          <w:rStyle w:val="FootnoteReference"/>
          <w:rFonts w:ascii="Times New Roman" w:hAnsi="Times New Roman"/>
          <w:rtl w:val="0"/>
        </w:rPr>
        <w:footnoteReference w:id="2"/>
      </w:r>
      <w:r w:rsidRPr="00384E01">
        <w:rPr>
          <w:rFonts w:ascii="Times New Roman" w:hAnsi="Times New Roman"/>
          <w:vertAlign w:val="superscript"/>
        </w:rPr>
        <w:t>)</w:t>
      </w:r>
      <w:r w:rsidRPr="00384E01">
        <w:rPr>
          <w:rFonts w:ascii="Times New Roman" w:hAnsi="Times New Roman"/>
        </w:rPr>
        <w:t xml:space="preserve"> splnomocneného zástupcu,</w:t>
      </w:r>
      <w:r>
        <w:rPr>
          <w:rStyle w:val="FootnoteReference"/>
          <w:rFonts w:ascii="Times New Roman" w:hAnsi="Times New Roman"/>
          <w:rtl w:val="0"/>
        </w:rPr>
        <w:footnoteReference w:id="3"/>
      </w:r>
      <w:r w:rsidRPr="00384E01">
        <w:rPr>
          <w:rFonts w:ascii="Times New Roman" w:hAnsi="Times New Roman"/>
          <w:vertAlign w:val="superscript"/>
        </w:rPr>
        <w:t>)</w:t>
      </w:r>
      <w:r w:rsidRPr="00384E01">
        <w:rPr>
          <w:rFonts w:ascii="Times New Roman" w:hAnsi="Times New Roman"/>
        </w:rPr>
        <w:t xml:space="preserve"> dovozcu,</w:t>
      </w:r>
      <w:r>
        <w:rPr>
          <w:rStyle w:val="FootnoteReference"/>
          <w:rFonts w:ascii="Times New Roman" w:hAnsi="Times New Roman"/>
          <w:rtl w:val="0"/>
        </w:rPr>
        <w:footnoteReference w:id="4"/>
      </w:r>
      <w:r w:rsidRPr="00384E01">
        <w:rPr>
          <w:rFonts w:ascii="Times New Roman" w:hAnsi="Times New Roman"/>
          <w:vertAlign w:val="superscript"/>
        </w:rPr>
        <w:t>)</w:t>
      </w:r>
      <w:r w:rsidRPr="00384E01">
        <w:rPr>
          <w:rFonts w:ascii="Times New Roman" w:hAnsi="Times New Roman"/>
        </w:rPr>
        <w:t xml:space="preserve"> distribútora,</w:t>
      </w:r>
      <w:r>
        <w:rPr>
          <w:rStyle w:val="FootnoteReference"/>
          <w:rFonts w:ascii="Times New Roman" w:hAnsi="Times New Roman"/>
          <w:rtl w:val="0"/>
        </w:rPr>
        <w:footnoteReference w:id="5"/>
      </w:r>
      <w:r w:rsidRPr="00384E01">
        <w:rPr>
          <w:rFonts w:ascii="Times New Roman" w:hAnsi="Times New Roman"/>
          <w:vertAlign w:val="superscript"/>
        </w:rPr>
        <w:t xml:space="preserve">) </w:t>
      </w:r>
      <w:r w:rsidRPr="00384E01">
        <w:rPr>
          <w:rFonts w:ascii="Times New Roman" w:hAnsi="Times New Roman"/>
        </w:rPr>
        <w:t>vlastníka a prevádzkovateľa zariadenia,</w:t>
      </w:r>
    </w:p>
    <w:p w:rsidR="00B92590" w:rsidRPr="00384E01" w:rsidP="00631D35">
      <w:pPr>
        <w:numPr>
          <w:numId w:val="16"/>
        </w:numPr>
        <w:autoSpaceDE w:val="0"/>
        <w:autoSpaceDN w:val="0"/>
        <w:bidi w:val="0"/>
        <w:adjustRightInd w:val="0"/>
        <w:ind w:hanging="720"/>
        <w:jc w:val="both"/>
        <w:rPr>
          <w:rFonts w:ascii="Times New Roman" w:hAnsi="Times New Roman"/>
        </w:rPr>
      </w:pPr>
      <w:r w:rsidRPr="00384E01">
        <w:rPr>
          <w:rFonts w:ascii="Times New Roman" w:hAnsi="Times New Roman"/>
        </w:rPr>
        <w:t xml:space="preserve">označenie zhody zariadenia s technickými požiadavkami, ktoré sa vyjadruje označením </w:t>
      </w:r>
      <w:r w:rsidRPr="00384E01">
        <w:rPr>
          <w:rFonts w:ascii="Times New Roman" w:hAnsi="Times New Roman"/>
        </w:rPr>
        <w:t>π pod</w:t>
      </w:r>
      <w:r w:rsidRPr="00384E01">
        <w:rPr>
          <w:rFonts w:ascii="Times New Roman" w:hAnsi="Times New Roman"/>
        </w:rPr>
        <w:t xml:space="preserve">ľa prílohy č. 3, </w:t>
      </w:r>
    </w:p>
    <w:p w:rsidR="00B92590" w:rsidRPr="00384E01" w:rsidP="00463831">
      <w:pPr>
        <w:numPr>
          <w:numId w:val="16"/>
        </w:numPr>
        <w:autoSpaceDE w:val="0"/>
        <w:autoSpaceDN w:val="0"/>
        <w:bidi w:val="0"/>
        <w:adjustRightInd w:val="0"/>
        <w:ind w:hanging="720"/>
        <w:jc w:val="both"/>
        <w:rPr>
          <w:rFonts w:ascii="Times New Roman" w:hAnsi="Times New Roman"/>
        </w:rPr>
      </w:pPr>
      <w:r w:rsidRPr="00384E01">
        <w:rPr>
          <w:rFonts w:ascii="Times New Roman" w:hAnsi="Times New Roman"/>
        </w:rPr>
        <w:t>autorizáciu a notifikáciu,</w:t>
      </w:r>
    </w:p>
    <w:p w:rsidR="00B92590" w:rsidRPr="00384E01" w:rsidP="00463831">
      <w:pPr>
        <w:numPr>
          <w:numId w:val="16"/>
        </w:numPr>
        <w:autoSpaceDE w:val="0"/>
        <w:autoSpaceDN w:val="0"/>
        <w:bidi w:val="0"/>
        <w:adjustRightInd w:val="0"/>
        <w:ind w:hanging="720"/>
        <w:jc w:val="both"/>
        <w:rPr>
          <w:rFonts w:ascii="Times New Roman" w:hAnsi="Times New Roman"/>
        </w:rPr>
      </w:pPr>
      <w:r w:rsidRPr="00384E01">
        <w:rPr>
          <w:rFonts w:ascii="Times New Roman" w:hAnsi="Times New Roman"/>
        </w:rPr>
        <w:t>práva a povinnosti notifikovanej osoby,</w:t>
      </w:r>
    </w:p>
    <w:p w:rsidR="00B92590" w:rsidRPr="00384E01" w:rsidP="00631D35">
      <w:pPr>
        <w:numPr>
          <w:numId w:val="16"/>
        </w:numPr>
        <w:autoSpaceDE w:val="0"/>
        <w:autoSpaceDN w:val="0"/>
        <w:bidi w:val="0"/>
        <w:adjustRightInd w:val="0"/>
        <w:ind w:hanging="720"/>
        <w:jc w:val="both"/>
        <w:rPr>
          <w:rFonts w:ascii="Times New Roman" w:hAnsi="Times New Roman"/>
        </w:rPr>
      </w:pPr>
      <w:r w:rsidRPr="00384E01">
        <w:rPr>
          <w:rFonts w:ascii="Times New Roman" w:hAnsi="Times New Roman"/>
        </w:rPr>
        <w:t>technické požiadavky na zariadenie,</w:t>
      </w:r>
    </w:p>
    <w:p w:rsidR="00B92590" w:rsidP="00463831">
      <w:pPr>
        <w:numPr>
          <w:numId w:val="16"/>
        </w:numPr>
        <w:autoSpaceDE w:val="0"/>
        <w:autoSpaceDN w:val="0"/>
        <w:bidi w:val="0"/>
        <w:adjustRightInd w:val="0"/>
        <w:ind w:hanging="720"/>
        <w:jc w:val="both"/>
        <w:rPr>
          <w:rFonts w:ascii="Times New Roman" w:hAnsi="Times New Roman"/>
        </w:rPr>
      </w:pPr>
      <w:r w:rsidRPr="00384E01">
        <w:rPr>
          <w:rFonts w:ascii="Times New Roman" w:hAnsi="Times New Roman"/>
        </w:rPr>
        <w:t>postup posudzovania zhody</w:t>
      </w:r>
      <w:r>
        <w:rPr>
          <w:rStyle w:val="FootnoteReference"/>
          <w:rFonts w:ascii="Times New Roman" w:hAnsi="Times New Roman"/>
          <w:rtl w:val="0"/>
        </w:rPr>
        <w:footnoteReference w:id="6"/>
      </w:r>
      <w:r w:rsidRPr="00384E01">
        <w:rPr>
          <w:rFonts w:ascii="Times New Roman" w:hAnsi="Times New Roman"/>
          <w:vertAlign w:val="superscript"/>
        </w:rPr>
        <w:t>)</w:t>
      </w:r>
      <w:r w:rsidRPr="00384E01">
        <w:rPr>
          <w:rFonts w:ascii="Times New Roman" w:hAnsi="Times New Roman"/>
        </w:rPr>
        <w:t xml:space="preserve"> zariadenia,</w:t>
      </w:r>
    </w:p>
    <w:p w:rsidR="00842769" w:rsidP="00842769">
      <w:pPr>
        <w:autoSpaceDE w:val="0"/>
        <w:autoSpaceDN w:val="0"/>
        <w:bidi w:val="0"/>
        <w:adjustRightInd w:val="0"/>
        <w:jc w:val="both"/>
        <w:rPr>
          <w:rFonts w:ascii="Times New Roman" w:hAnsi="Times New Roman"/>
        </w:rPr>
      </w:pPr>
    </w:p>
    <w:p w:rsidR="00842769" w:rsidP="00842769">
      <w:pPr>
        <w:autoSpaceDE w:val="0"/>
        <w:autoSpaceDN w:val="0"/>
        <w:bidi w:val="0"/>
        <w:adjustRightInd w:val="0"/>
        <w:jc w:val="both"/>
        <w:rPr>
          <w:rFonts w:ascii="Times New Roman" w:hAnsi="Times New Roman"/>
        </w:rPr>
      </w:pPr>
    </w:p>
    <w:p w:rsidR="00842769" w:rsidRPr="00384E01" w:rsidP="00842769">
      <w:pPr>
        <w:autoSpaceDE w:val="0"/>
        <w:autoSpaceDN w:val="0"/>
        <w:bidi w:val="0"/>
        <w:adjustRightInd w:val="0"/>
        <w:jc w:val="both"/>
        <w:rPr>
          <w:rFonts w:ascii="Times New Roman" w:hAnsi="Times New Roman"/>
        </w:rPr>
      </w:pPr>
    </w:p>
    <w:p w:rsidR="00B92590" w:rsidRPr="00842769" w:rsidP="009B57AC">
      <w:pPr>
        <w:numPr>
          <w:numId w:val="16"/>
        </w:numPr>
        <w:autoSpaceDE w:val="0"/>
        <w:autoSpaceDN w:val="0"/>
        <w:bidi w:val="0"/>
        <w:adjustRightInd w:val="0"/>
        <w:ind w:hanging="720"/>
        <w:jc w:val="both"/>
        <w:rPr>
          <w:rFonts w:ascii="Times New Roman" w:hAnsi="Times New Roman"/>
        </w:rPr>
      </w:pPr>
      <w:r w:rsidRPr="00842769">
        <w:rPr>
          <w:rFonts w:ascii="Times New Roman" w:hAnsi="Times New Roman"/>
        </w:rPr>
        <w:t>dohľad nad dodržiavaním povinností ustanovených medzinárodnou zmluvou</w:t>
      </w:r>
      <w:r>
        <w:rPr>
          <w:rStyle w:val="FootnoteReference"/>
          <w:rFonts w:ascii="Times New Roman" w:hAnsi="Times New Roman"/>
          <w:rtl w:val="0"/>
        </w:rPr>
        <w:footnoteReference w:id="7"/>
      </w:r>
      <w:r w:rsidRPr="00842769">
        <w:rPr>
          <w:rFonts w:ascii="Times New Roman" w:hAnsi="Times New Roman"/>
          <w:vertAlign w:val="superscript"/>
        </w:rPr>
        <w:t>)</w:t>
      </w:r>
      <w:r w:rsidRPr="00842769">
        <w:rPr>
          <w:rFonts w:ascii="Times New Roman" w:hAnsi="Times New Roman"/>
        </w:rPr>
        <w:t xml:space="preserve"> a týmto zákonom a </w:t>
      </w:r>
      <w:r w:rsidRPr="00842769" w:rsidR="00957185">
        <w:rPr>
          <w:rFonts w:ascii="Times New Roman" w:hAnsi="Times New Roman"/>
        </w:rPr>
        <w:t>ukladanie sankcii za priestupky a iné správne delikty</w:t>
      </w:r>
      <w:r w:rsidRPr="00842769">
        <w:rPr>
          <w:rFonts w:ascii="Times New Roman" w:hAnsi="Times New Roman"/>
        </w:rPr>
        <w:t>.</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2</w:t>
      </w:r>
    </w:p>
    <w:p w:rsidR="00B92590" w:rsidRPr="00384E01" w:rsidP="00FF2565">
      <w:pPr>
        <w:pStyle w:val="Heading1"/>
        <w:bidi w:val="0"/>
        <w:jc w:val="center"/>
        <w:rPr>
          <w:rFonts w:ascii="Times New Roman" w:hAnsi="Times New Roman"/>
          <w:sz w:val="28"/>
          <w:szCs w:val="28"/>
        </w:rPr>
      </w:pPr>
      <w:r w:rsidRPr="00384E01">
        <w:rPr>
          <w:rFonts w:ascii="Times New Roman" w:hAnsi="Times New Roman"/>
          <w:sz w:val="28"/>
          <w:szCs w:val="28"/>
        </w:rPr>
        <w:t>Rozsah pôsobnosti</w:t>
      </w:r>
    </w:p>
    <w:p w:rsidR="00B92590" w:rsidRPr="00384E01" w:rsidP="00631D35">
      <w:pPr>
        <w:numPr>
          <w:numId w:val="21"/>
        </w:numPr>
        <w:autoSpaceDE w:val="0"/>
        <w:autoSpaceDN w:val="0"/>
        <w:bidi w:val="0"/>
        <w:adjustRightInd w:val="0"/>
        <w:ind w:hanging="720"/>
        <w:jc w:val="both"/>
        <w:rPr>
          <w:rFonts w:ascii="Times New Roman" w:hAnsi="Times New Roman"/>
        </w:rPr>
      </w:pPr>
      <w:r w:rsidRPr="00384E01">
        <w:rPr>
          <w:rFonts w:ascii="Times New Roman" w:hAnsi="Times New Roman"/>
        </w:rPr>
        <w:t>Tento zákon sa vzťahuje na zariadenie, ktoré spĺňa požiadavky podľa</w:t>
      </w:r>
    </w:p>
    <w:p w:rsidR="00B92590" w:rsidRPr="00384E01" w:rsidP="00C15BA8">
      <w:pPr>
        <w:numPr>
          <w:numId w:val="2"/>
        </w:numPr>
        <w:autoSpaceDE w:val="0"/>
        <w:autoSpaceDN w:val="0"/>
        <w:bidi w:val="0"/>
        <w:adjustRightInd w:val="0"/>
        <w:ind w:hanging="720"/>
        <w:jc w:val="both"/>
        <w:rPr>
          <w:rFonts w:ascii="Times New Roman" w:hAnsi="Times New Roman"/>
        </w:rPr>
      </w:pPr>
      <w:r w:rsidRPr="00384E01">
        <w:rPr>
          <w:rFonts w:ascii="Times New Roman" w:hAnsi="Times New Roman"/>
        </w:rPr>
        <w:t xml:space="preserve">predpisov účinných do </w:t>
      </w:r>
      <w:r w:rsidRPr="00384E01" w:rsidR="008F57B1">
        <w:rPr>
          <w:rFonts w:ascii="Times New Roman" w:hAnsi="Times New Roman"/>
        </w:rPr>
        <w:t>31. augusta</w:t>
      </w:r>
      <w:r w:rsidRPr="00384E01">
        <w:rPr>
          <w:rFonts w:ascii="Times New Roman" w:hAnsi="Times New Roman"/>
        </w:rPr>
        <w:t xml:space="preserve"> </w:t>
      </w:r>
      <w:smartTag w:uri="urn:schemas-microsoft-com:office:smarttags" w:element="metricconverter">
        <w:smartTagPr>
          <w:attr w:name="ProductID" w:val="2011 a"/>
        </w:smartTagPr>
        <w:r w:rsidRPr="00384E01">
          <w:rPr>
            <w:rFonts w:ascii="Times New Roman" w:hAnsi="Times New Roman"/>
          </w:rPr>
          <w:t>2011 a</w:t>
        </w:r>
      </w:smartTag>
      <w:r w:rsidRPr="00384E01">
        <w:rPr>
          <w:rFonts w:ascii="Times New Roman" w:hAnsi="Times New Roman"/>
        </w:rPr>
        <w:t xml:space="preserve"> tohto zákona a bolo uvedené na trh</w:t>
      </w:r>
      <w:r>
        <w:rPr>
          <w:rStyle w:val="FootnoteReference"/>
          <w:rFonts w:ascii="Times New Roman" w:hAnsi="Times New Roman"/>
          <w:rtl w:val="0"/>
        </w:rPr>
        <w:footnoteReference w:id="8"/>
      </w:r>
      <w:r w:rsidRPr="00384E01">
        <w:rPr>
          <w:rFonts w:ascii="Times New Roman" w:hAnsi="Times New Roman"/>
          <w:vertAlign w:val="superscript"/>
        </w:rPr>
        <w:t>)</w:t>
      </w:r>
      <w:r w:rsidRPr="00384E01">
        <w:rPr>
          <w:rFonts w:ascii="Times New Roman" w:hAnsi="Times New Roman"/>
        </w:rPr>
        <w:t xml:space="preserve"> po </w:t>
      </w:r>
      <w:r w:rsidRPr="00384E01" w:rsidR="008F57B1">
        <w:rPr>
          <w:rFonts w:ascii="Times New Roman" w:hAnsi="Times New Roman"/>
        </w:rPr>
        <w:t>31.</w:t>
      </w:r>
      <w:r w:rsidRPr="00384E01" w:rsidR="00014109">
        <w:rPr>
          <w:rFonts w:ascii="Times New Roman" w:hAnsi="Times New Roman"/>
        </w:rPr>
        <w:t xml:space="preserve"> auguste</w:t>
      </w:r>
      <w:r w:rsidRPr="00384E01" w:rsidR="008F57B1">
        <w:rPr>
          <w:rFonts w:ascii="Times New Roman" w:hAnsi="Times New Roman"/>
        </w:rPr>
        <w:t xml:space="preserve"> </w:t>
      </w:r>
      <w:smartTag w:uri="urn:schemas-microsoft-com:office:smarttags" w:element="metricconverter">
        <w:smartTagPr>
          <w:attr w:name="ProductID" w:val="2011 a"/>
        </w:smartTagPr>
        <w:r w:rsidRPr="00384E01">
          <w:rPr>
            <w:rFonts w:ascii="Times New Roman" w:hAnsi="Times New Roman"/>
          </w:rPr>
          <w:t>2011 a</w:t>
        </w:r>
      </w:smartTag>
      <w:r w:rsidRPr="00384E01">
        <w:rPr>
          <w:rFonts w:ascii="Times New Roman" w:hAnsi="Times New Roman"/>
        </w:rPr>
        <w:t xml:space="preserve"> nie je na ňom umiestnené označenie zhody na účely jeho sprístupnenia na trhu,</w:t>
      </w:r>
    </w:p>
    <w:p w:rsidR="00B92590" w:rsidRPr="00384E01" w:rsidP="00C15BA8">
      <w:pPr>
        <w:numPr>
          <w:numId w:val="2"/>
        </w:numPr>
        <w:autoSpaceDE w:val="0"/>
        <w:autoSpaceDN w:val="0"/>
        <w:bidi w:val="0"/>
        <w:adjustRightInd w:val="0"/>
        <w:ind w:hanging="720"/>
        <w:jc w:val="both"/>
        <w:rPr>
          <w:rFonts w:ascii="Times New Roman" w:hAnsi="Times New Roman"/>
        </w:rPr>
      </w:pPr>
      <w:r w:rsidRPr="00384E01">
        <w:rPr>
          <w:rFonts w:ascii="Times New Roman" w:hAnsi="Times New Roman"/>
        </w:rPr>
        <w:t xml:space="preserve">predpisov účinných do </w:t>
      </w:r>
      <w:r w:rsidRPr="00384E01" w:rsidR="008F57B1">
        <w:rPr>
          <w:rFonts w:ascii="Times New Roman" w:hAnsi="Times New Roman"/>
        </w:rPr>
        <w:t>31.</w:t>
      </w:r>
      <w:r w:rsidRPr="00384E01" w:rsidR="00014109">
        <w:rPr>
          <w:rFonts w:ascii="Times New Roman" w:hAnsi="Times New Roman"/>
        </w:rPr>
        <w:t xml:space="preserve"> </w:t>
      </w:r>
      <w:r w:rsidRPr="00384E01" w:rsidR="008F57B1">
        <w:rPr>
          <w:rFonts w:ascii="Times New Roman" w:hAnsi="Times New Roman"/>
        </w:rPr>
        <w:t>augusta</w:t>
      </w:r>
      <w:r w:rsidRPr="00384E01">
        <w:rPr>
          <w:rFonts w:ascii="Times New Roman" w:hAnsi="Times New Roman"/>
        </w:rPr>
        <w:t xml:space="preserve"> </w:t>
      </w:r>
      <w:smartTag w:uri="urn:schemas-microsoft-com:office:smarttags" w:element="metricconverter">
        <w:smartTagPr>
          <w:attr w:name="ProductID" w:val="2011 a"/>
        </w:smartTagPr>
        <w:r w:rsidRPr="00384E01">
          <w:rPr>
            <w:rFonts w:ascii="Times New Roman" w:hAnsi="Times New Roman"/>
          </w:rPr>
          <w:t>2011 a</w:t>
        </w:r>
      </w:smartTag>
      <w:r w:rsidRPr="00384E01">
        <w:rPr>
          <w:rFonts w:ascii="Times New Roman" w:hAnsi="Times New Roman"/>
        </w:rPr>
        <w:t xml:space="preserve"> je na ňom umiestnené označenie zhody podľa tohto zákona alebo podľa predpisov účinných do </w:t>
      </w:r>
      <w:r w:rsidRPr="00384E01" w:rsidR="008F57B1">
        <w:rPr>
          <w:rFonts w:ascii="Times New Roman" w:hAnsi="Times New Roman"/>
        </w:rPr>
        <w:t>31.</w:t>
      </w:r>
      <w:r w:rsidRPr="00384E01" w:rsidR="00014109">
        <w:rPr>
          <w:rFonts w:ascii="Times New Roman" w:hAnsi="Times New Roman"/>
        </w:rPr>
        <w:t xml:space="preserve"> </w:t>
      </w:r>
      <w:r w:rsidRPr="00384E01" w:rsidR="008F57B1">
        <w:rPr>
          <w:rFonts w:ascii="Times New Roman" w:hAnsi="Times New Roman"/>
        </w:rPr>
        <w:t xml:space="preserve">augusta </w:t>
      </w:r>
      <w:r w:rsidRPr="00384E01">
        <w:rPr>
          <w:rFonts w:ascii="Times New Roman" w:hAnsi="Times New Roman"/>
        </w:rPr>
        <w:t>2011 na účely jeho periodických prehliadok, medziperiodických prehliadok, mimoriadnych kontrol a používania,</w:t>
      </w:r>
    </w:p>
    <w:p w:rsidR="00B92590" w:rsidRPr="00384E01" w:rsidP="00C15BA8">
      <w:pPr>
        <w:numPr>
          <w:numId w:val="2"/>
        </w:numPr>
        <w:autoSpaceDE w:val="0"/>
        <w:autoSpaceDN w:val="0"/>
        <w:bidi w:val="0"/>
        <w:adjustRightInd w:val="0"/>
        <w:ind w:hanging="720"/>
        <w:jc w:val="both"/>
        <w:rPr>
          <w:rFonts w:ascii="Times New Roman" w:hAnsi="Times New Roman"/>
        </w:rPr>
      </w:pPr>
      <w:r w:rsidRPr="00384E01">
        <w:rPr>
          <w:rFonts w:ascii="Times New Roman" w:hAnsi="Times New Roman"/>
        </w:rPr>
        <w:t xml:space="preserve">predpisov účinných do 31. mája </w:t>
      </w:r>
      <w:smartTag w:uri="urn:schemas-microsoft-com:office:smarttags" w:element="metricconverter">
        <w:smartTagPr>
          <w:attr w:name="ProductID" w:val="2003 a"/>
        </w:smartTagPr>
        <w:r w:rsidRPr="00384E01">
          <w:rPr>
            <w:rFonts w:ascii="Times New Roman" w:hAnsi="Times New Roman"/>
          </w:rPr>
          <w:t>2003 a</w:t>
        </w:r>
      </w:smartTag>
      <w:r w:rsidRPr="00384E01">
        <w:rPr>
          <w:rFonts w:ascii="Times New Roman" w:hAnsi="Times New Roman"/>
        </w:rPr>
        <w:t xml:space="preserve"> nie je na ňom umiestnené označenie zhody podľa predpisu</w:t>
      </w:r>
      <w:r w:rsidRPr="00384E01">
        <w:rPr>
          <w:rFonts w:ascii="Times New Roman" w:hAnsi="Times New Roman"/>
          <w:vertAlign w:val="superscript"/>
        </w:rPr>
        <w:t xml:space="preserve"> </w:t>
      </w:r>
      <w:r w:rsidRPr="00384E01">
        <w:rPr>
          <w:rFonts w:ascii="Times New Roman" w:hAnsi="Times New Roman"/>
        </w:rPr>
        <w:t>účinného do 31. mája 2003 na účely opätovného posúdenia zhody podľa prílohy č. 1.</w:t>
      </w:r>
    </w:p>
    <w:p w:rsidR="00B92590" w:rsidRPr="00384E01" w:rsidP="00631D35">
      <w:pPr>
        <w:numPr>
          <w:numId w:val="21"/>
        </w:numPr>
        <w:autoSpaceDE w:val="0"/>
        <w:autoSpaceDN w:val="0"/>
        <w:bidi w:val="0"/>
        <w:adjustRightInd w:val="0"/>
        <w:ind w:hanging="720"/>
        <w:jc w:val="both"/>
        <w:rPr>
          <w:rFonts w:ascii="Times New Roman" w:hAnsi="Times New Roman"/>
        </w:rPr>
      </w:pPr>
      <w:r w:rsidRPr="00384E01">
        <w:rPr>
          <w:rFonts w:ascii="Times New Roman" w:hAnsi="Times New Roman"/>
        </w:rPr>
        <w:t>Tento zákon sa nevzťahuje na</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aerosólový rozprašovač</w:t>
      </w:r>
      <w:r>
        <w:rPr>
          <w:rStyle w:val="FootnoteReference"/>
          <w:rFonts w:ascii="Times New Roman" w:hAnsi="Times New Roman"/>
          <w:rtl w:val="0"/>
        </w:rPr>
        <w:footnoteReference w:id="9"/>
      </w:r>
      <w:r w:rsidRPr="00384E01">
        <w:rPr>
          <w:rFonts w:ascii="Times New Roman" w:hAnsi="Times New Roman"/>
          <w:vertAlign w:val="superscript"/>
        </w:rPr>
        <w:t>)</w:t>
      </w:r>
      <w:r w:rsidRPr="00384E01">
        <w:rPr>
          <w:rFonts w:ascii="Times New Roman" w:hAnsi="Times New Roman"/>
        </w:rPr>
        <w:t>,</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 xml:space="preserve">otvorenú kryogénnu nádobu, </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 xml:space="preserve">plynovú fľašu pre dýchací prístroj, </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hasiaci prístroj</w:t>
      </w:r>
      <w:r>
        <w:rPr>
          <w:rFonts w:ascii="Times New Roman" w:hAnsi="Times New Roman"/>
          <w:vertAlign w:val="superscript"/>
          <w:rtl w:val="0"/>
        </w:rPr>
        <w:footnoteReference w:id="10"/>
      </w:r>
      <w:r w:rsidRPr="00384E01">
        <w:rPr>
          <w:rFonts w:ascii="Times New Roman" w:hAnsi="Times New Roman"/>
          <w:vertAlign w:val="superscript"/>
        </w:rPr>
        <w:t>)</w:t>
      </w:r>
      <w:r w:rsidRPr="00384E01">
        <w:rPr>
          <w:rFonts w:ascii="Times New Roman" w:hAnsi="Times New Roman"/>
        </w:rPr>
        <w:t>,</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zariadenie, na ktoré sa nevzťahuje medzinárodná zmluva</w:t>
      </w:r>
      <w:r>
        <w:rPr>
          <w:rFonts w:ascii="Times New Roman" w:hAnsi="Times New Roman"/>
          <w:vertAlign w:val="superscript"/>
          <w:rtl w:val="0"/>
        </w:rPr>
        <w:footnoteReference w:id="11"/>
      </w:r>
      <w:r w:rsidRPr="00384E01">
        <w:rPr>
          <w:rFonts w:ascii="Times New Roman" w:hAnsi="Times New Roman"/>
          <w:vertAlign w:val="superscript"/>
        </w:rPr>
        <w:t>)</w:t>
      </w:r>
      <w:r w:rsidRPr="00384E01">
        <w:rPr>
          <w:rFonts w:ascii="Times New Roman" w:hAnsi="Times New Roman"/>
        </w:rPr>
        <w:t>,</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zariadenie, na ktoré sa nevzťahujú ustanovenia medzinárodnej zmluvy</w:t>
      </w:r>
      <w:r>
        <w:rPr>
          <w:rFonts w:ascii="Times New Roman" w:hAnsi="Times New Roman"/>
          <w:vertAlign w:val="superscript"/>
          <w:rtl w:val="0"/>
        </w:rPr>
        <w:footnoteReference w:id="12"/>
      </w:r>
      <w:r w:rsidRPr="00384E01">
        <w:rPr>
          <w:rFonts w:ascii="Times New Roman" w:hAnsi="Times New Roman"/>
          <w:vertAlign w:val="superscript"/>
        </w:rPr>
        <w:t>)</w:t>
      </w:r>
      <w:r w:rsidRPr="00384E01">
        <w:rPr>
          <w:rFonts w:ascii="Times New Roman" w:hAnsi="Times New Roman"/>
        </w:rPr>
        <w:t xml:space="preserve"> o konštrukcii a skúšaní obalu,</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zariadenie uvedené na trh do 31. mája 2003, ak sa na ňom nevykonalo opätovné posúdenie zhody,</w:t>
      </w:r>
    </w:p>
    <w:p w:rsidR="00B92590" w:rsidRPr="00384E01" w:rsidP="00C15BA8">
      <w:pPr>
        <w:numPr>
          <w:ilvl w:val="1"/>
          <w:numId w:val="2"/>
        </w:numPr>
        <w:tabs>
          <w:tab w:val="clear" w:pos="1440"/>
        </w:tabs>
        <w:autoSpaceDE w:val="0"/>
        <w:autoSpaceDN w:val="0"/>
        <w:bidi w:val="0"/>
        <w:adjustRightInd w:val="0"/>
        <w:ind w:left="720" w:hanging="720"/>
        <w:jc w:val="both"/>
        <w:rPr>
          <w:rFonts w:ascii="Times New Roman" w:hAnsi="Times New Roman"/>
        </w:rPr>
      </w:pPr>
      <w:r w:rsidRPr="00384E01">
        <w:rPr>
          <w:rFonts w:ascii="Times New Roman" w:hAnsi="Times New Roman"/>
        </w:rPr>
        <w:t>zariadenie používané na prepravu nebezpečných tovarov medzi členskými štátmi Európskej únie (ďalej len „členský štát“) a tretími krajinami podľa medzinárodnej zmluvy</w:t>
      </w:r>
      <w:r w:rsidRPr="00384E01">
        <w:rPr>
          <w:rFonts w:ascii="Times New Roman" w:hAnsi="Times New Roman"/>
          <w:vertAlign w:val="superscript"/>
        </w:rPr>
        <w:t>6)</w:t>
      </w:r>
      <w:r w:rsidRPr="00384E01">
        <w:rPr>
          <w:rFonts w:ascii="Times New Roman" w:hAnsi="Times New Roman"/>
        </w:rPr>
        <w:t>.</w:t>
      </w:r>
    </w:p>
    <w:p w:rsidR="00B92590" w:rsidRPr="00384E01" w:rsidP="00581551">
      <w:pPr>
        <w:autoSpaceDE w:val="0"/>
        <w:autoSpaceDN w:val="0"/>
        <w:bidi w:val="0"/>
        <w:adjustRightInd w:val="0"/>
        <w:ind w:left="360"/>
        <w:jc w:val="both"/>
        <w:rPr>
          <w:rFonts w:ascii="Times New Roman"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3</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Vymedzenie pojmov</w:t>
      </w:r>
    </w:p>
    <w:p w:rsidR="00B92590" w:rsidRPr="00384E01" w:rsidP="00422DD7">
      <w:pPr>
        <w:autoSpaceDE w:val="0"/>
        <w:autoSpaceDN w:val="0"/>
        <w:bidi w:val="0"/>
        <w:adjustRightInd w:val="0"/>
        <w:jc w:val="both"/>
        <w:rPr>
          <w:rFonts w:ascii="Times New Roman" w:hAnsi="Times New Roman"/>
        </w:rPr>
      </w:pPr>
      <w:r w:rsidRPr="00384E01">
        <w:rPr>
          <w:rFonts w:ascii="Times New Roman" w:hAnsi="Times New Roman"/>
        </w:rPr>
        <w:t>Na účely tohto zákona sa rozumie</w:t>
      </w:r>
    </w:p>
    <w:p w:rsidR="00B92590" w:rsidRPr="00384E01" w:rsidP="00422DD7">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zariadením prepravovateľné tlakové zariadenie, ktorým je</w:t>
      </w:r>
    </w:p>
    <w:p w:rsidR="00B92590" w:rsidRPr="00384E01" w:rsidP="001E4070">
      <w:pPr>
        <w:numPr>
          <w:numId w:val="23"/>
        </w:numPr>
        <w:tabs>
          <w:tab w:val="left" w:pos="1080"/>
        </w:tabs>
        <w:autoSpaceDE w:val="0"/>
        <w:autoSpaceDN w:val="0"/>
        <w:bidi w:val="0"/>
        <w:adjustRightInd w:val="0"/>
        <w:ind w:left="709" w:firstLine="0"/>
        <w:jc w:val="both"/>
        <w:rPr>
          <w:rFonts w:ascii="Times New Roman" w:hAnsi="Times New Roman"/>
        </w:rPr>
      </w:pPr>
      <w:r w:rsidRPr="00384E01">
        <w:rPr>
          <w:rFonts w:ascii="Times New Roman" w:hAnsi="Times New Roman"/>
        </w:rPr>
        <w:t>tlaková nádoba, jej ventily a ostatné príslušenstvo podľa medzinárodnej zmluvy</w:t>
      </w:r>
      <w:r>
        <w:rPr>
          <w:rStyle w:val="FootnoteReference"/>
          <w:rFonts w:ascii="Times New Roman" w:hAnsi="Times New Roman"/>
          <w:rtl w:val="0"/>
        </w:rPr>
        <w:footnoteReference w:id="13"/>
      </w:r>
      <w:r w:rsidRPr="00384E01">
        <w:rPr>
          <w:rFonts w:ascii="Times New Roman" w:hAnsi="Times New Roman"/>
          <w:vertAlign w:val="superscript"/>
        </w:rPr>
        <w:t>)</w:t>
      </w:r>
      <w:r w:rsidRPr="00384E01">
        <w:rPr>
          <w:rFonts w:ascii="Times New Roman" w:hAnsi="Times New Roman"/>
        </w:rPr>
        <w:t>, ak sa používa v súlade s požiadavkami na prepravu plynov triedy 2 uvedenými v jej prílohách, okrem tovarov s číslami 6 a 7 v klasifikačnom kóde, a na prepravu nebezpečných tovarov ostatných tried uvedených v prílohe č. 2,</w:t>
      </w:r>
    </w:p>
    <w:p w:rsidR="00B92590" w:rsidRPr="00384E01" w:rsidP="00631D35">
      <w:pPr>
        <w:numPr>
          <w:numId w:val="23"/>
        </w:numPr>
        <w:tabs>
          <w:tab w:val="left" w:pos="1080"/>
        </w:tabs>
        <w:autoSpaceDE w:val="0"/>
        <w:autoSpaceDN w:val="0"/>
        <w:bidi w:val="0"/>
        <w:adjustRightInd w:val="0"/>
        <w:ind w:left="709" w:firstLine="0"/>
        <w:jc w:val="both"/>
        <w:rPr>
          <w:rFonts w:ascii="Times New Roman" w:hAnsi="Times New Roman"/>
        </w:rPr>
      </w:pPr>
      <w:r w:rsidRPr="00384E01">
        <w:rPr>
          <w:rFonts w:ascii="Times New Roman" w:hAnsi="Times New Roman"/>
        </w:rPr>
        <w:t>cisterna, batériové vozidlo, batériový vozeň alebo viacčlánkový kontajner na plyn, ich ventily a iné príslušenstvo podľa medzinárodnej zmluvy</w:t>
      </w:r>
      <w:r>
        <w:rPr>
          <w:rFonts w:ascii="Times New Roman" w:hAnsi="Times New Roman"/>
          <w:vertAlign w:val="superscript"/>
          <w:rtl w:val="0"/>
        </w:rPr>
        <w:footnoteReference w:id="14"/>
      </w:r>
      <w:r w:rsidRPr="00384E01">
        <w:rPr>
          <w:rFonts w:ascii="Times New Roman" w:hAnsi="Times New Roman"/>
          <w:vertAlign w:val="superscript"/>
        </w:rPr>
        <w:t>)</w:t>
      </w:r>
      <w:r w:rsidRPr="00384E01">
        <w:rPr>
          <w:rFonts w:ascii="Times New Roman" w:hAnsi="Times New Roman"/>
        </w:rPr>
        <w:t>,</w:t>
      </w:r>
      <w:r w:rsidRPr="00384E01">
        <w:rPr>
          <w:rFonts w:ascii="Times New Roman" w:hAnsi="Times New Roman"/>
          <w:vertAlign w:val="superscript"/>
        </w:rPr>
        <w:t xml:space="preserve"> </w:t>
      </w:r>
      <w:r w:rsidRPr="00384E01">
        <w:rPr>
          <w:rFonts w:ascii="Times New Roman" w:hAnsi="Times New Roman"/>
        </w:rPr>
        <w:t xml:space="preserve">ak sa používa v súlade s požiadavkami na prepravu plynov triedy 2 uvedenými v jej prílohách, okrem tovarov s číslami 6 a 7 v klasifikačnom kóde, a na prepravu nebezpečných tovarov ostatných tried uvedených v prílohe č. 2, </w:t>
      </w:r>
    </w:p>
    <w:p w:rsidR="00B92590" w:rsidRPr="00384E01" w:rsidP="00631D35">
      <w:pPr>
        <w:numPr>
          <w:numId w:val="23"/>
        </w:numPr>
        <w:tabs>
          <w:tab w:val="left" w:pos="1080"/>
        </w:tabs>
        <w:autoSpaceDE w:val="0"/>
        <w:autoSpaceDN w:val="0"/>
        <w:bidi w:val="0"/>
        <w:adjustRightInd w:val="0"/>
        <w:ind w:left="709" w:firstLine="0"/>
        <w:jc w:val="both"/>
        <w:rPr>
          <w:rFonts w:ascii="Times New Roman" w:hAnsi="Times New Roman"/>
        </w:rPr>
      </w:pPr>
      <w:r w:rsidRPr="00384E01">
        <w:rPr>
          <w:rFonts w:ascii="Times New Roman" w:hAnsi="Times New Roman"/>
        </w:rPr>
        <w:t>malá nádoba, ktorá obsahuje plyn a slúži ako náplň</w:t>
      </w:r>
      <w:r>
        <w:rPr>
          <w:rStyle w:val="FootnoteReference"/>
          <w:rFonts w:ascii="Times New Roman" w:hAnsi="Times New Roman"/>
          <w:rtl w:val="0"/>
        </w:rPr>
        <w:footnoteReference w:id="15"/>
      </w:r>
      <w:r w:rsidRPr="00384E01">
        <w:rPr>
          <w:rFonts w:ascii="Times New Roman" w:hAnsi="Times New Roman"/>
          <w:vertAlign w:val="superscript"/>
        </w:rPr>
        <w:t>)</w:t>
      </w:r>
      <w:r w:rsidRPr="00384E01">
        <w:rPr>
          <w:rFonts w:ascii="Times New Roman" w:hAnsi="Times New Roman"/>
        </w:rPr>
        <w:t>,</w:t>
      </w:r>
    </w:p>
    <w:p w:rsidR="00B92590" w:rsidRPr="00384E01" w:rsidP="00422DD7">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používaním plnenie a dočasné skladovanie pri preprave, pri vyprázdňovaní a pri opätovnom plnení zariadenia,</w:t>
      </w:r>
    </w:p>
    <w:p w:rsidR="00B92590" w:rsidRPr="00384E01" w:rsidP="00422DD7">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opätovným posúdením zhody posúdenie zhody zariadenia vyrobeného a uvedeného na trh do 31. mája 2003, ktoré sa vykonáva na žiadosť vlastníka alebo prevádzkovateľa zariadenia,</w:t>
      </w:r>
    </w:p>
    <w:p w:rsidR="00B92590" w:rsidRPr="00384E01" w:rsidP="00422DD7">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 xml:space="preserve">dohľadom nad trhom činnosť vykonávaná orgánom dohľadu nad trhom podľa § 17 ods. </w:t>
      </w:r>
      <w:smartTag w:uri="urn:schemas-microsoft-com:office:smarttags" w:element="metricconverter">
        <w:smartTagPr>
          <w:attr w:name="ProductID" w:val="1 a"/>
        </w:smartTagPr>
        <w:r w:rsidRPr="00384E01">
          <w:rPr>
            <w:rFonts w:ascii="Times New Roman" w:hAnsi="Times New Roman"/>
          </w:rPr>
          <w:t>1 a</w:t>
        </w:r>
      </w:smartTag>
      <w:r w:rsidRPr="00384E01">
        <w:rPr>
          <w:rFonts w:ascii="Times New Roman" w:hAnsi="Times New Roman"/>
        </w:rPr>
        <w:t xml:space="preserve"> opatrenia ním prijímané na zabezpečenie toho, aby zariadenie počas svojej životnosti spĺňalo technické požiadavky a neohrozovalo zdravie, bezpečnosť a verejný záujem,</w:t>
      </w:r>
    </w:p>
    <w:p w:rsidR="00B92590" w:rsidRPr="00384E01" w:rsidP="00070AF2">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periodickou prehliadkou pravidelne sa opakujúca prehliadka a postup jej vykonania podľa medzinárodnej zmluvy</w:t>
      </w:r>
      <w:r w:rsidRPr="00384E01">
        <w:rPr>
          <w:rFonts w:ascii="Times New Roman" w:hAnsi="Times New Roman"/>
          <w:vertAlign w:val="superscript"/>
        </w:rPr>
        <w:t>6)</w:t>
      </w:r>
      <w:r w:rsidRPr="00384E01">
        <w:rPr>
          <w:rFonts w:ascii="Times New Roman" w:hAnsi="Times New Roman"/>
        </w:rPr>
        <w:t>,</w:t>
      </w:r>
    </w:p>
    <w:p w:rsidR="00B92590" w:rsidRPr="00384E01" w:rsidP="00070AF2">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medziperiodickou prehliadkou prehliadka v čase medzi dvoma za sebou nasledujúcimi periodickými prehliadkami a postup jej vykonania podľa medzinárodnej zmluvy</w:t>
      </w:r>
      <w:r w:rsidRPr="00384E01">
        <w:rPr>
          <w:rFonts w:ascii="Times New Roman" w:hAnsi="Times New Roman"/>
          <w:vertAlign w:val="superscript"/>
        </w:rPr>
        <w:t>6)</w:t>
      </w:r>
      <w:r w:rsidRPr="00384E01">
        <w:rPr>
          <w:rFonts w:ascii="Times New Roman" w:hAnsi="Times New Roman"/>
        </w:rPr>
        <w:t>,</w:t>
      </w:r>
    </w:p>
    <w:p w:rsidR="00B92590" w:rsidRPr="00384E01" w:rsidP="00631D35">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mimoriadnou kontrolou kontrola vykonaná na základe podnetu a postup jej vykonania podľa medzinárodnej zmluvy</w:t>
      </w:r>
      <w:r w:rsidRPr="00384E01">
        <w:rPr>
          <w:rFonts w:ascii="Times New Roman" w:hAnsi="Times New Roman"/>
          <w:vertAlign w:val="superscript"/>
        </w:rPr>
        <w:t>6)</w:t>
      </w:r>
      <w:r w:rsidRPr="00384E01">
        <w:rPr>
          <w:rFonts w:ascii="Times New Roman" w:hAnsi="Times New Roman"/>
        </w:rPr>
        <w:t>,</w:t>
      </w:r>
    </w:p>
    <w:p w:rsidR="00B92590" w:rsidRPr="00384E01" w:rsidP="00A86527">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technickými požiadavkami technické požiadavky podľa medzinárodnej zmluvy</w:t>
      </w:r>
      <w:r w:rsidRPr="00384E01">
        <w:rPr>
          <w:rFonts w:ascii="Times New Roman" w:hAnsi="Times New Roman"/>
          <w:vertAlign w:val="superscript"/>
        </w:rPr>
        <w:t>6)</w:t>
      </w:r>
      <w:r w:rsidRPr="00384E01" w:rsidR="004B02EB">
        <w:rPr>
          <w:rFonts w:ascii="Times New Roman" w:hAnsi="Times New Roman"/>
        </w:rPr>
        <w:t xml:space="preserve"> a tohto zákona,</w:t>
      </w:r>
    </w:p>
    <w:p w:rsidR="004B02EB" w:rsidRPr="00384E01" w:rsidP="00A86527">
      <w:pPr>
        <w:numPr>
          <w:numId w:val="3"/>
        </w:numPr>
        <w:autoSpaceDE w:val="0"/>
        <w:autoSpaceDN w:val="0"/>
        <w:bidi w:val="0"/>
        <w:adjustRightInd w:val="0"/>
        <w:ind w:hanging="720"/>
        <w:jc w:val="both"/>
        <w:rPr>
          <w:rFonts w:ascii="Times New Roman" w:hAnsi="Times New Roman"/>
        </w:rPr>
      </w:pPr>
      <w:r w:rsidRPr="00384E01">
        <w:rPr>
          <w:rFonts w:ascii="Times New Roman" w:hAnsi="Times New Roman"/>
        </w:rPr>
        <w:t>sprístupnením na trhu dodávka zariadenia určeného na distribúciu alebo používanie na trhu Európskej únie v rámci obchodnej činnosti alebo pri vykonávaní verejnej služby, a to odplatne alebo bezodplatne.</w:t>
      </w:r>
    </w:p>
    <w:p w:rsidR="00B92590" w:rsidRPr="00384E01" w:rsidP="00466F79">
      <w:pPr>
        <w:autoSpaceDE w:val="0"/>
        <w:autoSpaceDN w:val="0"/>
        <w:bidi w:val="0"/>
        <w:adjustRightInd w:val="0"/>
        <w:ind w:left="360"/>
        <w:jc w:val="center"/>
        <w:rPr>
          <w:rFonts w:ascii="Times New Roman" w:hAnsi="Times New Roman"/>
          <w:b/>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4</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Povinnosti výrobcu</w:t>
      </w:r>
    </w:p>
    <w:p w:rsidR="00B92590" w:rsidRPr="00384E01" w:rsidP="00C46200">
      <w:pPr>
        <w:autoSpaceDE w:val="0"/>
        <w:autoSpaceDN w:val="0"/>
        <w:bidi w:val="0"/>
        <w:adjustRightInd w:val="0"/>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robca</w:t>
      </w:r>
      <w:r w:rsidRPr="00384E01">
        <w:rPr>
          <w:rFonts w:ascii="Times New Roman" w:eastAsia="EUAlbertina-Regular-Identity-H" w:hAnsi="Times New Roman"/>
          <w:vertAlign w:val="superscript"/>
        </w:rPr>
        <w:t xml:space="preserve"> </w:t>
      </w:r>
      <w:r w:rsidRPr="00384E01">
        <w:rPr>
          <w:rFonts w:ascii="Times New Roman" w:eastAsia="EUAlbertina-Regular-Identity-H" w:hAnsi="Times New Roman" w:hint="default"/>
        </w:rPr>
        <w:t>je povinný</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zabezpeč</w:t>
      </w:r>
      <w:r w:rsidRPr="00384E01">
        <w:rPr>
          <w:rFonts w:ascii="Times New Roman" w:eastAsia="EUAlbertina-Regular-Identity-H" w:hAnsi="Times New Roman" w:hint="default"/>
        </w:rPr>
        <w:t>iť</w:t>
      </w:r>
      <w:r w:rsidRPr="00384E01">
        <w:rPr>
          <w:rFonts w:ascii="Times New Roman" w:eastAsia="EUAlbertina-Regular-Identity-H" w:hAnsi="Times New Roman" w:hint="default"/>
        </w:rPr>
        <w:t xml:space="preserve"> pri uvá</w:t>
      </w:r>
      <w:r w:rsidRPr="00384E01">
        <w:rPr>
          <w:rFonts w:ascii="Times New Roman" w:eastAsia="EUAlbertina-Regular-Identity-H" w:hAnsi="Times New Roman" w:hint="default"/>
        </w:rPr>
        <w:t>dzaní</w:t>
      </w:r>
      <w:r w:rsidRPr="00384E01">
        <w:rPr>
          <w:rFonts w:ascii="Times New Roman" w:eastAsia="EUAlbertina-Regular-Identity-H" w:hAnsi="Times New Roman" w:hint="default"/>
        </w:rPr>
        <w:t xml:space="preserve"> zariadenia na trh, aby bolo navrhnuté</w:t>
      </w:r>
      <w:r w:rsidRPr="00384E01">
        <w:rPr>
          <w:rFonts w:ascii="Times New Roman" w:eastAsia="EUAlbertina-Regular-Identity-H" w:hAnsi="Times New Roman" w:hint="default"/>
        </w:rPr>
        <w:t>, vyrobené</w:t>
      </w:r>
      <w:r w:rsidRPr="00384E01">
        <w:rPr>
          <w:rFonts w:ascii="Times New Roman" w:eastAsia="EUAlbertina-Regular-Identity-H" w:hAnsi="Times New Roman" w:hint="default"/>
        </w:rPr>
        <w:t xml:space="preserve"> a </w:t>
      </w:r>
      <w:r w:rsidRPr="00384E01">
        <w:rPr>
          <w:rFonts w:ascii="Times New Roman" w:eastAsia="EUAlbertina-Regular-Identity-H" w:hAnsi="Times New Roman" w:hint="default"/>
        </w:rPr>
        <w:t>zdokumentované</w:t>
      </w:r>
      <w:r w:rsidRPr="00384E01">
        <w:rPr>
          <w:rFonts w:ascii="Times New Roman" w:eastAsia="EUAlbertina-Regular-Identity-H" w:hAnsi="Times New Roman" w:hint="default"/>
        </w:rPr>
        <w:t xml:space="preserve"> </w:t>
      </w:r>
      <w:r w:rsidRPr="00384E01">
        <w:rPr>
          <w:rFonts w:ascii="Times New Roman" w:hAnsi="Times New Roman"/>
        </w:rPr>
        <w:t>podľa technických požiadaviek</w:t>
      </w:r>
      <w:r w:rsidRPr="00384E01">
        <w:rPr>
          <w:rFonts w:ascii="Times New Roman" w:eastAsia="EUAlbertina-Regular-Identity-H" w:hAnsi="Times New Roman"/>
        </w:rPr>
        <w:t>,</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umiestniť</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hint="default"/>
        </w:rPr>
        <w:t xml:space="preserv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13, ak sa zhoda zariadenia s </w:t>
      </w:r>
      <w:r w:rsidRPr="00384E01">
        <w:rPr>
          <w:rFonts w:ascii="Times New Roman" w:hAnsi="Times New Roman"/>
        </w:rPr>
        <w:t>technickými</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iadavkami preukáž</w:t>
      </w:r>
      <w:r w:rsidRPr="00384E01">
        <w:rPr>
          <w:rFonts w:ascii="Times New Roman" w:eastAsia="EUAlbertina-Regular-Identity-H" w:hAnsi="Times New Roman" w:hint="default"/>
        </w:rPr>
        <w:t>e postupom posudzovania zhody,</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vypracovať</w:t>
      </w:r>
      <w:r w:rsidRPr="00384E01">
        <w:rPr>
          <w:rFonts w:ascii="Times New Roman" w:eastAsia="EUAlbertina-Regular-Identity-H" w:hAnsi="Times New Roman" w:hint="default"/>
        </w:rPr>
        <w:t xml:space="preserve"> a uchová</w:t>
      </w:r>
      <w:r w:rsidRPr="00384E01">
        <w:rPr>
          <w:rFonts w:ascii="Times New Roman" w:eastAsia="EUAlbertina-Regular-Identity-H" w:hAnsi="Times New Roman" w:hint="default"/>
        </w:rPr>
        <w:t>vať</w:t>
      </w:r>
      <w:r w:rsidRPr="00384E01">
        <w:rPr>
          <w:rFonts w:ascii="Times New Roman" w:eastAsia="EUAlbertina-Regular-Identity-H" w:hAnsi="Times New Roman" w:hint="default"/>
        </w:rPr>
        <w:t xml:space="preserve"> tec</w:t>
      </w:r>
      <w:r w:rsidRPr="00384E01">
        <w:rPr>
          <w:rFonts w:ascii="Times New Roman" w:eastAsia="EUAlbertina-Regular-Identity-H" w:hAnsi="Times New Roman" w:hint="default"/>
        </w:rPr>
        <w:t>hnickú</w:t>
      </w:r>
      <w:r w:rsidRPr="00384E01">
        <w:rPr>
          <w:rFonts w:ascii="Times New Roman" w:eastAsia="EUAlbertina-Regular-Identity-H" w:hAnsi="Times New Roman" w:hint="default"/>
        </w:rPr>
        <w:t xml:space="preserve"> dokumentá</w:t>
      </w:r>
      <w:r w:rsidRPr="00384E01">
        <w:rPr>
          <w:rFonts w:ascii="Times New Roman" w:eastAsia="EUAlbertina-Regular-Identity-H" w:hAnsi="Times New Roman" w:hint="default"/>
        </w:rPr>
        <w:t>ciu podľ</w:t>
      </w:r>
      <w:r w:rsidRPr="00384E01">
        <w:rPr>
          <w:rFonts w:ascii="Times New Roman" w:eastAsia="EUAlbertina-Regular-Identity-H" w:hAnsi="Times New Roman" w:hint="default"/>
        </w:rPr>
        <w:t>a</w:t>
      </w:r>
      <w:r w:rsidRPr="00384E01">
        <w:rPr>
          <w:rFonts w:ascii="Times New Roman" w:hAnsi="Times New Roman"/>
        </w:rPr>
        <w:t xml:space="preserve"> technických</w:t>
      </w:r>
      <w:r w:rsidRPr="00384E01">
        <w:rPr>
          <w:rFonts w:ascii="Times New Roman" w:eastAsia="EUAlbertina-Regular-Identity-H" w:hAnsi="Times New Roman"/>
        </w:rPr>
        <w:t> </w:t>
      </w:r>
      <w:r w:rsidRPr="00384E01">
        <w:rPr>
          <w:rFonts w:ascii="Times New Roman" w:eastAsia="EUAlbertina-Regular-Identity-H" w:hAnsi="Times New Roman" w:hint="default"/>
        </w:rPr>
        <w:t>pož</w:t>
      </w:r>
      <w:r w:rsidRPr="00384E01">
        <w:rPr>
          <w:rFonts w:ascii="Times New Roman" w:eastAsia="EUAlbertina-Regular-Identity-H" w:hAnsi="Times New Roman" w:hint="default"/>
        </w:rPr>
        <w:t>iadaviek</w:t>
      </w:r>
      <w:r w:rsidRPr="00384E01">
        <w:rPr>
          <w:rFonts w:ascii="Times New Roman" w:hAnsi="Times New Roman"/>
        </w:rPr>
        <w:t>,</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prijať</w:t>
      </w:r>
      <w:r w:rsidRPr="00384E01">
        <w:rPr>
          <w:rFonts w:ascii="Times New Roman" w:eastAsia="EUAlbertina-Regular-Identity-H" w:hAnsi="Times New Roman" w:hint="default"/>
        </w:rPr>
        <w:t xml:space="preserve"> bezodkladne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 potrebné</w:t>
      </w:r>
      <w:r w:rsidRPr="00384E01">
        <w:rPr>
          <w:rFonts w:ascii="Times New Roman" w:eastAsia="EUAlbertina-Regular-Identity-H" w:hAnsi="Times New Roman" w:hint="default"/>
        </w:rPr>
        <w:t xml:space="preserve"> na zabezpeč</w:t>
      </w:r>
      <w:r w:rsidRPr="00384E01">
        <w:rPr>
          <w:rFonts w:ascii="Times New Roman" w:eastAsia="EUAlbertina-Regular-Identity-H" w:hAnsi="Times New Roman" w:hint="default"/>
        </w:rPr>
        <w:t>enie toho, aby zariadenie bolo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zariadenie stiahnuť</w:t>
      </w:r>
      <w:r w:rsidRPr="00384E01">
        <w:rPr>
          <w:rFonts w:ascii="Times New Roman" w:eastAsia="EUAlbertina-Regular-Identity-H" w:hAnsi="Times New Roman" w:hint="default"/>
        </w:rPr>
        <w:t xml:space="preserve"> z trhu</w:t>
      </w:r>
      <w:r>
        <w:rPr>
          <w:rStyle w:val="FootnoteReference"/>
          <w:rFonts w:ascii="Times New Roman" w:eastAsia="EUAlbertina-Regular-Identity-H" w:hAnsi="Times New Roman"/>
          <w:rtl w:val="0"/>
        </w:rPr>
        <w:footnoteReference w:id="16"/>
      </w:r>
      <w:r w:rsidRPr="00384E01">
        <w:rPr>
          <w:rFonts w:ascii="Times New Roman" w:eastAsia="EUAlbertina-Regular-Identity-H" w:hAnsi="Times New Roman"/>
          <w:vertAlign w:val="superscript"/>
        </w:rPr>
        <w:t>)</w:t>
      </w:r>
      <w:r w:rsidRPr="00384E01">
        <w:rPr>
          <w:rFonts w:ascii="Times New Roman" w:eastAsia="EUAlbertina-Regular-Identity-H" w:hAnsi="Times New Roman"/>
        </w:rPr>
        <w:t xml:space="preserve"> al</w:t>
      </w:r>
      <w:r w:rsidRPr="00384E01">
        <w:rPr>
          <w:rFonts w:ascii="Times New Roman" w:eastAsia="EUAlbertina-Regular-Identity-H" w:hAnsi="Times New Roman" w:hint="default"/>
        </w:rPr>
        <w:t>ebo ho prevziať</w:t>
      </w:r>
      <w:r w:rsidRPr="00384E01">
        <w:rPr>
          <w:rFonts w:ascii="Times New Roman" w:eastAsia="EUAlbertina-Regular-Identity-H" w:hAnsi="Times New Roman" w:hint="default"/>
        </w:rPr>
        <w:t xml:space="preserve"> späť</w:t>
      </w:r>
      <w:r>
        <w:rPr>
          <w:rStyle w:val="FootnoteReference"/>
          <w:rFonts w:ascii="Times New Roman" w:eastAsia="EUAlbertina-Regular-Identity-H" w:hAnsi="Times New Roman"/>
          <w:rtl w:val="0"/>
        </w:rPr>
        <w:footnoteReference w:id="17"/>
      </w:r>
      <w:r w:rsidRPr="00384E01">
        <w:rPr>
          <w:rFonts w:ascii="Times New Roman" w:eastAsia="EUAlbertina-Regular-Identity-H" w:hAnsi="Times New Roman"/>
          <w:vertAlign w:val="superscript"/>
        </w:rPr>
        <w:t>)</w:t>
      </w:r>
      <w:r w:rsidRPr="00384E01">
        <w:rPr>
          <w:rFonts w:ascii="Times New Roman" w:eastAsia="EUAlbertina-Regular-Identity-H" w:hAnsi="Times New Roman" w:hint="default"/>
        </w:rPr>
        <w:t>, ak sa domnieva alebo má</w:t>
      </w:r>
      <w:r w:rsidRPr="00384E01">
        <w:rPr>
          <w:rFonts w:ascii="Times New Roman" w:eastAsia="EUAlbertina-Regular-Identity-H" w:hAnsi="Times New Roman" w:hint="default"/>
        </w:rPr>
        <w:t xml:space="preserve"> dô</w:t>
      </w:r>
      <w:r w:rsidRPr="00384E01">
        <w:rPr>
          <w:rFonts w:ascii="Times New Roman" w:eastAsia="EUAlbertina-Regular-Identity-H" w:hAnsi="Times New Roman" w:hint="default"/>
        </w:rPr>
        <w:t>vod sa domnievať</w:t>
      </w:r>
      <w:r w:rsidRPr="00384E01">
        <w:rPr>
          <w:rFonts w:ascii="Times New Roman" w:eastAsia="EUAlbertina-Regular-Identity-H" w:hAnsi="Times New Roman" w:hint="default"/>
        </w:rPr>
        <w:t>, ž</w:t>
      </w:r>
      <w:r w:rsidRPr="00384E01">
        <w:rPr>
          <w:rFonts w:ascii="Times New Roman" w:eastAsia="EUAlbertina-Regular-Identity-H" w:hAnsi="Times New Roman" w:hint="default"/>
        </w:rPr>
        <w:t>e zariadenie, ktoré</w:t>
      </w:r>
      <w:r w:rsidRPr="00384E01">
        <w:rPr>
          <w:rFonts w:ascii="Times New Roman" w:eastAsia="EUAlbertina-Regular-Identity-H" w:hAnsi="Times New Roman" w:hint="default"/>
        </w:rPr>
        <w:t xml:space="preserve"> </w:t>
      </w:r>
      <w:r w:rsidRPr="00384E01" w:rsidR="00233EEC">
        <w:rPr>
          <w:rFonts w:ascii="Times New Roman" w:eastAsia="EUAlbertina-Regular-Identity-H" w:hAnsi="Times New Roman" w:hint="default"/>
        </w:rPr>
        <w:t>sprí</w:t>
      </w:r>
      <w:r w:rsidRPr="00384E01" w:rsidR="00233EEC">
        <w:rPr>
          <w:rFonts w:ascii="Times New Roman" w:eastAsia="EUAlbertina-Regular-Identity-H" w:hAnsi="Times New Roman" w:hint="default"/>
        </w:rPr>
        <w:t>stupnil</w:t>
      </w:r>
      <w:r w:rsidRPr="00384E01">
        <w:rPr>
          <w:rFonts w:ascii="Times New Roman" w:eastAsia="EUAlbertina-Regular-Identity-H" w:hAnsi="Times New Roman"/>
        </w:rPr>
        <w:t xml:space="preserve"> na trh</w:t>
      </w:r>
      <w:r w:rsidRPr="00384E01" w:rsidR="00233EEC">
        <w:rPr>
          <w:rFonts w:ascii="Times New Roman" w:eastAsia="EUAlbertina-Regular-Identity-H" w:hAnsi="Times New Roman"/>
        </w:rPr>
        <w:t>u</w:t>
      </w:r>
      <w:r w:rsidRPr="00384E01">
        <w:rPr>
          <w:rFonts w:ascii="Times New Roman" w:eastAsia="EUAlbertina-Regular-Identity-H" w:hAnsi="Times New Roman" w:hint="default"/>
        </w:rPr>
        <w:t>, nespĺň</w:t>
      </w:r>
      <w:r w:rsidRPr="00384E01">
        <w:rPr>
          <w:rFonts w:ascii="Times New Roman" w:eastAsia="EUAlbertina-Regular-Identity-H" w:hAnsi="Times New Roman" w:hint="default"/>
        </w:rPr>
        <w:t>a technické</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iadavky a ak zariadenie predstavuje riziko, bezodkladne informovať</w:t>
      </w:r>
      <w:r w:rsidRPr="00384E01">
        <w:rPr>
          <w:rFonts w:ascii="Times New Roman" w:eastAsia="EUAlbertina-Regular-Identity-H" w:hAnsi="Times New Roman" w:hint="default"/>
        </w:rPr>
        <w:t xml:space="preserve"> Ú</w:t>
      </w:r>
      <w:r w:rsidRPr="00384E01">
        <w:rPr>
          <w:rFonts w:ascii="Times New Roman" w:eastAsia="EUAlbertina-Regular-Identity-H" w:hAnsi="Times New Roman" w:hint="default"/>
        </w:rPr>
        <w:t>rad pre nor</w:t>
      </w:r>
      <w:r w:rsidRPr="00384E01">
        <w:rPr>
          <w:rFonts w:ascii="Times New Roman" w:eastAsia="EUAlbertina-Regular-Identity-H" w:hAnsi="Times New Roman" w:hint="default"/>
        </w:rPr>
        <w:t>malizá</w:t>
      </w:r>
      <w:r w:rsidRPr="00384E01">
        <w:rPr>
          <w:rFonts w:ascii="Times New Roman" w:eastAsia="EUAlbertina-Regular-Identity-H" w:hAnsi="Times New Roman" w:hint="default"/>
        </w:rPr>
        <w:t>ciu, metroló</w:t>
      </w:r>
      <w:r w:rsidRPr="00384E01">
        <w:rPr>
          <w:rFonts w:ascii="Times New Roman" w:eastAsia="EUAlbertina-Regular-Identity-H" w:hAnsi="Times New Roman" w:hint="default"/>
        </w:rPr>
        <w:t>giu a </w:t>
      </w:r>
      <w:r w:rsidRPr="00384E01">
        <w:rPr>
          <w:rFonts w:ascii="Times New Roman" w:eastAsia="EUAlbertina-Regular-Identity-H" w:hAnsi="Times New Roman" w:hint="default"/>
        </w:rPr>
        <w:t>skúš</w:t>
      </w:r>
      <w:r w:rsidRPr="00384E01">
        <w:rPr>
          <w:rFonts w:ascii="Times New Roman" w:eastAsia="EUAlbertina-Regular-Identity-H" w:hAnsi="Times New Roman" w:hint="default"/>
        </w:rPr>
        <w:t>obní</w:t>
      </w:r>
      <w:r w:rsidRPr="00384E01">
        <w:rPr>
          <w:rFonts w:ascii="Times New Roman" w:eastAsia="EUAlbertina-Regular-Identity-H" w:hAnsi="Times New Roman" w:hint="default"/>
        </w:rPr>
        <w:t>ctvo Slovenskej republiky (ď</w:t>
      </w:r>
      <w:r w:rsidRPr="00384E01">
        <w:rPr>
          <w:rFonts w:ascii="Times New Roman" w:eastAsia="EUAlbertina-Regular-Identity-H" w:hAnsi="Times New Roman" w:hint="default"/>
        </w:rPr>
        <w:t>alej len „ú</w:t>
      </w:r>
      <w:r w:rsidRPr="00384E01">
        <w:rPr>
          <w:rFonts w:ascii="Times New Roman" w:eastAsia="EUAlbertina-Regular-Identity-H" w:hAnsi="Times New Roman" w:hint="default"/>
        </w:rPr>
        <w:t>rad“</w:t>
      </w:r>
      <w:r w:rsidRPr="00384E01">
        <w:rPr>
          <w:rFonts w:ascii="Times New Roman" w:eastAsia="EUAlbertina-Regular-Identity-H" w:hAnsi="Times New Roman" w:hint="default"/>
        </w:rPr>
        <w:t>) a 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17 ods. 1, ak zariadenie </w:t>
      </w:r>
      <w:r w:rsidRPr="00384E01" w:rsidR="00233EEC">
        <w:rPr>
          <w:rFonts w:ascii="Times New Roman" w:eastAsia="EUAlbertina-Regular-Identity-H" w:hAnsi="Times New Roman" w:hint="default"/>
        </w:rPr>
        <w:t>sprí</w:t>
      </w:r>
      <w:r w:rsidRPr="00384E01" w:rsidR="00233EEC">
        <w:rPr>
          <w:rFonts w:ascii="Times New Roman" w:eastAsia="EUAlbertina-Regular-Identity-H" w:hAnsi="Times New Roman" w:hint="default"/>
        </w:rPr>
        <w:t>stupnil</w:t>
      </w:r>
      <w:r w:rsidRPr="00384E01">
        <w:rPr>
          <w:rFonts w:ascii="Times New Roman" w:eastAsia="EUAlbertina-Regular-Identity-H" w:hAnsi="Times New Roman"/>
        </w:rPr>
        <w:t xml:space="preserve"> na trh</w:t>
      </w:r>
      <w:r w:rsidRPr="00384E01" w:rsidR="00233EEC">
        <w:rPr>
          <w:rFonts w:ascii="Times New Roman" w:eastAsia="EUAlbertina-Regular-Identity-H" w:hAnsi="Times New Roman"/>
        </w:rPr>
        <w:t>u</w:t>
      </w:r>
      <w:r w:rsidRPr="00384E01">
        <w:rPr>
          <w:rFonts w:ascii="Times New Roman" w:eastAsia="EUAlbertina-Regular-Identity-H" w:hAnsi="Times New Roman" w:hint="default"/>
        </w:rPr>
        <w:t xml:space="preserve"> v Slovenskej republike, najmä</w:t>
      </w:r>
      <w:r w:rsidRPr="00384E01">
        <w:rPr>
          <w:rFonts w:ascii="Times New Roman" w:eastAsia="EUAlbertina-Regular-Identity-H" w:hAnsi="Times New Roman" w:hint="default"/>
        </w:rPr>
        <w:t xml:space="preserve"> o nesú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o prijatý</w:t>
      </w:r>
      <w:r w:rsidRPr="00384E01">
        <w:rPr>
          <w:rFonts w:ascii="Times New Roman" w:eastAsia="EUAlbertina-Regular-Identity-H" w:hAnsi="Times New Roman" w:hint="default"/>
        </w:rPr>
        <w:t>ch ná</w:t>
      </w:r>
      <w:r w:rsidRPr="00384E01">
        <w:rPr>
          <w:rFonts w:ascii="Times New Roman" w:eastAsia="EUAlbertina-Regular-Identity-H" w:hAnsi="Times New Roman" w:hint="default"/>
        </w:rPr>
        <w:t>pravný</w:t>
      </w:r>
      <w:r w:rsidRPr="00384E01">
        <w:rPr>
          <w:rFonts w:ascii="Times New Roman" w:eastAsia="EUAlbertina-Regular-Identity-H" w:hAnsi="Times New Roman" w:hint="default"/>
        </w:rPr>
        <w:t>ch opatren</w:t>
      </w:r>
      <w:r w:rsidRPr="00384E01">
        <w:rPr>
          <w:rFonts w:ascii="Times New Roman" w:eastAsia="EUAlbertina-Regular-Identity-H" w:hAnsi="Times New Roman" w:hint="default"/>
        </w:rPr>
        <w:t>iach; zdokumentovať</w:t>
      </w:r>
      <w:r w:rsidRPr="00384E01">
        <w:rPr>
          <w:rFonts w:ascii="Times New Roman" w:eastAsia="EUAlbertina-Regular-Identity-H" w:hAnsi="Times New Roman" w:hint="default"/>
        </w:rPr>
        <w:t xml:space="preserve"> prí</w:t>
      </w:r>
      <w:r w:rsidRPr="00384E01">
        <w:rPr>
          <w:rFonts w:ascii="Times New Roman" w:eastAsia="EUAlbertina-Regular-Identity-H" w:hAnsi="Times New Roman" w:hint="default"/>
        </w:rPr>
        <w:t>pady nesú</w:t>
      </w:r>
      <w:r w:rsidRPr="00384E01">
        <w:rPr>
          <w:rFonts w:ascii="Times New Roman" w:eastAsia="EUAlbertina-Regular-Identity-H" w:hAnsi="Times New Roman" w:hint="default"/>
        </w:rPr>
        <w:t>ladu s 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w:t>
      </w:r>
      <w:r w:rsidRPr="00384E01">
        <w:rPr>
          <w:rFonts w:ascii="Times New Roman" w:eastAsia="EUAlbertina-Regular-Identity-H" w:hAnsi="Times New Roman" w:hint="default"/>
        </w:rPr>
        <w:t>prijaté</w:t>
      </w:r>
      <w:r w:rsidRPr="00384E01">
        <w:rPr>
          <w:rFonts w:ascii="Times New Roman" w:eastAsia="EUAlbertina-Regular-Identity-H" w:hAnsi="Times New Roman" w:hint="default"/>
        </w:rPr>
        <w:t xml:space="preserv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 zá</w:t>
      </w:r>
      <w:r w:rsidRPr="00384E01">
        <w:rPr>
          <w:rFonts w:ascii="Times New Roman" w:eastAsia="EUAlbertina-Regular-Identity-H" w:hAnsi="Times New Roman" w:hint="default"/>
        </w:rPr>
        <w:t>klade odô</w:t>
      </w:r>
      <w:r w:rsidRPr="00384E01">
        <w:rPr>
          <w:rFonts w:ascii="Times New Roman" w:eastAsia="EUAlbertina-Regular-Identity-H" w:hAnsi="Times New Roman" w:hint="default"/>
        </w:rPr>
        <w:t>vodnenej ž</w:t>
      </w:r>
      <w:r w:rsidRPr="00384E01">
        <w:rPr>
          <w:rFonts w:ascii="Times New Roman" w:eastAsia="EUAlbertina-Regular-Identity-H" w:hAnsi="Times New Roman" w:hint="default"/>
        </w:rPr>
        <w:t>iadosti informá</w:t>
      </w:r>
      <w:r w:rsidRPr="00384E01">
        <w:rPr>
          <w:rFonts w:ascii="Times New Roman" w:eastAsia="EUAlbertina-Regular-Identity-H" w:hAnsi="Times New Roman" w:hint="default"/>
        </w:rPr>
        <w:t>cie a </w:t>
      </w:r>
      <w:r w:rsidRPr="00384E01">
        <w:rPr>
          <w:rFonts w:ascii="Times New Roman" w:eastAsia="EUAlbertina-Regular-Identity-H" w:hAnsi="Times New Roman" w:hint="default"/>
        </w:rPr>
        <w:t>dokumentá</w:t>
      </w:r>
      <w:r w:rsidRPr="00384E01">
        <w:rPr>
          <w:rFonts w:ascii="Times New Roman" w:eastAsia="EUAlbertina-Regular-Identity-H" w:hAnsi="Times New Roman" w:hint="default"/>
        </w:rPr>
        <w:t>ciu potrebnú</w:t>
      </w:r>
      <w:r w:rsidRPr="00384E01">
        <w:rPr>
          <w:rFonts w:ascii="Times New Roman" w:eastAsia="EUAlbertina-Regular-Identity-H" w:hAnsi="Times New Roman" w:hint="default"/>
        </w:rPr>
        <w:t xml:space="preserve"> na preuká</w:t>
      </w:r>
      <w:r w:rsidRPr="00384E01">
        <w:rPr>
          <w:rFonts w:ascii="Times New Roman" w:eastAsia="EUAlbertina-Regular-Identity-H" w:hAnsi="Times New Roman" w:hint="default"/>
        </w:rPr>
        <w:t>zanie zhody zariadenia v 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tnom jazyku alebo v </w:t>
      </w:r>
      <w:r w:rsidRPr="00384E01">
        <w:rPr>
          <w:rFonts w:ascii="Times New Roman" w:eastAsia="EUAlbertina-Regular-Identity-H" w:hAnsi="Times New Roman" w:hint="default"/>
        </w:rPr>
        <w:t>jazyku zrozumiteľ</w:t>
      </w:r>
      <w:r w:rsidRPr="00384E01">
        <w:rPr>
          <w:rFonts w:ascii="Times New Roman" w:eastAsia="EUAlbertina-Regular-Identity-H" w:hAnsi="Times New Roman" w:hint="default"/>
        </w:rPr>
        <w:t>nom tomuto orgá</w:t>
      </w:r>
      <w:r w:rsidRPr="00384E01">
        <w:rPr>
          <w:rFonts w:ascii="Times New Roman" w:eastAsia="EUAlbertina-Regular-Identity-H" w:hAnsi="Times New Roman" w:hint="default"/>
        </w:rPr>
        <w:t>nu,</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spolupracovať</w:t>
      </w:r>
      <w:r w:rsidRPr="00384E01">
        <w:rPr>
          <w:rFonts w:ascii="Times New Roman" w:eastAsia="EUAlbertina-Regular-Identity-H" w:hAnsi="Times New Roman"/>
        </w:rPr>
        <w:t xml:space="preserve"> </w:t>
      </w:r>
      <w:r w:rsidRPr="00384E01">
        <w:rPr>
          <w:rFonts w:ascii="Times New Roman" w:eastAsia="EUAlbertina-Regular-Identity-H" w:hAnsi="Times New Roman"/>
        </w:rPr>
        <w:t>s </w:t>
      </w:r>
      <w:r w:rsidRPr="00384E01">
        <w:rPr>
          <w:rFonts w:ascii="Times New Roman" w:eastAsia="EUAlbertina-Regular-Identity-H" w:hAnsi="Times New Roman" w:hint="default"/>
        </w:rPr>
        <w:t>orgá</w:t>
      </w:r>
      <w:r w:rsidRPr="00384E01">
        <w:rPr>
          <w:rFonts w:ascii="Times New Roman" w:eastAsia="EUAlbertina-Regular-Identity-H" w:hAnsi="Times New Roman" w:hint="default"/>
        </w:rPr>
        <w:t>nom dohľ</w:t>
      </w:r>
      <w:r w:rsidRPr="00384E01">
        <w:rPr>
          <w:rFonts w:ascii="Times New Roman" w:eastAsia="EUAlbertina-Regular-Identity-H" w:hAnsi="Times New Roman" w:hint="default"/>
        </w:rPr>
        <w:t>adu nad trhom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pri č</w:t>
      </w:r>
      <w:r w:rsidRPr="00384E01">
        <w:rPr>
          <w:rFonts w:ascii="Times New Roman" w:eastAsia="EUAlbertina-Regular-Identity-H" w:hAnsi="Times New Roman" w:hint="default"/>
        </w:rPr>
        <w:t>innostiach zameraný</w:t>
      </w:r>
      <w:r w:rsidRPr="00384E01">
        <w:rPr>
          <w:rFonts w:ascii="Times New Roman" w:eastAsia="EUAlbertina-Regular-Identity-H" w:hAnsi="Times New Roman" w:hint="default"/>
        </w:rPr>
        <w:t>ch na odstrá</w:t>
      </w:r>
      <w:r w:rsidRPr="00384E01">
        <w:rPr>
          <w:rFonts w:ascii="Times New Roman" w:eastAsia="EUAlbertina-Regular-Identity-H" w:hAnsi="Times New Roman" w:hint="default"/>
        </w:rPr>
        <w:t>nenie rizika, ktoré</w:t>
      </w:r>
      <w:r w:rsidRPr="00384E01">
        <w:rPr>
          <w:rFonts w:ascii="Times New Roman" w:eastAsia="EUAlbertina-Regular-Identity-H" w:hAnsi="Times New Roman" w:hint="default"/>
        </w:rPr>
        <w:t xml:space="preserve"> predstavuje zariadenie, ktoré</w:t>
      </w:r>
      <w:r w:rsidRPr="00384E01">
        <w:rPr>
          <w:rFonts w:ascii="Times New Roman" w:eastAsia="EUAlbertina-Regular-Identity-H" w:hAnsi="Times New Roman" w:hint="default"/>
        </w:rPr>
        <w:t xml:space="preserve"> uviedol na trh,</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identifikovať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najmenej poč</w:t>
      </w:r>
      <w:r w:rsidRPr="00384E01">
        <w:rPr>
          <w:rFonts w:ascii="Times New Roman" w:eastAsia="EUAlbertina-Regular-Identity-H" w:hAnsi="Times New Roman" w:hint="default"/>
        </w:rPr>
        <w:t>as desiatich rokov splnomocnené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stupcu, dovozcu, distribú</w:t>
      </w:r>
      <w:r w:rsidRPr="00384E01">
        <w:rPr>
          <w:rFonts w:ascii="Times New Roman" w:eastAsia="EUAlbertina-Regular-Identity-H" w:hAnsi="Times New Roman" w:hint="default"/>
        </w:rPr>
        <w:t>tora, vlastní</w:t>
      </w:r>
      <w:r w:rsidRPr="00384E01">
        <w:rPr>
          <w:rFonts w:ascii="Times New Roman" w:eastAsia="EUAlbertina-Regular-Identity-H" w:hAnsi="Times New Roman" w:hint="default"/>
        </w:rPr>
        <w:t>ka alebo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a, ktoré</w:t>
      </w:r>
      <w:r w:rsidRPr="00384E01">
        <w:rPr>
          <w:rFonts w:ascii="Times New Roman" w:eastAsia="EUAlbertina-Regular-Identity-H" w:hAnsi="Times New Roman" w:hint="default"/>
        </w:rPr>
        <w:t>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C73708">
      <w:pPr>
        <w:numPr>
          <w:ilvl w:val="1"/>
          <w:numId w:val="4"/>
        </w:numPr>
        <w:tabs>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ovi len tie informá</w:t>
      </w:r>
      <w:r w:rsidRPr="00384E01">
        <w:rPr>
          <w:rFonts w:ascii="Times New Roman" w:eastAsia="EUAlbertina-Regular-Identity-H" w:hAnsi="Times New Roman" w:hint="default"/>
        </w:rPr>
        <w:t>cie, ktoré</w:t>
      </w:r>
      <w:r w:rsidRPr="00384E01">
        <w:rPr>
          <w:rFonts w:ascii="Times New Roman" w:eastAsia="EUAlbertina-Regular-Identity-H" w:hAnsi="Times New Roman" w:hint="default"/>
        </w:rPr>
        <w:t xml:space="preserve"> sú</w:t>
      </w:r>
      <w:r w:rsidRPr="00384E01">
        <w:rPr>
          <w:rFonts w:ascii="Times New Roman" w:eastAsia="EUAlbertina-Regular-Identity-H" w:hAnsi="Times New Roman" w:hint="default"/>
        </w:rPr>
        <w:t xml:space="preserve"> v </w:t>
      </w:r>
      <w:r w:rsidRPr="00384E01">
        <w:rPr>
          <w:rFonts w:ascii="Times New Roman" w:eastAsia="EUAlbertina-Regular-Identity-H" w:hAnsi="Times New Roman" w:hint="default"/>
        </w:rPr>
        <w:t>sú</w:t>
      </w:r>
      <w:r w:rsidRPr="00384E01">
        <w:rPr>
          <w:rFonts w:ascii="Times New Roman" w:eastAsia="EUAlbertina-Regular-Identity-H" w:hAnsi="Times New Roman" w:hint="default"/>
        </w:rPr>
        <w:t>la</w:t>
      </w:r>
      <w:r w:rsidRPr="00384E01">
        <w:rPr>
          <w:rFonts w:ascii="Times New Roman" w:eastAsia="EUAlbertina-Regular-Identity-H" w:hAnsi="Times New Roman" w:hint="default"/>
        </w:rPr>
        <w:t>de s 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 xml:space="preserve">iadavkami. </w:t>
      </w:r>
    </w:p>
    <w:p w:rsidR="00B92590" w:rsidRPr="00384E01" w:rsidP="00C5358B">
      <w:pPr>
        <w:autoSpaceDE w:val="0"/>
        <w:autoSpaceDN w:val="0"/>
        <w:bidi w:val="0"/>
        <w:adjustRightInd w:val="0"/>
        <w:jc w:val="both"/>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5</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Povinnosti splnomocneného zástupcu</w:t>
      </w:r>
    </w:p>
    <w:p w:rsidR="00B92590" w:rsidRPr="00384E01" w:rsidP="00F72C24">
      <w:pPr>
        <w:numPr>
          <w:numId w:val="58"/>
        </w:numPr>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robca môž</w:t>
      </w:r>
      <w:r w:rsidRPr="00384E01">
        <w:rPr>
          <w:rFonts w:ascii="Times New Roman" w:eastAsia="EUAlbertina-Regular-Identity-H" w:hAnsi="Times New Roman" w:hint="default"/>
        </w:rPr>
        <w:t>e pí</w:t>
      </w:r>
      <w:r w:rsidRPr="00384E01">
        <w:rPr>
          <w:rFonts w:ascii="Times New Roman" w:eastAsia="EUAlbertina-Regular-Identity-H" w:hAnsi="Times New Roman" w:hint="default"/>
        </w:rPr>
        <w:t>somný</w:t>
      </w:r>
      <w:r w:rsidRPr="00384E01">
        <w:rPr>
          <w:rFonts w:ascii="Times New Roman" w:eastAsia="EUAlbertina-Regular-Identity-H" w:hAnsi="Times New Roman" w:hint="default"/>
        </w:rPr>
        <w:t>m splnomocnení</w:t>
      </w:r>
      <w:r w:rsidRPr="00384E01">
        <w:rPr>
          <w:rFonts w:ascii="Times New Roman" w:eastAsia="EUAlbertina-Regular-Identity-H" w:hAnsi="Times New Roman" w:hint="default"/>
        </w:rPr>
        <w:t>m splnomocniť</w:t>
      </w:r>
      <w:r w:rsidRPr="00384E01">
        <w:rPr>
          <w:rFonts w:ascii="Times New Roman" w:eastAsia="EUAlbertina-Regular-Identity-H" w:hAnsi="Times New Roman" w:hint="default"/>
        </w:rPr>
        <w:t xml:space="preserve"> na plnenie povinností</w:t>
      </w:r>
      <w:r w:rsidRPr="00384E01">
        <w:rPr>
          <w:rFonts w:ascii="Times New Roman" w:eastAsia="EUAlbertina-Regular-Identity-H" w:hAnsi="Times New Roman" w:hint="default"/>
        </w:rPr>
        <w:t xml:space="preserv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4 okrem povinností</w:t>
      </w:r>
      <w:r w:rsidRPr="00384E01">
        <w:rPr>
          <w:rFonts w:ascii="Times New Roman" w:eastAsia="EUAlbertina-Regular-Identity-H" w:hAnsi="Times New Roman" w:hint="default"/>
        </w:rPr>
        <w:t xml:space="preserv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4 pí</w:t>
      </w:r>
      <w:r w:rsidRPr="00384E01">
        <w:rPr>
          <w:rFonts w:ascii="Times New Roman" w:eastAsia="EUAlbertina-Regular-Identity-H" w:hAnsi="Times New Roman" w:hint="default"/>
        </w:rPr>
        <w:t>sm. a) a b) a </w:t>
      </w:r>
      <w:r w:rsidRPr="00384E01">
        <w:rPr>
          <w:rFonts w:ascii="Times New Roman" w:eastAsia="EUAlbertina-Regular-Identity-H" w:hAnsi="Times New Roman" w:hint="default"/>
        </w:rPr>
        <w:t>vypracovania technickej dokumentá</w:t>
      </w:r>
      <w:r w:rsidRPr="00384E01">
        <w:rPr>
          <w:rFonts w:ascii="Times New Roman" w:eastAsia="EUAlbertina-Regular-Identity-H" w:hAnsi="Times New Roman" w:hint="default"/>
        </w:rPr>
        <w:t>cie splnomocnené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w:t>
      </w:r>
      <w:r w:rsidRPr="00384E01">
        <w:rPr>
          <w:rFonts w:ascii="Times New Roman" w:eastAsia="EUAlbertina-Regular-Identity-H" w:hAnsi="Times New Roman" w:hint="default"/>
        </w:rPr>
        <w:t>pcu; pí</w:t>
      </w:r>
      <w:r w:rsidRPr="00384E01">
        <w:rPr>
          <w:rFonts w:ascii="Times New Roman" w:eastAsia="EUAlbertina-Regular-Identity-H" w:hAnsi="Times New Roman" w:hint="default"/>
        </w:rPr>
        <w:t>somné</w:t>
      </w:r>
      <w:r w:rsidRPr="00384E01">
        <w:rPr>
          <w:rFonts w:ascii="Times New Roman" w:eastAsia="EUAlbertina-Regular-Identity-H" w:hAnsi="Times New Roman" w:hint="default"/>
        </w:rPr>
        <w:t xml:space="preserve"> splnomocnenie ho musí</w:t>
      </w:r>
      <w:r w:rsidRPr="00384E01">
        <w:rPr>
          <w:rFonts w:ascii="Times New Roman" w:eastAsia="EUAlbertina-Regular-Identity-H" w:hAnsi="Times New Roman" w:hint="default"/>
        </w:rPr>
        <w:t xml:space="preserve"> splnomocň</w:t>
      </w:r>
      <w:r w:rsidRPr="00384E01">
        <w:rPr>
          <w:rFonts w:ascii="Times New Roman" w:eastAsia="EUAlbertina-Regular-Identity-H" w:hAnsi="Times New Roman" w:hint="default"/>
        </w:rPr>
        <w:t>ovať</w:t>
      </w:r>
      <w:r w:rsidRPr="00384E01">
        <w:rPr>
          <w:rFonts w:ascii="Times New Roman" w:eastAsia="EUAlbertina-Regular-Identity-H" w:hAnsi="Times New Roman" w:hint="default"/>
        </w:rPr>
        <w:t xml:space="preserve"> najmenej na tieto č</w:t>
      </w:r>
      <w:r w:rsidRPr="00384E01">
        <w:rPr>
          <w:rFonts w:ascii="Times New Roman" w:eastAsia="EUAlbertina-Regular-Identity-H" w:hAnsi="Times New Roman" w:hint="default"/>
        </w:rPr>
        <w:t>innosti</w:t>
      </w:r>
    </w:p>
    <w:p w:rsidR="00B92590" w:rsidRPr="00384E01" w:rsidP="00014109">
      <w:pPr>
        <w:numPr>
          <w:numId w:val="5"/>
        </w:numPr>
        <w:autoSpaceDE w:val="0"/>
        <w:autoSpaceDN w:val="0"/>
        <w:bidi w:val="0"/>
        <w:adjustRightInd w:val="0"/>
        <w:ind w:hanging="720"/>
        <w:jc w:val="both"/>
        <w:rPr>
          <w:rFonts w:ascii="Times New Roman" w:eastAsia="EUAlbertina-Regular-Identity-H" w:hAnsi="Times New Roman"/>
        </w:rPr>
      </w:pPr>
      <w:r w:rsidRPr="00384E01">
        <w:rPr>
          <w:rFonts w:ascii="Times New Roman" w:eastAsia="EUAlbertina-Regular-Identity-H" w:hAnsi="Times New Roman" w:hint="default"/>
        </w:rPr>
        <w:t>zabezpeč</w:t>
      </w:r>
      <w:r w:rsidRPr="00384E01">
        <w:rPr>
          <w:rFonts w:ascii="Times New Roman" w:eastAsia="EUAlbertina-Regular-Identity-H" w:hAnsi="Times New Roman" w:hint="default"/>
        </w:rPr>
        <w:t>iť</w:t>
      </w:r>
      <w:r w:rsidRPr="00384E01">
        <w:rPr>
          <w:rFonts w:ascii="Times New Roman" w:eastAsia="EUAlbertina-Regular-Identity-H" w:hAnsi="Times New Roman" w:hint="default"/>
        </w:rPr>
        <w:t xml:space="preserve"> pre 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technickú</w:t>
      </w:r>
      <w:r w:rsidRPr="00384E01">
        <w:rPr>
          <w:rFonts w:ascii="Times New Roman" w:eastAsia="EUAlbertina-Regular-Identity-H" w:hAnsi="Times New Roman" w:hint="default"/>
        </w:rPr>
        <w:t xml:space="preserve"> dokumentá</w:t>
      </w:r>
      <w:r w:rsidRPr="00384E01">
        <w:rPr>
          <w:rFonts w:ascii="Times New Roman" w:eastAsia="EUAlbertina-Regular-Identity-H" w:hAnsi="Times New Roman" w:hint="default"/>
        </w:rPr>
        <w:t>ciu poč</w:t>
      </w:r>
      <w:r w:rsidRPr="00384E01">
        <w:rPr>
          <w:rFonts w:ascii="Times New Roman" w:eastAsia="EUAlbertina-Regular-Identity-H" w:hAnsi="Times New Roman" w:hint="default"/>
        </w:rPr>
        <w:t>as obdobia, ktoré</w:t>
      </w:r>
      <w:r w:rsidRPr="00384E01">
        <w:rPr>
          <w:rFonts w:ascii="Times New Roman" w:eastAsia="EUAlbertina-Regular-Identity-H" w:hAnsi="Times New Roman" w:hint="default"/>
        </w:rPr>
        <w:t xml:space="preserve"> je pre vý</w:t>
      </w:r>
      <w:r w:rsidRPr="00384E01">
        <w:rPr>
          <w:rFonts w:ascii="Times New Roman" w:eastAsia="EUAlbertina-Regular-Identity-H" w:hAnsi="Times New Roman" w:hint="default"/>
        </w:rPr>
        <w:t>robcu ustanovené</w:t>
      </w:r>
      <w:r w:rsidRPr="00384E01">
        <w:rPr>
          <w:rFonts w:ascii="Times New Roman" w:eastAsia="EUAlbertina-Regular-Identity-H" w:hAnsi="Times New Roman" w:hint="default"/>
        </w:rPr>
        <w:t xml:space="preserve"> medziná</w:t>
      </w:r>
      <w:r w:rsidRPr="00384E01">
        <w:rPr>
          <w:rFonts w:ascii="Times New Roman" w:eastAsia="EUAlbertina-Regular-Identity-H" w:hAnsi="Times New Roman" w:hint="default"/>
        </w:rPr>
        <w:t>rodnou zmluvou</w:t>
      </w:r>
      <w:r w:rsidRPr="00384E01">
        <w:rPr>
          <w:rFonts w:ascii="Times New Roman" w:hAnsi="Times New Roman"/>
          <w:vertAlign w:val="superscript"/>
        </w:rPr>
        <w:t>6)</w:t>
      </w:r>
      <w:r w:rsidRPr="00384E01">
        <w:rPr>
          <w:rFonts w:ascii="Times New Roman" w:eastAsia="EUAlbertina-Regular-Identity-H" w:hAnsi="Times New Roman"/>
        </w:rPr>
        <w:t>,</w:t>
      </w:r>
    </w:p>
    <w:p w:rsidR="00B92590" w:rsidRPr="00384E01" w:rsidP="00835F65">
      <w:pPr>
        <w:numPr>
          <w:numId w:val="5"/>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 zá</w:t>
      </w:r>
      <w:r w:rsidRPr="00384E01">
        <w:rPr>
          <w:rFonts w:ascii="Times New Roman" w:eastAsia="EUAlbertina-Regular-Identity-H" w:hAnsi="Times New Roman" w:hint="default"/>
        </w:rPr>
        <w:t>klade jeho odô</w:t>
      </w:r>
      <w:r w:rsidRPr="00384E01">
        <w:rPr>
          <w:rFonts w:ascii="Times New Roman" w:eastAsia="EUAlbertina-Regular-Identity-H" w:hAnsi="Times New Roman" w:hint="default"/>
        </w:rPr>
        <w:t>vodnenej ž</w:t>
      </w:r>
      <w:r w:rsidRPr="00384E01">
        <w:rPr>
          <w:rFonts w:ascii="Times New Roman" w:eastAsia="EUAlbertina-Regular-Identity-H" w:hAnsi="Times New Roman" w:hint="default"/>
        </w:rPr>
        <w:t>iadosti informá</w:t>
      </w:r>
      <w:r w:rsidRPr="00384E01">
        <w:rPr>
          <w:rFonts w:ascii="Times New Roman" w:eastAsia="EUAlbertina-Regular-Identity-H" w:hAnsi="Times New Roman" w:hint="default"/>
        </w:rPr>
        <w:t>cie a </w:t>
      </w:r>
      <w:r w:rsidRPr="00384E01">
        <w:rPr>
          <w:rFonts w:ascii="Times New Roman" w:eastAsia="EUAlbertina-Regular-Identity-H" w:hAnsi="Times New Roman" w:hint="default"/>
        </w:rPr>
        <w:t>dokumentá</w:t>
      </w:r>
      <w:r w:rsidRPr="00384E01">
        <w:rPr>
          <w:rFonts w:ascii="Times New Roman" w:eastAsia="EUAlbertina-Regular-Identity-H" w:hAnsi="Times New Roman" w:hint="default"/>
        </w:rPr>
        <w:t>ciu potrebnú</w:t>
      </w:r>
      <w:r w:rsidRPr="00384E01">
        <w:rPr>
          <w:rFonts w:ascii="Times New Roman" w:eastAsia="EUAlbertina-Regular-Identity-H" w:hAnsi="Times New Roman" w:hint="default"/>
        </w:rPr>
        <w:t xml:space="preserve"> na preuká</w:t>
      </w:r>
      <w:r w:rsidRPr="00384E01">
        <w:rPr>
          <w:rFonts w:ascii="Times New Roman" w:eastAsia="EUAlbertina-Regular-Identity-H" w:hAnsi="Times New Roman" w:hint="default"/>
        </w:rPr>
        <w:t>zanie zhody zariadenia v </w:t>
      </w:r>
      <w:r w:rsidRPr="00384E01">
        <w:rPr>
          <w:rFonts w:ascii="Times New Roman" w:eastAsia="EUAlbertina-Regular-Identity-H" w:hAnsi="Times New Roman" w:hint="default"/>
        </w:rPr>
        <w:t>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tnom jazyku alebo v </w:t>
      </w:r>
      <w:r w:rsidRPr="00384E01">
        <w:rPr>
          <w:rFonts w:ascii="Times New Roman" w:eastAsia="EUAlbertina-Regular-Identity-H" w:hAnsi="Times New Roman" w:hint="default"/>
        </w:rPr>
        <w:t>jazyku zrozumiteľ</w:t>
      </w:r>
      <w:r w:rsidRPr="00384E01">
        <w:rPr>
          <w:rFonts w:ascii="Times New Roman" w:eastAsia="EUAlbertina-Regular-Identity-H" w:hAnsi="Times New Roman" w:hint="default"/>
        </w:rPr>
        <w:t>nom tomuto orgá</w:t>
      </w:r>
      <w:r w:rsidRPr="00384E01">
        <w:rPr>
          <w:rFonts w:ascii="Times New Roman" w:eastAsia="EUAlbertina-Regular-Identity-H" w:hAnsi="Times New Roman" w:hint="default"/>
        </w:rPr>
        <w:t>nu a</w:t>
      </w:r>
    </w:p>
    <w:p w:rsidR="00B92590" w:rsidRPr="00384E01" w:rsidP="00835F65">
      <w:pPr>
        <w:numPr>
          <w:numId w:val="5"/>
        </w:numPr>
        <w:autoSpaceDE w:val="0"/>
        <w:autoSpaceDN w:val="0"/>
        <w:bidi w:val="0"/>
        <w:adjustRightInd w:val="0"/>
        <w:ind w:hanging="720"/>
        <w:jc w:val="both"/>
        <w:rPr>
          <w:rFonts w:ascii="Times New Roman" w:eastAsia="EUAlbertina-Regular-Identity-H" w:hAnsi="Times New Roman"/>
        </w:rPr>
      </w:pPr>
      <w:r w:rsidRPr="00384E01">
        <w:rPr>
          <w:rFonts w:ascii="Times New Roman" w:eastAsia="EUAlbertina-Regular-Identity-H" w:hAnsi="Times New Roman" w:hint="default"/>
        </w:rPr>
        <w:t>spolupracovať</w:t>
      </w:r>
      <w:r w:rsidRPr="00384E01">
        <w:rPr>
          <w:rFonts w:ascii="Times New Roman" w:eastAsia="EUAlbertina-Regular-Identity-H" w:hAnsi="Times New Roman" w:hint="default"/>
        </w:rPr>
        <w:t xml:space="preserve"> s orgá</w:t>
      </w:r>
      <w:r w:rsidRPr="00384E01">
        <w:rPr>
          <w:rFonts w:ascii="Times New Roman" w:eastAsia="EUAlbertina-Regular-Identity-H" w:hAnsi="Times New Roman" w:hint="default"/>
        </w:rPr>
        <w:t>nom dohľ</w:t>
      </w:r>
      <w:r w:rsidRPr="00384E01">
        <w:rPr>
          <w:rFonts w:ascii="Times New Roman" w:eastAsia="EUAlbertina-Regular-Identity-H" w:hAnsi="Times New Roman" w:hint="default"/>
        </w:rPr>
        <w:t>adu nad trhom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pri č</w:t>
      </w:r>
      <w:r w:rsidRPr="00384E01">
        <w:rPr>
          <w:rFonts w:ascii="Times New Roman" w:eastAsia="EUAlbertina-Regular-Identity-H" w:hAnsi="Times New Roman" w:hint="default"/>
        </w:rPr>
        <w:t>innostiach zameraný</w:t>
      </w:r>
      <w:r w:rsidRPr="00384E01">
        <w:rPr>
          <w:rFonts w:ascii="Times New Roman" w:eastAsia="EUAlbertina-Regular-Identity-H" w:hAnsi="Times New Roman" w:hint="default"/>
        </w:rPr>
        <w:t xml:space="preserve">ch na </w:t>
      </w:r>
      <w:r w:rsidRPr="00384E01">
        <w:rPr>
          <w:rFonts w:ascii="Times New Roman" w:eastAsia="EUAlbertina-Regular-Identity-H" w:hAnsi="Times New Roman" w:hint="default"/>
        </w:rPr>
        <w:t>odstrá</w:t>
      </w:r>
      <w:r w:rsidRPr="00384E01">
        <w:rPr>
          <w:rFonts w:ascii="Times New Roman" w:eastAsia="EUAlbertina-Regular-Identity-H" w:hAnsi="Times New Roman" w:hint="default"/>
        </w:rPr>
        <w:t>nenie rizika, ktoré</w:t>
      </w:r>
      <w:r w:rsidRPr="00384E01">
        <w:rPr>
          <w:rFonts w:ascii="Times New Roman" w:eastAsia="EUAlbertina-Regular-Identity-H" w:hAnsi="Times New Roman" w:hint="default"/>
        </w:rPr>
        <w:t xml:space="preserve"> predstavuje zariadenie, na ktoré</w:t>
      </w:r>
      <w:r w:rsidRPr="00384E01">
        <w:rPr>
          <w:rFonts w:ascii="Times New Roman" w:eastAsia="EUAlbertina-Regular-Identity-H" w:hAnsi="Times New Roman" w:hint="default"/>
        </w:rPr>
        <w:t xml:space="preserve"> sa vzť</w:t>
      </w:r>
      <w:r w:rsidRPr="00384E01">
        <w:rPr>
          <w:rFonts w:ascii="Times New Roman" w:eastAsia="EUAlbertina-Regular-Identity-H" w:hAnsi="Times New Roman" w:hint="default"/>
        </w:rPr>
        <w:t>ahuje pí</w:t>
      </w:r>
      <w:r w:rsidRPr="00384E01">
        <w:rPr>
          <w:rFonts w:ascii="Times New Roman" w:eastAsia="EUAlbertina-Regular-Identity-H" w:hAnsi="Times New Roman" w:hint="default"/>
        </w:rPr>
        <w:t>somné</w:t>
      </w:r>
      <w:r w:rsidRPr="00384E01">
        <w:rPr>
          <w:rFonts w:ascii="Times New Roman" w:eastAsia="EUAlbertina-Regular-Identity-H" w:hAnsi="Times New Roman" w:hint="default"/>
        </w:rPr>
        <w:t xml:space="preserve"> splnomocnenie</w:t>
      </w:r>
      <w:r w:rsidRPr="00384E01" w:rsidR="00014109">
        <w:rPr>
          <w:rFonts w:ascii="Times New Roman" w:eastAsia="EUAlbertina-Regular-Identity-H" w:hAnsi="Times New Roman"/>
        </w:rPr>
        <w:t>.</w:t>
      </w:r>
    </w:p>
    <w:p w:rsidR="00B92590" w:rsidRPr="00384E01" w:rsidP="00F72C24">
      <w:pPr>
        <w:numPr>
          <w:numId w:val="58"/>
        </w:numPr>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Splnomocnený</w:t>
      </w:r>
      <w:r w:rsidRPr="00384E01">
        <w:rPr>
          <w:rFonts w:ascii="Times New Roman" w:eastAsia="EUAlbertina-Regular-Identity-H" w:hAnsi="Times New Roman" w:hint="default"/>
        </w:rPr>
        <w:t xml:space="preserve"> zá</w:t>
      </w:r>
      <w:r w:rsidRPr="00384E01">
        <w:rPr>
          <w:rFonts w:ascii="Times New Roman" w:eastAsia="EUAlbertina-Regular-Identity-H" w:hAnsi="Times New Roman" w:hint="default"/>
        </w:rPr>
        <w:t>stupca je povinný</w:t>
      </w:r>
    </w:p>
    <w:p w:rsidR="00B92590" w:rsidRPr="00384E01" w:rsidP="00F72C24">
      <w:pPr>
        <w:numPr>
          <w:ilvl w:val="1"/>
          <w:numId w:val="56"/>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uvá</w:t>
      </w:r>
      <w:r w:rsidRPr="00384E01">
        <w:rPr>
          <w:rFonts w:ascii="Times New Roman" w:eastAsia="EUAlbertina-Regular-Identity-H" w:hAnsi="Times New Roman" w:hint="default"/>
        </w:rPr>
        <w:t>dzať</w:t>
      </w:r>
      <w:r w:rsidRPr="00384E01">
        <w:rPr>
          <w:rFonts w:ascii="Times New Roman" w:eastAsia="EUAlbertina-Regular-Identity-H" w:hAnsi="Times New Roman" w:hint="default"/>
        </w:rPr>
        <w:t xml:space="preserve"> meno, priezvisko a </w:t>
      </w:r>
      <w:r w:rsidRPr="00384E01">
        <w:rPr>
          <w:rFonts w:ascii="Times New Roman" w:eastAsia="EUAlbertina-Regular-Identity-H" w:hAnsi="Times New Roman" w:hint="default"/>
        </w:rPr>
        <w:t>adresu trvalé</w:t>
      </w:r>
      <w:r w:rsidRPr="00384E01">
        <w:rPr>
          <w:rFonts w:ascii="Times New Roman" w:eastAsia="EUAlbertina-Regular-Identity-H" w:hAnsi="Times New Roman" w:hint="default"/>
        </w:rPr>
        <w:t>ho pobytu alebo obchodné</w:t>
      </w:r>
      <w:r w:rsidRPr="00384E01">
        <w:rPr>
          <w:rFonts w:ascii="Times New Roman" w:eastAsia="EUAlbertina-Regular-Identity-H" w:hAnsi="Times New Roman" w:hint="default"/>
        </w:rPr>
        <w:t xml:space="preserve"> meno a </w:t>
      </w:r>
      <w:r w:rsidRPr="00384E01">
        <w:rPr>
          <w:rFonts w:ascii="Times New Roman" w:eastAsia="EUAlbertina-Regular-Identity-H" w:hAnsi="Times New Roman" w:hint="default"/>
        </w:rPr>
        <w:t>miesto podnikania alebo sí</w:t>
      </w:r>
      <w:r w:rsidRPr="00384E01">
        <w:rPr>
          <w:rFonts w:ascii="Times New Roman" w:eastAsia="EUAlbertina-Regular-Identity-H" w:hAnsi="Times New Roman" w:hint="default"/>
        </w:rPr>
        <w:t>dlo na certifiká</w:t>
      </w:r>
      <w:r w:rsidRPr="00384E01">
        <w:rPr>
          <w:rFonts w:ascii="Times New Roman" w:eastAsia="EUAlbertina-Regular-Identity-H" w:hAnsi="Times New Roman" w:hint="default"/>
        </w:rPr>
        <w:t>te zhody vypracovanom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medziná</w:t>
      </w:r>
      <w:r w:rsidRPr="00384E01">
        <w:rPr>
          <w:rFonts w:ascii="Times New Roman" w:eastAsia="EUAlbertina-Regular-Identity-H" w:hAnsi="Times New Roman" w:hint="default"/>
        </w:rPr>
        <w:t>rodnej zmluvy</w:t>
      </w:r>
      <w:r w:rsidRPr="00384E01">
        <w:rPr>
          <w:rFonts w:ascii="Times New Roman" w:hAnsi="Times New Roman"/>
          <w:vertAlign w:val="superscript"/>
        </w:rPr>
        <w:t>6)</w:t>
      </w:r>
      <w:r w:rsidRPr="00384E01">
        <w:rPr>
          <w:rFonts w:ascii="Times New Roman" w:eastAsia="EUAlbertina-Regular-Identity-H" w:hAnsi="Times New Roman"/>
        </w:rPr>
        <w:t>,</w:t>
      </w:r>
    </w:p>
    <w:p w:rsidR="00B92590" w:rsidRPr="00384E01" w:rsidP="00F72C24">
      <w:pPr>
        <w:numPr>
          <w:ilvl w:val="1"/>
          <w:numId w:val="56"/>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identifikovať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najmenej poč</w:t>
      </w:r>
      <w:r w:rsidRPr="00384E01">
        <w:rPr>
          <w:rFonts w:ascii="Times New Roman" w:eastAsia="EUAlbertina-Regular-Identity-H" w:hAnsi="Times New Roman" w:hint="default"/>
        </w:rPr>
        <w:t xml:space="preserve">as desiatich rokov </w:t>
      </w:r>
    </w:p>
    <w:p w:rsidR="00B92590" w:rsidRPr="00384E01" w:rsidP="00835F65">
      <w:pPr>
        <w:numPr>
          <w:ilvl w:val="1"/>
          <w:numId w:val="21"/>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robcu, ktorý</w:t>
      </w:r>
      <w:r w:rsidRPr="00384E01">
        <w:rPr>
          <w:rFonts w:ascii="Times New Roman" w:eastAsia="EUAlbertina-Regular-Identity-H" w:hAnsi="Times New Roman" w:hint="default"/>
        </w:rPr>
        <w:t xml:space="preserve"> 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835F65">
      <w:pPr>
        <w:numPr>
          <w:ilvl w:val="1"/>
          <w:numId w:val="21"/>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dovozcu, distribú</w:t>
      </w:r>
      <w:r w:rsidRPr="00384E01">
        <w:rPr>
          <w:rFonts w:ascii="Times New Roman" w:eastAsia="EUAlbertina-Regular-Identity-H" w:hAnsi="Times New Roman" w:hint="default"/>
        </w:rPr>
        <w:t>tora, vlastní</w:t>
      </w:r>
      <w:r w:rsidRPr="00384E01">
        <w:rPr>
          <w:rFonts w:ascii="Times New Roman" w:eastAsia="EUAlbertina-Regular-Identity-H" w:hAnsi="Times New Roman" w:hint="default"/>
        </w:rPr>
        <w:t>ka alebo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a, ktoré</w:t>
      </w:r>
      <w:r w:rsidRPr="00384E01">
        <w:rPr>
          <w:rFonts w:ascii="Times New Roman" w:eastAsia="EUAlbertina-Regular-Identity-H" w:hAnsi="Times New Roman" w:hint="default"/>
        </w:rPr>
        <w:t>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F72C24">
      <w:pPr>
        <w:numPr>
          <w:ilvl w:val="1"/>
          <w:numId w:val="56"/>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ovi len tie informá</w:t>
      </w:r>
      <w:r w:rsidRPr="00384E01">
        <w:rPr>
          <w:rFonts w:ascii="Times New Roman" w:eastAsia="EUAlbertina-Regular-Identity-H" w:hAnsi="Times New Roman" w:hint="default"/>
        </w:rPr>
        <w:t>cie, ktoré</w:t>
      </w:r>
      <w:r w:rsidRPr="00384E01">
        <w:rPr>
          <w:rFonts w:ascii="Times New Roman" w:eastAsia="EUAlbertina-Regular-Identity-H" w:hAnsi="Times New Roman" w:hint="default"/>
        </w:rPr>
        <w:t xml:space="preserve"> sú</w:t>
      </w:r>
      <w:r w:rsidRPr="00384E01">
        <w:rPr>
          <w:rFonts w:ascii="Times New Roman" w:eastAsia="EUAlbertina-Regular-Identity-H" w:hAnsi="Times New Roman" w:hint="default"/>
        </w:rPr>
        <w:t xml:space="preserve"> v </w:t>
      </w:r>
      <w:r w:rsidRPr="00384E01">
        <w:rPr>
          <w:rFonts w:ascii="Times New Roman" w:eastAsia="EUAlbertina-Regular-Identity-H" w:hAnsi="Times New Roman" w:hint="default"/>
        </w:rPr>
        <w:t>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631D35">
      <w:pPr>
        <w:autoSpaceDE w:val="0"/>
        <w:autoSpaceDN w:val="0"/>
        <w:bidi w:val="0"/>
        <w:adjustRightInd w:val="0"/>
        <w:ind w:left="720"/>
        <w:jc w:val="both"/>
        <w:rPr>
          <w:rFonts w:ascii="Times New Roman" w:eastAsia="EUAlbertina-Regular-Identity-H" w:hAnsi="Times New Roman"/>
        </w:rPr>
      </w:pPr>
    </w:p>
    <w:p w:rsidR="00B92590" w:rsidRPr="00384E01" w:rsidP="001B532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w:t>
      </w:r>
      <w:r w:rsidRPr="00384E01">
        <w:rPr>
          <w:rFonts w:ascii="Times New Roman" w:eastAsia="EUAlbertina-Regular-Identity-H" w:hAnsi="Times New Roman" w:hint="default"/>
          <w:sz w:val="28"/>
          <w:szCs w:val="28"/>
        </w:rPr>
        <w:t xml:space="preserve"> 6 </w:t>
      </w:r>
    </w:p>
    <w:p w:rsidR="00B92590" w:rsidRPr="00384E01" w:rsidP="001B532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Povinnosti dovozcu</w:t>
      </w:r>
    </w:p>
    <w:p w:rsidR="00B92590" w:rsidRPr="00384E01" w:rsidP="00014109">
      <w:pPr>
        <w:autoSpaceDE w:val="0"/>
        <w:autoSpaceDN w:val="0"/>
        <w:bidi w:val="0"/>
        <w:adjustRightInd w:val="0"/>
        <w:jc w:val="both"/>
        <w:rPr>
          <w:rFonts w:ascii="Times New Roman" w:eastAsia="EUAlbertina-Regular-Identity-H" w:hAnsi="Times New Roman" w:hint="default"/>
        </w:rPr>
      </w:pPr>
      <w:r w:rsidRPr="00384E01">
        <w:rPr>
          <w:rFonts w:ascii="Times New Roman" w:eastAsia="EUAlbertina-Regular-Identity-H" w:hAnsi="Times New Roman" w:hint="default"/>
        </w:rPr>
        <w:t>Dovozca je povinný</w:t>
      </w:r>
      <w:r w:rsidRPr="00384E01">
        <w:rPr>
          <w:rFonts w:ascii="Times New Roman" w:eastAsia="EUAlbertina-Regular-Identity-H" w:hAnsi="Times New Roman" w:hint="default"/>
        </w:rPr>
        <w:t xml:space="preserve"> </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uviesť</w:t>
      </w:r>
      <w:r w:rsidRPr="00384E01">
        <w:rPr>
          <w:rFonts w:ascii="Times New Roman" w:eastAsia="EUAlbertina-Regular-Identity-H" w:hAnsi="Times New Roman" w:hint="default"/>
        </w:rPr>
        <w:t xml:space="preserve"> na trh len tak</w:t>
      </w:r>
      <w:r w:rsidRPr="00384E01">
        <w:rPr>
          <w:rFonts w:ascii="Times New Roman" w:eastAsia="EUAlbertina-Regular-Identity-H" w:hAnsi="Times New Roman" w:hint="default"/>
        </w:rPr>
        <w:t>é</w:t>
      </w:r>
      <w:r w:rsidRPr="00384E01">
        <w:rPr>
          <w:rFonts w:ascii="Times New Roman" w:eastAsia="EUAlbertina-Regular-Identity-H" w:hAnsi="Times New Roman" w:hint="default"/>
        </w:rPr>
        <w:t xml:space="preserve"> zariadenie, ktoré</w:t>
      </w:r>
      <w:r w:rsidRPr="00384E01">
        <w:rPr>
          <w:rFonts w:ascii="Times New Roman" w:eastAsia="EUAlbertina-Regular-Identity-H" w:hAnsi="Times New Roman" w:hint="default"/>
        </w:rPr>
        <w:t xml:space="preserve"> je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uistiť</w:t>
      </w:r>
      <w:r w:rsidRPr="00384E01">
        <w:rPr>
          <w:rFonts w:ascii="Times New Roman" w:eastAsia="EUAlbertina-Regular-Identity-H" w:hAnsi="Times New Roman" w:hint="default"/>
        </w:rPr>
        <w:t xml:space="preserve"> sa, ž</w:t>
      </w:r>
      <w:r w:rsidRPr="00384E01">
        <w:rPr>
          <w:rFonts w:ascii="Times New Roman" w:eastAsia="EUAlbertina-Regular-Identity-H" w:hAnsi="Times New Roman" w:hint="default"/>
        </w:rPr>
        <w:t>e vý</w:t>
      </w:r>
      <w:r w:rsidRPr="00384E01">
        <w:rPr>
          <w:rFonts w:ascii="Times New Roman" w:eastAsia="EUAlbertina-Regular-Identity-H" w:hAnsi="Times New Roman" w:hint="default"/>
        </w:rPr>
        <w:t>robca pred uvedení</w:t>
      </w:r>
      <w:r w:rsidRPr="00384E01">
        <w:rPr>
          <w:rFonts w:ascii="Times New Roman" w:eastAsia="EUAlbertina-Regular-Identity-H" w:hAnsi="Times New Roman" w:hint="default"/>
        </w:rPr>
        <w:t xml:space="preserve">m zariadenia na trh </w:t>
      </w:r>
    </w:p>
    <w:p w:rsidR="00B92590" w:rsidRPr="00384E01" w:rsidP="00835F65">
      <w:pPr>
        <w:numPr>
          <w:numId w:val="7"/>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vykonal prí</w:t>
      </w:r>
      <w:r w:rsidRPr="00384E01">
        <w:rPr>
          <w:rFonts w:ascii="Times New Roman" w:eastAsia="EUAlbertina-Regular-Identity-H" w:hAnsi="Times New Roman" w:hint="default"/>
        </w:rPr>
        <w:t>sluš</w:t>
      </w:r>
      <w:r w:rsidRPr="00384E01">
        <w:rPr>
          <w:rFonts w:ascii="Times New Roman" w:eastAsia="EUAlbertina-Regular-Identity-H" w:hAnsi="Times New Roman" w:hint="default"/>
        </w:rPr>
        <w:t>ný</w:t>
      </w:r>
      <w:r w:rsidRPr="00384E01">
        <w:rPr>
          <w:rFonts w:ascii="Times New Roman" w:eastAsia="EUAlbertina-Regular-Identity-H" w:hAnsi="Times New Roman" w:hint="default"/>
        </w:rPr>
        <w:t xml:space="preserve"> postup posudzovania zhody,</w:t>
      </w:r>
    </w:p>
    <w:p w:rsidR="00B92590" w:rsidRPr="00384E01" w:rsidP="00835F65">
      <w:pPr>
        <w:numPr>
          <w:numId w:val="7"/>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vypracoval technickú</w:t>
      </w:r>
      <w:r w:rsidRPr="00384E01">
        <w:rPr>
          <w:rFonts w:ascii="Times New Roman" w:eastAsia="EUAlbertina-Regular-Identity-H" w:hAnsi="Times New Roman" w:hint="default"/>
        </w:rPr>
        <w:t xml:space="preserve"> dokumentá</w:t>
      </w:r>
      <w:r w:rsidRPr="00384E01">
        <w:rPr>
          <w:rFonts w:ascii="Times New Roman" w:eastAsia="EUAlbertina-Regular-Identity-H" w:hAnsi="Times New Roman" w:hint="default"/>
        </w:rPr>
        <w:t>ciu,</w:t>
      </w:r>
    </w:p>
    <w:p w:rsidR="00B92590" w:rsidRPr="00384E01" w:rsidP="00835F65">
      <w:pPr>
        <w:numPr>
          <w:numId w:val="7"/>
        </w:numPr>
        <w:autoSpaceDE w:val="0"/>
        <w:autoSpaceDN w:val="0"/>
        <w:bidi w:val="0"/>
        <w:adjustRightInd w:val="0"/>
        <w:ind w:hanging="720"/>
        <w:jc w:val="both"/>
        <w:rPr>
          <w:rFonts w:ascii="Times New Roman" w:eastAsia="EUAlbertina-Regular-Identity-H" w:hAnsi="Times New Roman"/>
        </w:rPr>
      </w:pPr>
      <w:r w:rsidRPr="00384E01">
        <w:rPr>
          <w:rFonts w:ascii="Times New Roman" w:eastAsia="EUAlbertina-Regular-Identity-H" w:hAnsi="Times New Roman" w:hint="default"/>
        </w:rPr>
        <w:t>umiestnil na zariadenie 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rPr>
        <w:t>,</w:t>
      </w:r>
    </w:p>
    <w:p w:rsidR="00B92590" w:rsidRPr="00384E01" w:rsidP="00835F65">
      <w:pPr>
        <w:numPr>
          <w:numId w:val="7"/>
        </w:numPr>
        <w:autoSpaceDE w:val="0"/>
        <w:autoSpaceDN w:val="0"/>
        <w:bidi w:val="0"/>
        <w:adjustRightInd w:val="0"/>
        <w:ind w:hanging="720"/>
        <w:jc w:val="both"/>
        <w:rPr>
          <w:rFonts w:ascii="Times New Roman" w:eastAsia="EUAlbertina-Regular-Identity-H" w:hAnsi="Times New Roman"/>
        </w:rPr>
      </w:pPr>
      <w:r w:rsidRPr="00384E01">
        <w:rPr>
          <w:rFonts w:ascii="Times New Roman" w:eastAsia="EUAlbertina-Regular-Identity-H" w:hAnsi="Times New Roman" w:hint="default"/>
        </w:rPr>
        <w:t>prilož</w:t>
      </w:r>
      <w:r w:rsidRPr="00384E01">
        <w:rPr>
          <w:rFonts w:ascii="Times New Roman" w:eastAsia="EUAlbertina-Regular-Identity-H" w:hAnsi="Times New Roman" w:hint="default"/>
        </w:rPr>
        <w:t>il certifiká</w:t>
      </w:r>
      <w:r w:rsidRPr="00384E01">
        <w:rPr>
          <w:rFonts w:ascii="Times New Roman" w:eastAsia="EUAlbertina-Regular-Identity-H" w:hAnsi="Times New Roman" w:hint="default"/>
        </w:rPr>
        <w:t>t zhody vypracovaný</w:t>
      </w:r>
      <w:r w:rsidRPr="00384E01">
        <w:rPr>
          <w:rFonts w:ascii="Times New Roman" w:eastAsia="EUAlbertina-Regular-Identity-H" w:hAnsi="Times New Roman" w:hint="default"/>
        </w:rPr>
        <w:t xml:space="preserve"> podľ</w:t>
      </w:r>
      <w:r w:rsidRPr="00384E01">
        <w:rPr>
          <w:rFonts w:ascii="Times New Roman" w:eastAsia="EUAlbertina-Regular-Identity-H" w:hAnsi="Times New Roman" w:hint="default"/>
        </w:rPr>
        <w:t>a medziná</w:t>
      </w:r>
      <w:r w:rsidRPr="00384E01">
        <w:rPr>
          <w:rFonts w:ascii="Times New Roman" w:eastAsia="EUAlbertina-Regular-Identity-H" w:hAnsi="Times New Roman" w:hint="default"/>
        </w:rPr>
        <w:t>rodnej zmluvy</w:t>
      </w:r>
      <w:r w:rsidRPr="00384E01">
        <w:rPr>
          <w:rFonts w:ascii="Times New Roman" w:eastAsia="EUAlbertina-Regular-Identity-H" w:hAnsi="Times New Roman"/>
          <w:vertAlign w:val="superscript"/>
        </w:rPr>
        <w:t>6)</w:t>
      </w:r>
      <w:r w:rsidRPr="00384E01">
        <w:rPr>
          <w:rFonts w:ascii="Times New Roman" w:eastAsia="EUAlbertina-Regular-Identity-H" w:hAnsi="Times New Roman"/>
        </w:rPr>
        <w:t>,</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zdrž</w:t>
      </w:r>
      <w:r w:rsidRPr="00384E01">
        <w:rPr>
          <w:rFonts w:ascii="Times New Roman" w:eastAsia="EUAlbertina-Regular-Identity-H" w:hAnsi="Times New Roman" w:hint="default"/>
        </w:rPr>
        <w:t>ať</w:t>
      </w:r>
      <w:r w:rsidRPr="00384E01">
        <w:rPr>
          <w:rFonts w:ascii="Times New Roman" w:eastAsia="EUAlbertina-Regular-Identity-H" w:hAnsi="Times New Roman" w:hint="default"/>
        </w:rPr>
        <w:t xml:space="preserve"> sa uvedenia zariadenia na trh, ak sa domnieva alebo má</w:t>
      </w:r>
      <w:r w:rsidRPr="00384E01">
        <w:rPr>
          <w:rFonts w:ascii="Times New Roman" w:eastAsia="EUAlbertina-Regular-Identity-H" w:hAnsi="Times New Roman" w:hint="default"/>
        </w:rPr>
        <w:t xml:space="preserve"> dô</w:t>
      </w:r>
      <w:r w:rsidRPr="00384E01">
        <w:rPr>
          <w:rFonts w:ascii="Times New Roman" w:eastAsia="EUAlbertina-Regular-Identity-H" w:hAnsi="Times New Roman" w:hint="default"/>
        </w:rPr>
        <w:t>vod sa domnievať</w:t>
      </w:r>
      <w:r w:rsidRPr="00384E01">
        <w:rPr>
          <w:rFonts w:ascii="Times New Roman" w:eastAsia="EUAlbertina-Regular-Identity-H" w:hAnsi="Times New Roman" w:hint="default"/>
        </w:rPr>
        <w:t>, ž</w:t>
      </w:r>
      <w:r w:rsidRPr="00384E01">
        <w:rPr>
          <w:rFonts w:ascii="Times New Roman" w:eastAsia="EUAlbertina-Regular-Identity-H" w:hAnsi="Times New Roman" w:hint="default"/>
        </w:rPr>
        <w:t>e nie je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informovať</w:t>
      </w:r>
      <w:r w:rsidRPr="00384E01">
        <w:rPr>
          <w:rFonts w:ascii="Times New Roman" w:eastAsia="EUAlbertina-Regular-Identity-H" w:hAnsi="Times New Roman" w:hint="default"/>
        </w:rPr>
        <w:t xml:space="preserve"> vý</w:t>
      </w:r>
      <w:r w:rsidRPr="00384E01">
        <w:rPr>
          <w:rFonts w:ascii="Times New Roman" w:eastAsia="EUAlbertina-Regular-Identity-H" w:hAnsi="Times New Roman" w:hint="default"/>
        </w:rPr>
        <w:t>robcu a </w:t>
      </w:r>
      <w:r w:rsidRPr="00384E01">
        <w:rPr>
          <w:rFonts w:ascii="Times New Roman" w:eastAsia="EUAlbertina-Regular-Identity-H" w:hAnsi="Times New Roman" w:hint="default"/>
        </w:rPr>
        <w:t>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ak zariadenie pr</w:t>
      </w:r>
      <w:r w:rsidRPr="00384E01">
        <w:rPr>
          <w:rFonts w:ascii="Times New Roman" w:eastAsia="EUAlbertina-Regular-Identity-H" w:hAnsi="Times New Roman" w:hint="default"/>
        </w:rPr>
        <w:t>edstavuje riziko,</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uviesť</w:t>
      </w:r>
      <w:r w:rsidRPr="00384E01">
        <w:rPr>
          <w:rFonts w:ascii="Times New Roman" w:eastAsia="EUAlbertina-Regular-Identity-H" w:hAnsi="Times New Roman" w:hint="default"/>
        </w:rPr>
        <w:t xml:space="preserve"> na certifiká</w:t>
      </w:r>
      <w:r w:rsidRPr="00384E01">
        <w:rPr>
          <w:rFonts w:ascii="Times New Roman" w:eastAsia="EUAlbertina-Regular-Identity-H" w:hAnsi="Times New Roman" w:hint="default"/>
        </w:rPr>
        <w:t>te zhody vypracovanom podľ</w:t>
      </w:r>
      <w:r w:rsidRPr="00384E01">
        <w:rPr>
          <w:rFonts w:ascii="Times New Roman" w:eastAsia="EUAlbertina-Regular-Identity-H" w:hAnsi="Times New Roman" w:hint="default"/>
        </w:rPr>
        <w:t>a medziná</w:t>
      </w:r>
      <w:r w:rsidRPr="00384E01">
        <w:rPr>
          <w:rFonts w:ascii="Times New Roman" w:eastAsia="EUAlbertina-Regular-Identity-H" w:hAnsi="Times New Roman" w:hint="default"/>
        </w:rPr>
        <w:t>rodnej zmluvy</w:t>
      </w:r>
      <w:r w:rsidRPr="00384E01">
        <w:rPr>
          <w:rFonts w:ascii="Times New Roman" w:eastAsia="EUAlbertina-Regular-Identity-H" w:hAnsi="Times New Roman"/>
          <w:vertAlign w:val="superscript"/>
        </w:rPr>
        <w:t>6)</w:t>
      </w:r>
      <w:r w:rsidRPr="00384E01">
        <w:rPr>
          <w:rFonts w:ascii="Times New Roman" w:eastAsia="EUAlbertina-Regular-Identity-H" w:hAnsi="Times New Roman"/>
        </w:rPr>
        <w:t xml:space="preserve"> alebo v </w:t>
      </w:r>
      <w:r w:rsidRPr="00384E01">
        <w:rPr>
          <w:rFonts w:ascii="Times New Roman" w:eastAsia="EUAlbertina-Regular-Identity-H" w:hAnsi="Times New Roman" w:hint="default"/>
        </w:rPr>
        <w:t>dokumente prilož</w:t>
      </w:r>
      <w:r w:rsidRPr="00384E01">
        <w:rPr>
          <w:rFonts w:ascii="Times New Roman" w:eastAsia="EUAlbertina-Regular-Identity-H" w:hAnsi="Times New Roman" w:hint="default"/>
        </w:rPr>
        <w:t>enom k </w:t>
      </w:r>
      <w:r w:rsidRPr="00384E01">
        <w:rPr>
          <w:rFonts w:ascii="Times New Roman" w:eastAsia="EUAlbertina-Regular-Identity-H" w:hAnsi="Times New Roman" w:hint="default"/>
        </w:rPr>
        <w:t>certifiká</w:t>
      </w:r>
      <w:r w:rsidRPr="00384E01">
        <w:rPr>
          <w:rFonts w:ascii="Times New Roman" w:eastAsia="EUAlbertina-Regular-Identity-H" w:hAnsi="Times New Roman" w:hint="default"/>
        </w:rPr>
        <w:t>tu zhody obchodné</w:t>
      </w:r>
      <w:r w:rsidRPr="00384E01">
        <w:rPr>
          <w:rFonts w:ascii="Times New Roman" w:eastAsia="EUAlbertina-Regular-Identity-H" w:hAnsi="Times New Roman" w:hint="default"/>
        </w:rPr>
        <w:t xml:space="preserve"> meno a </w:t>
      </w:r>
      <w:r w:rsidRPr="00384E01">
        <w:rPr>
          <w:rFonts w:ascii="Times New Roman" w:eastAsia="EUAlbertina-Regular-Identity-H" w:hAnsi="Times New Roman" w:hint="default"/>
        </w:rPr>
        <w:t>miesto podnikania alebo sí</w:t>
      </w:r>
      <w:r w:rsidRPr="00384E01">
        <w:rPr>
          <w:rFonts w:ascii="Times New Roman" w:eastAsia="EUAlbertina-Regular-Identity-H" w:hAnsi="Times New Roman" w:hint="default"/>
        </w:rPr>
        <w:t>dlo, na ktorom je mož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ho zastihnúť</w:t>
      </w:r>
      <w:r w:rsidRPr="00384E01">
        <w:rPr>
          <w:rFonts w:ascii="Times New Roman" w:eastAsia="EUAlbertina-Regular-Identity-H" w:hAnsi="Times New Roman" w:hint="default"/>
        </w:rPr>
        <w:t>,</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384E01">
        <w:rPr>
          <w:rFonts w:ascii="Times New Roman" w:hAnsi="Times New Roman"/>
        </w:rPr>
        <w:t>zabezpečiť, aby podmienky uskladnenia zariadenia a jeho prepravy neohrozovali zhodu zariadenia s technickými požiadavkami,</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prijať</w:t>
      </w:r>
      <w:r w:rsidRPr="00384E01">
        <w:rPr>
          <w:rFonts w:ascii="Times New Roman" w:eastAsia="EUAlbertina-Regular-Identity-H" w:hAnsi="Times New Roman" w:hint="default"/>
        </w:rPr>
        <w:t xml:space="preserve"> bezodkladne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 potrebné</w:t>
      </w:r>
      <w:r w:rsidRPr="00384E01">
        <w:rPr>
          <w:rFonts w:ascii="Times New Roman" w:eastAsia="EUAlbertina-Regular-Identity-H" w:hAnsi="Times New Roman" w:hint="default"/>
        </w:rPr>
        <w:t xml:space="preserve"> na zabezpeč</w:t>
      </w:r>
      <w:r w:rsidRPr="00384E01">
        <w:rPr>
          <w:rFonts w:ascii="Times New Roman" w:eastAsia="EUAlbertina-Regular-Identity-H" w:hAnsi="Times New Roman" w:hint="default"/>
        </w:rPr>
        <w:t>enie toho, aby zariadenie bolo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zariadenie stiahnuť</w:t>
      </w:r>
      <w:r w:rsidRPr="00384E01">
        <w:rPr>
          <w:rFonts w:ascii="Times New Roman" w:eastAsia="EUAlbertina-Regular-Identity-H" w:hAnsi="Times New Roman" w:hint="default"/>
        </w:rPr>
        <w:t xml:space="preserve"> z trhu alebo prevz</w:t>
      </w:r>
      <w:r w:rsidRPr="00384E01">
        <w:rPr>
          <w:rFonts w:ascii="Times New Roman" w:eastAsia="EUAlbertina-Regular-Identity-H" w:hAnsi="Times New Roman" w:hint="default"/>
        </w:rPr>
        <w:t>iať</w:t>
      </w:r>
      <w:r w:rsidRPr="00384E01">
        <w:rPr>
          <w:rFonts w:ascii="Times New Roman" w:eastAsia="EUAlbertina-Regular-Identity-H" w:hAnsi="Times New Roman" w:hint="default"/>
        </w:rPr>
        <w:t xml:space="preserve"> zariadenie späť</w:t>
      </w:r>
      <w:r w:rsidRPr="00384E01">
        <w:rPr>
          <w:rFonts w:ascii="Times New Roman" w:eastAsia="EUAlbertina-Regular-Identity-H" w:hAnsi="Times New Roman" w:hint="default"/>
        </w:rPr>
        <w:t>, ak sa domnieva alebo má</w:t>
      </w:r>
      <w:r w:rsidRPr="00384E01">
        <w:rPr>
          <w:rFonts w:ascii="Times New Roman" w:eastAsia="EUAlbertina-Regular-Identity-H" w:hAnsi="Times New Roman" w:hint="default"/>
        </w:rPr>
        <w:t xml:space="preserve"> dô</w:t>
      </w:r>
      <w:r w:rsidRPr="00384E01">
        <w:rPr>
          <w:rFonts w:ascii="Times New Roman" w:eastAsia="EUAlbertina-Regular-Identity-H" w:hAnsi="Times New Roman" w:hint="default"/>
        </w:rPr>
        <w:t>vod domnievať</w:t>
      </w:r>
      <w:r w:rsidRPr="00384E01">
        <w:rPr>
          <w:rFonts w:ascii="Times New Roman" w:eastAsia="EUAlbertina-Regular-Identity-H" w:hAnsi="Times New Roman" w:hint="default"/>
        </w:rPr>
        <w:t xml:space="preserve"> sa, ž</w:t>
      </w:r>
      <w:r w:rsidRPr="00384E01">
        <w:rPr>
          <w:rFonts w:ascii="Times New Roman" w:eastAsia="EUAlbertina-Regular-Identity-H" w:hAnsi="Times New Roman" w:hint="default"/>
        </w:rPr>
        <w:t>e zariadenie, ktoré</w:t>
      </w:r>
      <w:r w:rsidRPr="00384E01">
        <w:rPr>
          <w:rFonts w:ascii="Times New Roman" w:eastAsia="EUAlbertina-Regular-Identity-H" w:hAnsi="Times New Roman" w:hint="default"/>
        </w:rPr>
        <w:t xml:space="preserve"> </w:t>
      </w:r>
      <w:r w:rsidRPr="00384E01" w:rsidR="00233EEC">
        <w:rPr>
          <w:rFonts w:ascii="Times New Roman" w:eastAsia="EUAlbertina-Regular-Identity-H" w:hAnsi="Times New Roman" w:hint="default"/>
        </w:rPr>
        <w:t>sprí</w:t>
      </w:r>
      <w:r w:rsidRPr="00384E01" w:rsidR="00233EEC">
        <w:rPr>
          <w:rFonts w:ascii="Times New Roman" w:eastAsia="EUAlbertina-Regular-Identity-H" w:hAnsi="Times New Roman" w:hint="default"/>
        </w:rPr>
        <w:t>stupnil</w:t>
      </w:r>
      <w:r w:rsidRPr="00384E01">
        <w:rPr>
          <w:rFonts w:ascii="Times New Roman" w:eastAsia="EUAlbertina-Regular-Identity-H" w:hAnsi="Times New Roman"/>
        </w:rPr>
        <w:t xml:space="preserve"> na trh</w:t>
      </w:r>
      <w:r w:rsidRPr="00384E01" w:rsidR="00D83372">
        <w:rPr>
          <w:rFonts w:ascii="Times New Roman" w:eastAsia="EUAlbertina-Regular-Identity-H" w:hAnsi="Times New Roman"/>
        </w:rPr>
        <w:t>u</w:t>
      </w:r>
      <w:r w:rsidRPr="00384E01">
        <w:rPr>
          <w:rFonts w:ascii="Times New Roman" w:eastAsia="EUAlbertina-Regular-Identity-H" w:hAnsi="Times New Roman" w:hint="default"/>
        </w:rPr>
        <w:t>, nespĺň</w:t>
      </w:r>
      <w:r w:rsidRPr="00384E01">
        <w:rPr>
          <w:rFonts w:ascii="Times New Roman" w:eastAsia="EUAlbertina-Regular-Identity-H" w:hAnsi="Times New Roman" w:hint="default"/>
        </w:rPr>
        <w:t>a technické</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iadavky a ak zariadenie predstavuje riziko, bezodkladne o </w:t>
      </w:r>
      <w:r w:rsidRPr="00384E01">
        <w:rPr>
          <w:rFonts w:ascii="Times New Roman" w:eastAsia="EUAlbertina-Regular-Identity-H" w:hAnsi="Times New Roman" w:hint="default"/>
        </w:rPr>
        <w:t>tom informovať</w:t>
      </w:r>
      <w:r w:rsidRPr="00384E01">
        <w:rPr>
          <w:rFonts w:ascii="Times New Roman" w:eastAsia="EUAlbertina-Regular-Identity-H" w:hAnsi="Times New Roman" w:hint="default"/>
        </w:rPr>
        <w:t xml:space="preserve"> ú</w:t>
      </w:r>
      <w:r w:rsidRPr="00384E01">
        <w:rPr>
          <w:rFonts w:ascii="Times New Roman" w:eastAsia="EUAlbertina-Regular-Identity-H" w:hAnsi="Times New Roman" w:hint="default"/>
        </w:rPr>
        <w:t>rad a 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17 ods. 1, ak za</w:t>
      </w:r>
      <w:r w:rsidRPr="00384E01">
        <w:rPr>
          <w:rFonts w:ascii="Times New Roman" w:eastAsia="EUAlbertina-Regular-Identity-H" w:hAnsi="Times New Roman" w:hint="default"/>
        </w:rPr>
        <w:t xml:space="preserve">riadenie </w:t>
      </w:r>
      <w:r w:rsidRPr="00384E01" w:rsidR="00233EEC">
        <w:rPr>
          <w:rFonts w:ascii="Times New Roman" w:eastAsia="EUAlbertina-Regular-Identity-H" w:hAnsi="Times New Roman" w:hint="default"/>
        </w:rPr>
        <w:t>sprí</w:t>
      </w:r>
      <w:r w:rsidRPr="00384E01" w:rsidR="00233EEC">
        <w:rPr>
          <w:rFonts w:ascii="Times New Roman" w:eastAsia="EUAlbertina-Regular-Identity-H" w:hAnsi="Times New Roman" w:hint="default"/>
        </w:rPr>
        <w:t>stupnil</w:t>
      </w:r>
      <w:r w:rsidRPr="00384E01">
        <w:rPr>
          <w:rFonts w:ascii="Times New Roman" w:eastAsia="EUAlbertina-Regular-Identity-H" w:hAnsi="Times New Roman"/>
        </w:rPr>
        <w:t xml:space="preserve"> na trh</w:t>
      </w:r>
      <w:r w:rsidRPr="00384E01" w:rsidR="00D83372">
        <w:rPr>
          <w:rFonts w:ascii="Times New Roman" w:eastAsia="EUAlbertina-Regular-Identity-H" w:hAnsi="Times New Roman"/>
        </w:rPr>
        <w:t>u</w:t>
      </w:r>
      <w:r w:rsidRPr="00384E01">
        <w:rPr>
          <w:rFonts w:ascii="Times New Roman" w:eastAsia="EUAlbertina-Regular-Identity-H" w:hAnsi="Times New Roman"/>
        </w:rPr>
        <w:t xml:space="preserve"> v Slovenskej republike a </w:t>
      </w: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robcu a uviesť</w:t>
      </w:r>
      <w:r w:rsidRPr="00384E01">
        <w:rPr>
          <w:rFonts w:ascii="Times New Roman" w:eastAsia="EUAlbertina-Regular-Identity-H" w:hAnsi="Times New Roman" w:hint="default"/>
        </w:rPr>
        <w:t xml:space="preserve"> najmä</w:t>
      </w:r>
      <w:r w:rsidRPr="00384E01">
        <w:rPr>
          <w:rFonts w:ascii="Times New Roman" w:eastAsia="EUAlbertina-Regular-Identity-H" w:hAnsi="Times New Roman" w:hint="default"/>
        </w:rPr>
        <w:t xml:space="preserve"> dô</w:t>
      </w:r>
      <w:r w:rsidRPr="00384E01">
        <w:rPr>
          <w:rFonts w:ascii="Times New Roman" w:eastAsia="EUAlbertina-Regular-Identity-H" w:hAnsi="Times New Roman" w:hint="default"/>
        </w:rPr>
        <w:t>vody nesú</w:t>
      </w:r>
      <w:r w:rsidRPr="00384E01">
        <w:rPr>
          <w:rFonts w:ascii="Times New Roman" w:eastAsia="EUAlbertina-Regular-Identity-H" w:hAnsi="Times New Roman" w:hint="default"/>
        </w:rPr>
        <w:t>ladu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w:t>
      </w:r>
      <w:r w:rsidRPr="00384E01">
        <w:rPr>
          <w:rFonts w:ascii="Times New Roman" w:eastAsia="EUAlbertina-Regular-Identity-H" w:hAnsi="Times New Roman" w:hint="default"/>
        </w:rPr>
        <w:t>prijaté</w:t>
      </w:r>
      <w:r w:rsidRPr="00384E01">
        <w:rPr>
          <w:rFonts w:ascii="Times New Roman" w:eastAsia="EUAlbertina-Regular-Identity-H" w:hAnsi="Times New Roman" w:hint="default"/>
        </w:rPr>
        <w:t xml:space="preserv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 zdokumentovať</w:t>
      </w:r>
      <w:r w:rsidRPr="00384E01">
        <w:rPr>
          <w:rFonts w:ascii="Times New Roman" w:eastAsia="EUAlbertina-Regular-Identity-H" w:hAnsi="Times New Roman" w:hint="default"/>
        </w:rPr>
        <w:t xml:space="preserve"> prí</w:t>
      </w:r>
      <w:r w:rsidRPr="00384E01">
        <w:rPr>
          <w:rFonts w:ascii="Times New Roman" w:eastAsia="EUAlbertina-Regular-Identity-H" w:hAnsi="Times New Roman" w:hint="default"/>
        </w:rPr>
        <w:t>pady nesú</w:t>
      </w:r>
      <w:r w:rsidRPr="00384E01">
        <w:rPr>
          <w:rFonts w:ascii="Times New Roman" w:eastAsia="EUAlbertina-Regular-Identity-H" w:hAnsi="Times New Roman" w:hint="default"/>
        </w:rPr>
        <w:t>ladu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w:t>
      </w:r>
      <w:r w:rsidRPr="00384E01">
        <w:rPr>
          <w:rFonts w:ascii="Times New Roman" w:eastAsia="EUAlbertina-Regular-Identity-H" w:hAnsi="Times New Roman" w:hint="default"/>
        </w:rPr>
        <w:t>prijaté</w:t>
      </w:r>
      <w:r w:rsidRPr="00384E01">
        <w:rPr>
          <w:rFonts w:ascii="Times New Roman" w:eastAsia="EUAlbertina-Regular-Identity-H" w:hAnsi="Times New Roman" w:hint="default"/>
        </w:rPr>
        <w:t xml:space="preserv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mať</w:t>
      </w:r>
      <w:r w:rsidRPr="00384E01">
        <w:rPr>
          <w:rFonts w:ascii="Times New Roman" w:eastAsia="EUAlbertina-Regular-Identity-H" w:hAnsi="Times New Roman" w:hint="default"/>
        </w:rPr>
        <w:t xml:space="preserve"> poč</w:t>
      </w:r>
      <w:r w:rsidRPr="00384E01">
        <w:rPr>
          <w:rFonts w:ascii="Times New Roman" w:eastAsia="EUAlbertina-Regular-Identity-H" w:hAnsi="Times New Roman" w:hint="default"/>
        </w:rPr>
        <w:t>as obdob</w:t>
      </w:r>
      <w:r w:rsidRPr="00384E01">
        <w:rPr>
          <w:rFonts w:ascii="Times New Roman" w:eastAsia="EUAlbertina-Regular-Identity-H" w:hAnsi="Times New Roman" w:hint="default"/>
        </w:rPr>
        <w:t>ia ustanovené</w:t>
      </w:r>
      <w:r w:rsidRPr="00384E01">
        <w:rPr>
          <w:rFonts w:ascii="Times New Roman" w:eastAsia="EUAlbertina-Regular-Identity-H" w:hAnsi="Times New Roman" w:hint="default"/>
        </w:rPr>
        <w:t>ho medziná</w:t>
      </w:r>
      <w:r w:rsidRPr="00384E01">
        <w:rPr>
          <w:rFonts w:ascii="Times New Roman" w:eastAsia="EUAlbertina-Regular-Identity-H" w:hAnsi="Times New Roman" w:hint="default"/>
        </w:rPr>
        <w:t>rodnou zmluvou</w:t>
      </w:r>
      <w:r w:rsidRPr="00384E01">
        <w:rPr>
          <w:rFonts w:ascii="Times New Roman" w:hAnsi="Times New Roman"/>
          <w:vertAlign w:val="superscript"/>
        </w:rPr>
        <w:t>6)</w:t>
      </w:r>
      <w:r w:rsidRPr="00384E01">
        <w:rPr>
          <w:rFonts w:ascii="Times New Roman" w:eastAsia="EUAlbertina-Regular-Identity-H" w:hAnsi="Times New Roman" w:hint="default"/>
        </w:rPr>
        <w:t xml:space="preserve"> k dispozí</w:t>
      </w:r>
      <w:r w:rsidRPr="00384E01">
        <w:rPr>
          <w:rFonts w:ascii="Times New Roman" w:eastAsia="EUAlbertina-Regular-Identity-H" w:hAnsi="Times New Roman" w:hint="default"/>
        </w:rPr>
        <w:t>cii pre 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kó</w:t>
      </w:r>
      <w:r w:rsidRPr="00384E01">
        <w:rPr>
          <w:rFonts w:ascii="Times New Roman" w:eastAsia="EUAlbertina-Regular-Identity-H" w:hAnsi="Times New Roman" w:hint="default"/>
        </w:rPr>
        <w:t>piu technickej dokumentá</w:t>
      </w:r>
      <w:r w:rsidRPr="00384E01">
        <w:rPr>
          <w:rFonts w:ascii="Times New Roman" w:eastAsia="EUAlbertina-Regular-Identity-H" w:hAnsi="Times New Roman" w:hint="default"/>
        </w:rPr>
        <w:t>cie a zabezpeč</w:t>
      </w:r>
      <w:r w:rsidRPr="00384E01">
        <w:rPr>
          <w:rFonts w:ascii="Times New Roman" w:eastAsia="EUAlbertina-Regular-Identity-H" w:hAnsi="Times New Roman" w:hint="default"/>
        </w:rPr>
        <w:t>iť</w:t>
      </w:r>
      <w:r w:rsidRPr="00384E01">
        <w:rPr>
          <w:rFonts w:ascii="Times New Roman" w:eastAsia="EUAlbertina-Regular-Identity-H" w:hAnsi="Times New Roman" w:hint="default"/>
        </w:rPr>
        <w:t>, aby bola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w:t>
      </w:r>
      <w:r w:rsidRPr="00384E01">
        <w:rPr>
          <w:rFonts w:ascii="Times New Roman" w:eastAsia="EUAlbertina-Regular-Identity-H" w:hAnsi="Times New Roman" w:hint="default"/>
        </w:rPr>
        <w:t>dohľ</w:t>
      </w:r>
      <w:r w:rsidRPr="00384E01">
        <w:rPr>
          <w:rFonts w:ascii="Times New Roman" w:eastAsia="EUAlbertina-Regular-Identity-H" w:hAnsi="Times New Roman" w:hint="default"/>
        </w:rPr>
        <w:t>adu nad trhom sprí</w:t>
      </w:r>
      <w:r w:rsidRPr="00384E01">
        <w:rPr>
          <w:rFonts w:ascii="Times New Roman" w:eastAsia="EUAlbertina-Regular-Identity-H" w:hAnsi="Times New Roman" w:hint="default"/>
        </w:rPr>
        <w:t>stupnená</w:t>
      </w:r>
      <w:r w:rsidRPr="00384E01">
        <w:rPr>
          <w:rFonts w:ascii="Times New Roman" w:eastAsia="EUAlbertina-Regular-Identity-H" w:hAnsi="Times New Roman"/>
        </w:rPr>
        <w:t xml:space="preserve"> </w:t>
      </w:r>
      <w:r w:rsidRPr="00384E01">
        <w:rPr>
          <w:rFonts w:ascii="Times New Roman" w:eastAsia="EUAlbertina-Regular-Identity-H" w:hAnsi="Times New Roman" w:hint="default"/>
        </w:rPr>
        <w:t>technická</w:t>
      </w:r>
      <w:r w:rsidRPr="00384E01">
        <w:rPr>
          <w:rFonts w:ascii="Times New Roman" w:eastAsia="EUAlbertina-Regular-Identity-H" w:hAnsi="Times New Roman" w:hint="default"/>
        </w:rPr>
        <w:t xml:space="preserve"> dokumentá</w:t>
      </w:r>
      <w:r w:rsidRPr="00384E01">
        <w:rPr>
          <w:rFonts w:ascii="Times New Roman" w:eastAsia="EUAlbertina-Regular-Identity-H" w:hAnsi="Times New Roman" w:hint="default"/>
        </w:rPr>
        <w:t>cia,</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w:t>
      </w:r>
      <w:r w:rsidRPr="00384E01">
        <w:rPr>
          <w:rFonts w:ascii="Times New Roman" w:eastAsia="EUAlbertina-Regular-Identity-H" w:hAnsi="Times New Roman" w:hint="default"/>
        </w:rPr>
        <w:t xml:space="preserve"> zá</w:t>
      </w:r>
      <w:r w:rsidRPr="00384E01">
        <w:rPr>
          <w:rFonts w:ascii="Times New Roman" w:eastAsia="EUAlbertina-Regular-Identity-H" w:hAnsi="Times New Roman" w:hint="default"/>
        </w:rPr>
        <w:t>klade odô</w:t>
      </w:r>
      <w:r w:rsidRPr="00384E01">
        <w:rPr>
          <w:rFonts w:ascii="Times New Roman" w:eastAsia="EUAlbertina-Regular-Identity-H" w:hAnsi="Times New Roman" w:hint="default"/>
        </w:rPr>
        <w:t>vodnenej ž</w:t>
      </w:r>
      <w:r w:rsidRPr="00384E01">
        <w:rPr>
          <w:rFonts w:ascii="Times New Roman" w:eastAsia="EUAlbertina-Regular-Identity-H" w:hAnsi="Times New Roman" w:hint="default"/>
        </w:rPr>
        <w:t>iadosti informá</w:t>
      </w:r>
      <w:r w:rsidRPr="00384E01">
        <w:rPr>
          <w:rFonts w:ascii="Times New Roman" w:eastAsia="EUAlbertina-Regular-Identity-H" w:hAnsi="Times New Roman" w:hint="default"/>
        </w:rPr>
        <w:t>cie a </w:t>
      </w:r>
      <w:r w:rsidRPr="00384E01">
        <w:rPr>
          <w:rFonts w:ascii="Times New Roman" w:eastAsia="EUAlbertina-Regular-Identity-H" w:hAnsi="Times New Roman" w:hint="default"/>
        </w:rPr>
        <w:t>dokumentá</w:t>
      </w:r>
      <w:r w:rsidRPr="00384E01">
        <w:rPr>
          <w:rFonts w:ascii="Times New Roman" w:eastAsia="EUAlbertina-Regular-Identity-H" w:hAnsi="Times New Roman" w:hint="default"/>
        </w:rPr>
        <w:t>ciu potrebnú</w:t>
      </w:r>
      <w:r w:rsidRPr="00384E01">
        <w:rPr>
          <w:rFonts w:ascii="Times New Roman" w:eastAsia="EUAlbertina-Regular-Identity-H" w:hAnsi="Times New Roman" w:hint="default"/>
        </w:rPr>
        <w:t xml:space="preserve"> na preuká</w:t>
      </w:r>
      <w:r w:rsidRPr="00384E01">
        <w:rPr>
          <w:rFonts w:ascii="Times New Roman" w:eastAsia="EUAlbertina-Regular-Identity-H" w:hAnsi="Times New Roman" w:hint="default"/>
        </w:rPr>
        <w:t>zanie zhody zariadenia v </w:t>
      </w:r>
      <w:r w:rsidRPr="00384E01">
        <w:rPr>
          <w:rFonts w:ascii="Times New Roman" w:eastAsia="EUAlbertina-Regular-Identity-H" w:hAnsi="Times New Roman" w:hint="default"/>
        </w:rPr>
        <w:t>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tnom jazyku alebo v jazyku zrozumiteľ</w:t>
      </w:r>
      <w:r w:rsidRPr="00384E01">
        <w:rPr>
          <w:rFonts w:ascii="Times New Roman" w:eastAsia="EUAlbertina-Regular-Identity-H" w:hAnsi="Times New Roman" w:hint="default"/>
        </w:rPr>
        <w:t>nom tomuto orgá</w:t>
      </w:r>
      <w:r w:rsidRPr="00384E01">
        <w:rPr>
          <w:rFonts w:ascii="Times New Roman" w:eastAsia="EUAlbertina-Regular-Identity-H" w:hAnsi="Times New Roman" w:hint="default"/>
        </w:rPr>
        <w:t>nu,</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spolupracovať</w:t>
      </w:r>
      <w:r w:rsidRPr="00384E01">
        <w:rPr>
          <w:rFonts w:ascii="Times New Roman" w:eastAsia="EUAlbertina-Regular-Identity-H" w:hAnsi="Times New Roman"/>
        </w:rPr>
        <w:t xml:space="preserve"> </w:t>
      </w:r>
      <w:r w:rsidRPr="00384E01">
        <w:rPr>
          <w:rFonts w:ascii="Times New Roman" w:eastAsia="EUAlbertina-Regular-Identity-H" w:hAnsi="Times New Roman"/>
        </w:rPr>
        <w:t>s </w:t>
      </w:r>
      <w:r w:rsidRPr="00384E01">
        <w:rPr>
          <w:rFonts w:ascii="Times New Roman" w:eastAsia="EUAlbertina-Regular-Identity-H" w:hAnsi="Times New Roman" w:hint="default"/>
        </w:rPr>
        <w:t>orgá</w:t>
      </w:r>
      <w:r w:rsidRPr="00384E01">
        <w:rPr>
          <w:rFonts w:ascii="Times New Roman" w:eastAsia="EUAlbertina-Regular-Identity-H" w:hAnsi="Times New Roman" w:hint="default"/>
        </w:rPr>
        <w:t>nom dohľ</w:t>
      </w:r>
      <w:r w:rsidRPr="00384E01">
        <w:rPr>
          <w:rFonts w:ascii="Times New Roman" w:eastAsia="EUAlbertina-Regular-Identity-H" w:hAnsi="Times New Roman" w:hint="default"/>
        </w:rPr>
        <w:t>adu nad trhom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pri č</w:t>
      </w:r>
      <w:r w:rsidRPr="00384E01">
        <w:rPr>
          <w:rFonts w:ascii="Times New Roman" w:eastAsia="EUAlbertina-Regular-Identity-H" w:hAnsi="Times New Roman" w:hint="default"/>
        </w:rPr>
        <w:t>innostiach zameraný</w:t>
      </w:r>
      <w:r w:rsidRPr="00384E01">
        <w:rPr>
          <w:rFonts w:ascii="Times New Roman" w:eastAsia="EUAlbertina-Regular-Identity-H" w:hAnsi="Times New Roman" w:hint="default"/>
        </w:rPr>
        <w:t>ch na ods</w:t>
      </w:r>
      <w:r w:rsidRPr="00384E01">
        <w:rPr>
          <w:rFonts w:ascii="Times New Roman" w:eastAsia="EUAlbertina-Regular-Identity-H" w:hAnsi="Times New Roman" w:hint="default"/>
        </w:rPr>
        <w:t>trá</w:t>
      </w:r>
      <w:r w:rsidRPr="00384E01">
        <w:rPr>
          <w:rFonts w:ascii="Times New Roman" w:eastAsia="EUAlbertina-Regular-Identity-H" w:hAnsi="Times New Roman" w:hint="default"/>
        </w:rPr>
        <w:t>nenie rizika, ktoré</w:t>
      </w:r>
      <w:r w:rsidRPr="00384E01">
        <w:rPr>
          <w:rFonts w:ascii="Times New Roman" w:eastAsia="EUAlbertina-Regular-Identity-H" w:hAnsi="Times New Roman" w:hint="default"/>
        </w:rPr>
        <w:t xml:space="preserve"> predstavuje zariadenie, ktoré</w:t>
      </w:r>
      <w:r w:rsidRPr="00384E01">
        <w:rPr>
          <w:rFonts w:ascii="Times New Roman" w:eastAsia="EUAlbertina-Regular-Identity-H" w:hAnsi="Times New Roman" w:hint="default"/>
        </w:rPr>
        <w:t xml:space="preserve"> dovozca uviedol na trh,</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identifikovať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najmenej poč</w:t>
      </w:r>
      <w:r w:rsidRPr="00384E01">
        <w:rPr>
          <w:rFonts w:ascii="Times New Roman" w:eastAsia="EUAlbertina-Regular-Identity-H" w:hAnsi="Times New Roman" w:hint="default"/>
        </w:rPr>
        <w:t>as desiatich rokov</w:t>
      </w:r>
    </w:p>
    <w:p w:rsidR="00B92590" w:rsidRPr="00384E01" w:rsidP="00835F65">
      <w:pPr>
        <w:numPr>
          <w:ilvl w:val="1"/>
          <w:numId w:val="6"/>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robcu alebo splnomocnené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stupcu, ktorý</w:t>
      </w:r>
      <w:r w:rsidRPr="00384E01">
        <w:rPr>
          <w:rFonts w:ascii="Times New Roman" w:eastAsia="EUAlbertina-Regular-Identity-H" w:hAnsi="Times New Roman" w:hint="default"/>
        </w:rPr>
        <w:t xml:space="preserve"> mu zariadenie dodal; lehota začí</w:t>
      </w:r>
      <w:r w:rsidRPr="00384E01">
        <w:rPr>
          <w:rFonts w:ascii="Times New Roman" w:eastAsia="EUAlbertina-Regular-Identity-H" w:hAnsi="Times New Roman" w:hint="default"/>
        </w:rPr>
        <w:t>na ply</w:t>
      </w:r>
      <w:r w:rsidRPr="00384E01">
        <w:rPr>
          <w:rFonts w:ascii="Times New Roman" w:eastAsia="EUAlbertina-Regular-Identity-H" w:hAnsi="Times New Roman" w:hint="default"/>
        </w:rPr>
        <w:t>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835F65">
      <w:pPr>
        <w:numPr>
          <w:ilvl w:val="1"/>
          <w:numId w:val="6"/>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distribú</w:t>
      </w:r>
      <w:r w:rsidRPr="00384E01">
        <w:rPr>
          <w:rFonts w:ascii="Times New Roman" w:eastAsia="EUAlbertina-Regular-Identity-H" w:hAnsi="Times New Roman" w:hint="default"/>
        </w:rPr>
        <w:t>tora, vlastní</w:t>
      </w:r>
      <w:r w:rsidRPr="00384E01">
        <w:rPr>
          <w:rFonts w:ascii="Times New Roman" w:eastAsia="EUAlbertina-Regular-Identity-H" w:hAnsi="Times New Roman" w:hint="default"/>
        </w:rPr>
        <w:t>ka alebo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a, ktoré</w:t>
      </w:r>
      <w:r w:rsidRPr="00384E01">
        <w:rPr>
          <w:rFonts w:ascii="Times New Roman" w:eastAsia="EUAlbertina-Regular-Identity-H" w:hAnsi="Times New Roman" w:hint="default"/>
        </w:rPr>
        <w:t>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835F65">
      <w:pPr>
        <w:numPr>
          <w:numId w:val="6"/>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ovi len tie informá</w:t>
      </w:r>
      <w:r w:rsidRPr="00384E01">
        <w:rPr>
          <w:rFonts w:ascii="Times New Roman" w:eastAsia="EUAlbertina-Regular-Identity-H" w:hAnsi="Times New Roman" w:hint="default"/>
        </w:rPr>
        <w:t>cie, ktoré</w:t>
      </w:r>
      <w:r w:rsidRPr="00384E01">
        <w:rPr>
          <w:rFonts w:ascii="Times New Roman" w:eastAsia="EUAlbertina-Regular-Identity-H" w:hAnsi="Times New Roman" w:hint="default"/>
        </w:rPr>
        <w:t xml:space="preserve"> sú</w:t>
      </w:r>
      <w:r w:rsidRPr="00384E01">
        <w:rPr>
          <w:rFonts w:ascii="Times New Roman" w:eastAsia="EUAlbertina-Regular-Identity-H" w:hAnsi="Times New Roman" w:hint="default"/>
        </w:rPr>
        <w:t xml:space="preserve"> v </w:t>
      </w:r>
      <w:r w:rsidRPr="00384E01">
        <w:rPr>
          <w:rFonts w:ascii="Times New Roman" w:eastAsia="EUAlbertina-Regular-Identity-H" w:hAnsi="Times New Roman" w:hint="default"/>
        </w:rPr>
        <w:t>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C5358B">
      <w:pPr>
        <w:autoSpaceDE w:val="0"/>
        <w:autoSpaceDN w:val="0"/>
        <w:bidi w:val="0"/>
        <w:adjustRightInd w:val="0"/>
        <w:jc w:val="both"/>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7</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Povinnosti distribútora</w:t>
      </w:r>
    </w:p>
    <w:p w:rsidR="00B92590" w:rsidRPr="00384E01" w:rsidP="00C5358B">
      <w:pPr>
        <w:autoSpaceDE w:val="0"/>
        <w:autoSpaceDN w:val="0"/>
        <w:bidi w:val="0"/>
        <w:adjustRightInd w:val="0"/>
        <w:rPr>
          <w:rFonts w:ascii="Times New Roman" w:eastAsia="EUAlbertina-Regular-Identity-H" w:hAnsi="Times New Roman" w:hint="default"/>
        </w:rPr>
      </w:pPr>
      <w:r w:rsidRPr="00384E01">
        <w:rPr>
          <w:rFonts w:ascii="Times New Roman" w:eastAsia="EUAlbertina-Regular-Identity-H" w:hAnsi="Times New Roman" w:hint="default"/>
        </w:rPr>
        <w:t>Distribú</w:t>
      </w:r>
      <w:r w:rsidRPr="00384E01">
        <w:rPr>
          <w:rFonts w:ascii="Times New Roman" w:eastAsia="EUAlbertina-Regular-Identity-H" w:hAnsi="Times New Roman" w:hint="default"/>
        </w:rPr>
        <w:t>tor je povinný</w:t>
      </w:r>
      <w:r w:rsidRPr="00384E01">
        <w:rPr>
          <w:rFonts w:ascii="Times New Roman" w:eastAsia="EUAlbertina-Regular-Identity-H" w:hAnsi="Times New Roman" w:hint="default"/>
        </w:rPr>
        <w:t xml:space="preserve"> </w:t>
      </w:r>
    </w:p>
    <w:p w:rsidR="00B92590" w:rsidRPr="00384E01" w:rsidP="00C15BA8">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uistiť</w:t>
      </w:r>
      <w:r w:rsidRPr="00384E01">
        <w:rPr>
          <w:rFonts w:ascii="Times New Roman" w:eastAsia="EUAlbertina-Regular-Identity-H" w:hAnsi="Times New Roman" w:hint="default"/>
        </w:rPr>
        <w:t xml:space="preserve"> sa, č</w:t>
      </w:r>
      <w:r w:rsidRPr="00384E01">
        <w:rPr>
          <w:rFonts w:ascii="Times New Roman" w:eastAsia="EUAlbertina-Regular-Identity-H" w:hAnsi="Times New Roman" w:hint="default"/>
        </w:rPr>
        <w:t>i pred sprí</w:t>
      </w:r>
      <w:r w:rsidRPr="00384E01">
        <w:rPr>
          <w:rFonts w:ascii="Times New Roman" w:eastAsia="EUAlbertina-Regular-Identity-H" w:hAnsi="Times New Roman" w:hint="default"/>
        </w:rPr>
        <w:t>stupnení</w:t>
      </w:r>
      <w:r w:rsidRPr="00384E01">
        <w:rPr>
          <w:rFonts w:ascii="Times New Roman" w:eastAsia="EUAlbertina-Regular-Identity-H" w:hAnsi="Times New Roman" w:hint="default"/>
        </w:rPr>
        <w:t>m zariadenia na trh je</w:t>
      </w:r>
      <w:r w:rsidRPr="00384E01">
        <w:rPr>
          <w:rFonts w:ascii="Times New Roman" w:eastAsia="EUAlbertina-Regular-Identity-H" w:hAnsi="Times New Roman"/>
        </w:rPr>
        <w:t xml:space="preserve"> </w:t>
      </w:r>
    </w:p>
    <w:p w:rsidR="00B92590" w:rsidRPr="00384E01"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na zariadení</w:t>
      </w:r>
      <w:r w:rsidRPr="00384E01">
        <w:rPr>
          <w:rFonts w:ascii="Times New Roman" w:eastAsia="EUAlbertina-Regular-Identity-H" w:hAnsi="Times New Roman" w:hint="default"/>
        </w:rPr>
        <w:t xml:space="preserve"> umiestnené</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rPr>
        <w:t xml:space="preserve">, </w:t>
      </w:r>
    </w:p>
    <w:p w:rsidR="00B92590" w:rsidRPr="00384E01"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rPr>
        <w:t>k </w:t>
      </w:r>
      <w:r w:rsidRPr="00384E01">
        <w:rPr>
          <w:rFonts w:ascii="Times New Roman" w:eastAsia="EUAlbertina-Regular-Identity-H" w:hAnsi="Times New Roman" w:hint="default"/>
        </w:rPr>
        <w:t>zariadeniu prilož</w:t>
      </w:r>
      <w:r w:rsidRPr="00384E01">
        <w:rPr>
          <w:rFonts w:ascii="Times New Roman" w:eastAsia="EUAlbertina-Regular-Identity-H" w:hAnsi="Times New Roman" w:hint="default"/>
        </w:rPr>
        <w:t>ený</w:t>
      </w:r>
      <w:r w:rsidRPr="00384E01">
        <w:rPr>
          <w:rFonts w:ascii="Times New Roman" w:eastAsia="EUAlbertina-Regular-Identity-H" w:hAnsi="Times New Roman" w:hint="default"/>
        </w:rPr>
        <w:t xml:space="preserve"> certifiká</w:t>
      </w:r>
      <w:r w:rsidRPr="00384E01">
        <w:rPr>
          <w:rFonts w:ascii="Times New Roman" w:eastAsia="EUAlbertina-Regular-Identity-H" w:hAnsi="Times New Roman" w:hint="default"/>
        </w:rPr>
        <w:t>t zhody a </w:t>
      </w:r>
    </w:p>
    <w:p w:rsidR="00B92590" w:rsidRPr="00384E01"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na zariadení</w:t>
      </w:r>
      <w:r w:rsidRPr="00384E01">
        <w:rPr>
          <w:rFonts w:ascii="Times New Roman" w:eastAsia="EUAlbertina-Regular-Identity-H" w:hAnsi="Times New Roman" w:hint="default"/>
        </w:rPr>
        <w:t>, na certifiká</w:t>
      </w:r>
      <w:r w:rsidRPr="00384E01">
        <w:rPr>
          <w:rFonts w:ascii="Times New Roman" w:eastAsia="EUAlbertina-Regular-Identity-H" w:hAnsi="Times New Roman" w:hint="default"/>
        </w:rPr>
        <w:t>te zhody alebo na prilož</w:t>
      </w:r>
      <w:r w:rsidRPr="00384E01">
        <w:rPr>
          <w:rFonts w:ascii="Times New Roman" w:eastAsia="EUAlbertina-Regular-Identity-H" w:hAnsi="Times New Roman" w:hint="default"/>
        </w:rPr>
        <w:t>enom dokumente uvedené</w:t>
      </w:r>
      <w:r w:rsidRPr="00384E01">
        <w:rPr>
          <w:rFonts w:ascii="Times New Roman" w:eastAsia="EUAlbertina-Regular-Identity-H" w:hAnsi="Times New Roman" w:hint="default"/>
        </w:rPr>
        <w:t xml:space="preserve"> obchodné</w:t>
      </w:r>
      <w:r w:rsidRPr="00384E01">
        <w:rPr>
          <w:rFonts w:ascii="Times New Roman" w:eastAsia="EUAlbertina-Regular-Identity-H" w:hAnsi="Times New Roman" w:hint="default"/>
        </w:rPr>
        <w:t xml:space="preserve"> meno a </w:t>
      </w:r>
      <w:r w:rsidRPr="00384E01">
        <w:rPr>
          <w:rFonts w:ascii="Times New Roman" w:eastAsia="EUAlbertina-Regular-Identity-H" w:hAnsi="Times New Roman" w:hint="default"/>
        </w:rPr>
        <w:t>miesto podnikania alebo sí</w:t>
      </w:r>
      <w:r w:rsidRPr="00384E01">
        <w:rPr>
          <w:rFonts w:ascii="Times New Roman" w:eastAsia="EUAlbertina-Regular-Identity-H" w:hAnsi="Times New Roman" w:hint="default"/>
        </w:rPr>
        <w:t>dlo,</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sprí</w:t>
      </w:r>
      <w:r w:rsidRPr="00384E01">
        <w:rPr>
          <w:rFonts w:ascii="Times New Roman" w:eastAsia="EUAlbertina-Regular-Identity-H" w:hAnsi="Times New Roman" w:hint="default"/>
        </w:rPr>
        <w:t>stupniť</w:t>
      </w:r>
      <w:r w:rsidRPr="00384E01">
        <w:rPr>
          <w:rFonts w:ascii="Times New Roman" w:eastAsia="EUAlbertina-Regular-Identity-H" w:hAnsi="Times New Roman" w:hint="default"/>
        </w:rPr>
        <w:t xml:space="preserve"> na trh len také</w:t>
      </w:r>
      <w:r w:rsidRPr="00384E01">
        <w:rPr>
          <w:rFonts w:ascii="Times New Roman" w:eastAsia="EUAlbertina-Regular-Identity-H" w:hAnsi="Times New Roman" w:hint="default"/>
        </w:rPr>
        <w:t xml:space="preserve"> zariadenie, ktoré</w:t>
      </w:r>
      <w:r w:rsidRPr="00384E01">
        <w:rPr>
          <w:rFonts w:ascii="Times New Roman" w:eastAsia="EUAlbertina-Regular-Identity-H" w:hAnsi="Times New Roman" w:hint="default"/>
        </w:rPr>
        <w:t xml:space="preserve"> je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zdrž</w:t>
      </w:r>
      <w:r w:rsidRPr="00384E01">
        <w:rPr>
          <w:rFonts w:ascii="Times New Roman" w:eastAsia="EUAlbertina-Regular-Identity-H" w:hAnsi="Times New Roman" w:hint="default"/>
        </w:rPr>
        <w:t>ať</w:t>
      </w:r>
      <w:r w:rsidRPr="00384E01">
        <w:rPr>
          <w:rFonts w:ascii="Times New Roman" w:eastAsia="EUAlbertina-Regular-Identity-H" w:hAnsi="Times New Roman" w:hint="default"/>
        </w:rPr>
        <w:t xml:space="preserve"> sa sprí</w:t>
      </w:r>
      <w:r w:rsidRPr="00384E01">
        <w:rPr>
          <w:rFonts w:ascii="Times New Roman" w:eastAsia="EUAlbertina-Regular-Identity-H" w:hAnsi="Times New Roman" w:hint="default"/>
        </w:rPr>
        <w:t>stupnenia zariadenia na trh</w:t>
      </w:r>
      <w:r w:rsidRPr="00384E01" w:rsidR="00D83372">
        <w:rPr>
          <w:rFonts w:ascii="Times New Roman" w:eastAsia="EUAlbertina-Regular-Identity-H" w:hAnsi="Times New Roman"/>
        </w:rPr>
        <w:t>u</w:t>
      </w:r>
      <w:r w:rsidRPr="00384E01">
        <w:rPr>
          <w:rFonts w:ascii="Times New Roman" w:eastAsia="EUAlbertina-Regular-Identity-H" w:hAnsi="Times New Roman" w:hint="default"/>
        </w:rPr>
        <w:t>, ak sa domnieva alebo má</w:t>
      </w:r>
      <w:r w:rsidRPr="00384E01">
        <w:rPr>
          <w:rFonts w:ascii="Times New Roman" w:eastAsia="EUAlbertina-Regular-Identity-H" w:hAnsi="Times New Roman" w:hint="default"/>
        </w:rPr>
        <w:t xml:space="preserve"> dô</w:t>
      </w:r>
      <w:r w:rsidRPr="00384E01">
        <w:rPr>
          <w:rFonts w:ascii="Times New Roman" w:eastAsia="EUAlbertina-Regular-Identity-H" w:hAnsi="Times New Roman" w:hint="default"/>
        </w:rPr>
        <w:t>vod sa domnievať</w:t>
      </w:r>
      <w:r w:rsidRPr="00384E01">
        <w:rPr>
          <w:rFonts w:ascii="Times New Roman" w:eastAsia="EUAlbertina-Regular-Identity-H" w:hAnsi="Times New Roman" w:hint="default"/>
        </w:rPr>
        <w:t>, ž</w:t>
      </w:r>
      <w:r w:rsidRPr="00384E01">
        <w:rPr>
          <w:rFonts w:ascii="Times New Roman" w:eastAsia="EUAlbertina-Regular-Identity-H" w:hAnsi="Times New Roman" w:hint="default"/>
        </w:rPr>
        <w:t xml:space="preserve">e zariadenie nie je v zhode </w:t>
      </w:r>
      <w:r w:rsidRPr="00384E01">
        <w:rPr>
          <w:rFonts w:ascii="Times New Roman" w:eastAsia="EUAlbertina-Regular-Identity-H" w:hAnsi="Times New Roman" w:hint="default"/>
        </w:rPr>
        <w:t>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ak zariadenie predstavuje riziko, informovať</w:t>
      </w:r>
      <w:r w:rsidRPr="00384E01">
        <w:rPr>
          <w:rFonts w:ascii="Times New Roman" w:eastAsia="EUAlbertina-Regular-Identity-H" w:hAnsi="Times New Roman" w:hint="default"/>
        </w:rPr>
        <w:t xml:space="preserve"> o </w:t>
      </w:r>
      <w:r w:rsidRPr="00384E01">
        <w:rPr>
          <w:rFonts w:ascii="Times New Roman" w:eastAsia="EUAlbertina-Regular-Identity-H" w:hAnsi="Times New Roman" w:hint="default"/>
        </w:rPr>
        <w:t>tom vý</w:t>
      </w:r>
      <w:r w:rsidRPr="00384E01">
        <w:rPr>
          <w:rFonts w:ascii="Times New Roman" w:eastAsia="EUAlbertina-Regular-Identity-H" w:hAnsi="Times New Roman" w:hint="default"/>
        </w:rPr>
        <w:t>robcu alebo dovozcu a 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384E01">
        <w:rPr>
          <w:rFonts w:ascii="Times New Roman" w:hAnsi="Times New Roman"/>
        </w:rPr>
        <w:t>zabezpečiť, aby podmienky uskladnenia zariadenia a jeho prepravy neohrozovali zhodu zariadenia s technickými požiadavkami,</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prijať</w:t>
      </w:r>
      <w:r w:rsidRPr="00384E01">
        <w:rPr>
          <w:rFonts w:ascii="Times New Roman" w:eastAsia="EUAlbertina-Regular-Identity-H" w:hAnsi="Times New Roman" w:hint="default"/>
        </w:rPr>
        <w:t xml:space="preserve"> bezodkladne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 potrebné</w:t>
      </w:r>
      <w:r w:rsidRPr="00384E01">
        <w:rPr>
          <w:rFonts w:ascii="Times New Roman" w:eastAsia="EUAlbertina-Regular-Identity-H" w:hAnsi="Times New Roman" w:hint="default"/>
        </w:rPr>
        <w:t xml:space="preserve"> na zabezpeč</w:t>
      </w:r>
      <w:r w:rsidRPr="00384E01">
        <w:rPr>
          <w:rFonts w:ascii="Times New Roman" w:eastAsia="EUAlbertina-Regular-Identity-H" w:hAnsi="Times New Roman" w:hint="default"/>
        </w:rPr>
        <w:t>enie toho, aby zariadenie bolo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zariadenie stiahnuť</w:t>
      </w:r>
      <w:r w:rsidRPr="00384E01">
        <w:rPr>
          <w:rFonts w:ascii="Times New Roman" w:eastAsia="EUAlbertina-Regular-Identity-H" w:hAnsi="Times New Roman" w:hint="default"/>
        </w:rPr>
        <w:t xml:space="preserve"> z trhu alebo prevziať</w:t>
      </w:r>
      <w:r w:rsidRPr="00384E01">
        <w:rPr>
          <w:rFonts w:ascii="Times New Roman" w:eastAsia="EUAlbertina-Regular-Identity-H" w:hAnsi="Times New Roman" w:hint="default"/>
        </w:rPr>
        <w:t xml:space="preserve"> zariadenie späť</w:t>
      </w:r>
      <w:r w:rsidRPr="00384E01">
        <w:rPr>
          <w:rFonts w:ascii="Times New Roman" w:eastAsia="EUAlbertina-Regular-Identity-H" w:hAnsi="Times New Roman" w:hint="default"/>
        </w:rPr>
        <w:t>, ak sa domnieva alebo má</w:t>
      </w:r>
      <w:r w:rsidRPr="00384E01">
        <w:rPr>
          <w:rFonts w:ascii="Times New Roman" w:eastAsia="EUAlbertina-Regular-Identity-H" w:hAnsi="Times New Roman" w:hint="default"/>
        </w:rPr>
        <w:t xml:space="preserve"> dô</w:t>
      </w:r>
      <w:r w:rsidRPr="00384E01">
        <w:rPr>
          <w:rFonts w:ascii="Times New Roman" w:eastAsia="EUAlbertina-Regular-Identity-H" w:hAnsi="Times New Roman" w:hint="default"/>
        </w:rPr>
        <w:t>vod domnievať</w:t>
      </w:r>
      <w:r w:rsidRPr="00384E01">
        <w:rPr>
          <w:rFonts w:ascii="Times New Roman" w:eastAsia="EUAlbertina-Regular-Identity-H" w:hAnsi="Times New Roman" w:hint="default"/>
        </w:rPr>
        <w:t xml:space="preserve"> sa, ž</w:t>
      </w:r>
      <w:r w:rsidRPr="00384E01">
        <w:rPr>
          <w:rFonts w:ascii="Times New Roman" w:eastAsia="EUAlbertina-Regular-Identity-H" w:hAnsi="Times New Roman" w:hint="default"/>
        </w:rPr>
        <w:t>e zariadenie, ktoré</w:t>
      </w:r>
      <w:r w:rsidRPr="00384E01">
        <w:rPr>
          <w:rFonts w:ascii="Times New Roman" w:eastAsia="EUAlbertina-Regular-Identity-H" w:hAnsi="Times New Roman" w:hint="default"/>
        </w:rPr>
        <w:t xml:space="preserve"> </w:t>
      </w:r>
      <w:r w:rsidRPr="00384E01" w:rsidR="00233EEC">
        <w:rPr>
          <w:rFonts w:ascii="Times New Roman" w:eastAsia="EUAlbertina-Regular-Identity-H" w:hAnsi="Times New Roman" w:hint="default"/>
        </w:rPr>
        <w:t>sprí</w:t>
      </w:r>
      <w:r w:rsidRPr="00384E01" w:rsidR="00233EEC">
        <w:rPr>
          <w:rFonts w:ascii="Times New Roman" w:eastAsia="EUAlbertina-Regular-Identity-H" w:hAnsi="Times New Roman" w:hint="default"/>
        </w:rPr>
        <w:t>st</w:t>
      </w:r>
      <w:r w:rsidRPr="00384E01" w:rsidR="00233EEC">
        <w:rPr>
          <w:rFonts w:ascii="Times New Roman" w:eastAsia="EUAlbertina-Regular-Identity-H" w:hAnsi="Times New Roman" w:hint="default"/>
        </w:rPr>
        <w:t>upnil</w:t>
      </w:r>
      <w:r w:rsidRPr="00384E01">
        <w:rPr>
          <w:rFonts w:ascii="Times New Roman" w:eastAsia="EUAlbertina-Regular-Identity-H" w:hAnsi="Times New Roman"/>
        </w:rPr>
        <w:t xml:space="preserve"> na trh</w:t>
      </w:r>
      <w:r w:rsidRPr="00384E01" w:rsidR="00233EEC">
        <w:rPr>
          <w:rFonts w:ascii="Times New Roman" w:eastAsia="EUAlbertina-Regular-Identity-H" w:hAnsi="Times New Roman"/>
        </w:rPr>
        <w:t>u</w:t>
      </w:r>
      <w:r w:rsidRPr="00384E01">
        <w:rPr>
          <w:rFonts w:ascii="Times New Roman" w:eastAsia="EUAlbertina-Regular-Identity-H" w:hAnsi="Times New Roman" w:hint="default"/>
        </w:rPr>
        <w:t>, nespĺň</w:t>
      </w:r>
      <w:r w:rsidRPr="00384E01">
        <w:rPr>
          <w:rFonts w:ascii="Times New Roman" w:eastAsia="EUAlbertina-Regular-Identity-H" w:hAnsi="Times New Roman" w:hint="default"/>
        </w:rPr>
        <w:t>a technické</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iadavky a ak zariadenie predstavuje riziko informovať</w:t>
      </w:r>
      <w:r w:rsidRPr="00384E01">
        <w:rPr>
          <w:rFonts w:ascii="Times New Roman" w:eastAsia="EUAlbertina-Regular-Identity-H" w:hAnsi="Times New Roman" w:hint="default"/>
        </w:rPr>
        <w:t xml:space="preserve"> bezodkladne vý</w:t>
      </w:r>
      <w:r w:rsidRPr="00384E01">
        <w:rPr>
          <w:rFonts w:ascii="Times New Roman" w:eastAsia="EUAlbertina-Regular-Identity-H" w:hAnsi="Times New Roman" w:hint="default"/>
        </w:rPr>
        <w:t>robcu a </w:t>
      </w:r>
      <w:r w:rsidRPr="00384E01">
        <w:rPr>
          <w:rFonts w:ascii="Times New Roman" w:eastAsia="EUAlbertina-Regular-Identity-H" w:hAnsi="Times New Roman" w:hint="default"/>
        </w:rPr>
        <w:t>ak je to potrebné</w:t>
      </w:r>
      <w:r w:rsidRPr="00384E01">
        <w:rPr>
          <w:rFonts w:ascii="Times New Roman" w:eastAsia="EUAlbertina-Regular-Identity-H" w:hAnsi="Times New Roman" w:hint="default"/>
        </w:rPr>
        <w:t xml:space="preserve"> dovozcu a ú</w:t>
      </w:r>
      <w:r w:rsidRPr="00384E01">
        <w:rPr>
          <w:rFonts w:ascii="Times New Roman" w:eastAsia="EUAlbertina-Regular-Identity-H" w:hAnsi="Times New Roman" w:hint="default"/>
        </w:rPr>
        <w:t>rad a 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17 ods. 1, ak zariadenie </w:t>
      </w:r>
      <w:r w:rsidRPr="00384E01" w:rsidR="00233EEC">
        <w:rPr>
          <w:rFonts w:ascii="Times New Roman" w:eastAsia="EUAlbertina-Regular-Identity-H" w:hAnsi="Times New Roman" w:hint="default"/>
        </w:rPr>
        <w:t>sprí</w:t>
      </w:r>
      <w:r w:rsidRPr="00384E01" w:rsidR="00233EEC">
        <w:rPr>
          <w:rFonts w:ascii="Times New Roman" w:eastAsia="EUAlbertina-Regular-Identity-H" w:hAnsi="Times New Roman" w:hint="default"/>
        </w:rPr>
        <w:t xml:space="preserve">stupnil </w:t>
      </w:r>
      <w:r w:rsidRPr="00384E01">
        <w:rPr>
          <w:rFonts w:ascii="Times New Roman" w:eastAsia="EUAlbertina-Regular-Identity-H" w:hAnsi="Times New Roman"/>
        </w:rPr>
        <w:t>na trh</w:t>
      </w:r>
      <w:r w:rsidRPr="00384E01" w:rsidR="00233EEC">
        <w:rPr>
          <w:rFonts w:ascii="Times New Roman" w:eastAsia="EUAlbertina-Regular-Identity-H" w:hAnsi="Times New Roman"/>
        </w:rPr>
        <w:t>u</w:t>
      </w:r>
      <w:r w:rsidRPr="00384E01">
        <w:rPr>
          <w:rFonts w:ascii="Times New Roman" w:eastAsia="EUAlbertina-Regular-Identity-H" w:hAnsi="Times New Roman" w:hint="default"/>
        </w:rPr>
        <w:t xml:space="preserve"> v Slovenskej republike, najmä</w:t>
      </w:r>
      <w:r w:rsidRPr="00384E01">
        <w:rPr>
          <w:rFonts w:ascii="Times New Roman" w:eastAsia="EUAlbertina-Regular-Identity-H" w:hAnsi="Times New Roman" w:hint="default"/>
        </w:rPr>
        <w:t xml:space="preserve"> o </w:t>
      </w:r>
      <w:r w:rsidRPr="00384E01">
        <w:rPr>
          <w:rFonts w:ascii="Times New Roman" w:eastAsia="EUAlbertina-Regular-Identity-H" w:hAnsi="Times New Roman" w:hint="default"/>
        </w:rPr>
        <w:t>nesú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o prijatý</w:t>
      </w:r>
      <w:r w:rsidRPr="00384E01">
        <w:rPr>
          <w:rFonts w:ascii="Times New Roman" w:eastAsia="EUAlbertina-Regular-Identity-H" w:hAnsi="Times New Roman" w:hint="default"/>
        </w:rPr>
        <w:t>ch ná</w:t>
      </w:r>
      <w:r w:rsidRPr="00384E01">
        <w:rPr>
          <w:rFonts w:ascii="Times New Roman" w:eastAsia="EUAlbertina-Regular-Identity-H" w:hAnsi="Times New Roman" w:hint="default"/>
        </w:rPr>
        <w:t>pravný</w:t>
      </w:r>
      <w:r w:rsidRPr="00384E01">
        <w:rPr>
          <w:rFonts w:ascii="Times New Roman" w:eastAsia="EUAlbertina-Regular-Identity-H" w:hAnsi="Times New Roman" w:hint="default"/>
        </w:rPr>
        <w:t>ch opatreniach; zdokumentovať</w:t>
      </w:r>
      <w:r w:rsidRPr="00384E01">
        <w:rPr>
          <w:rFonts w:ascii="Times New Roman" w:eastAsia="EUAlbertina-Regular-Identity-H" w:hAnsi="Times New Roman" w:hint="default"/>
        </w:rPr>
        <w:t xml:space="preserve"> prí</w:t>
      </w:r>
      <w:r w:rsidRPr="00384E01">
        <w:rPr>
          <w:rFonts w:ascii="Times New Roman" w:eastAsia="EUAlbertina-Regular-Identity-H" w:hAnsi="Times New Roman" w:hint="default"/>
        </w:rPr>
        <w:t>pady nesú</w:t>
      </w:r>
      <w:r w:rsidRPr="00384E01">
        <w:rPr>
          <w:rFonts w:ascii="Times New Roman" w:eastAsia="EUAlbertina-Regular-Identity-H" w:hAnsi="Times New Roman" w:hint="default"/>
        </w:rPr>
        <w:t>ladu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w:t>
      </w:r>
      <w:r w:rsidRPr="00384E01">
        <w:rPr>
          <w:rFonts w:ascii="Times New Roman" w:eastAsia="EUAlbertina-Regular-Identity-H" w:hAnsi="Times New Roman" w:hint="default"/>
        </w:rPr>
        <w:t>prijaté</w:t>
      </w:r>
      <w:r w:rsidRPr="00384E01">
        <w:rPr>
          <w:rFonts w:ascii="Times New Roman" w:eastAsia="EUAlbertina-Regular-Identity-H" w:hAnsi="Times New Roman" w:hint="default"/>
        </w:rPr>
        <w:t xml:space="preserv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odô</w:t>
      </w:r>
      <w:r w:rsidRPr="00384E01">
        <w:rPr>
          <w:rFonts w:ascii="Times New Roman" w:eastAsia="EUAlbertina-Regular-Identity-H" w:hAnsi="Times New Roman" w:hint="default"/>
        </w:rPr>
        <w:t>vodnenej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informá</w:t>
      </w:r>
      <w:r w:rsidRPr="00384E01">
        <w:rPr>
          <w:rFonts w:ascii="Times New Roman" w:eastAsia="EUAlbertina-Regular-Identity-H" w:hAnsi="Times New Roman" w:hint="default"/>
        </w:rPr>
        <w:t>cie a dokumentá</w:t>
      </w:r>
      <w:r w:rsidRPr="00384E01">
        <w:rPr>
          <w:rFonts w:ascii="Times New Roman" w:eastAsia="EUAlbertina-Regular-Identity-H" w:hAnsi="Times New Roman" w:hint="default"/>
        </w:rPr>
        <w:t>ci</w:t>
      </w:r>
      <w:r w:rsidRPr="00384E01">
        <w:rPr>
          <w:rFonts w:ascii="Times New Roman" w:eastAsia="EUAlbertina-Regular-Identity-H" w:hAnsi="Times New Roman" w:hint="default"/>
        </w:rPr>
        <w:t>u potrebnú</w:t>
      </w:r>
      <w:r w:rsidRPr="00384E01">
        <w:rPr>
          <w:rFonts w:ascii="Times New Roman" w:eastAsia="EUAlbertina-Regular-Identity-H" w:hAnsi="Times New Roman" w:hint="default"/>
        </w:rPr>
        <w:t xml:space="preserve"> na preuká</w:t>
      </w:r>
      <w:r w:rsidRPr="00384E01">
        <w:rPr>
          <w:rFonts w:ascii="Times New Roman" w:eastAsia="EUAlbertina-Regular-Identity-H" w:hAnsi="Times New Roman" w:hint="default"/>
        </w:rPr>
        <w:t>zanie zhody zariadenia v </w:t>
      </w:r>
      <w:r w:rsidRPr="00384E01">
        <w:rPr>
          <w:rFonts w:ascii="Times New Roman" w:eastAsia="EUAlbertina-Regular-Identity-H" w:hAnsi="Times New Roman" w:hint="default"/>
        </w:rPr>
        <w:t>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tnom jazyku alebo v jazyku zrozumiteľ</w:t>
      </w:r>
      <w:r w:rsidRPr="00384E01">
        <w:rPr>
          <w:rFonts w:ascii="Times New Roman" w:eastAsia="EUAlbertina-Regular-Identity-H" w:hAnsi="Times New Roman" w:hint="default"/>
        </w:rPr>
        <w:t>nom tomuto orgá</w:t>
      </w:r>
      <w:r w:rsidRPr="00384E01">
        <w:rPr>
          <w:rFonts w:ascii="Times New Roman" w:eastAsia="EUAlbertina-Regular-Identity-H" w:hAnsi="Times New Roman" w:hint="default"/>
        </w:rPr>
        <w:t>nu,</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spolupracovať</w:t>
      </w:r>
      <w:r w:rsidRPr="00384E01">
        <w:rPr>
          <w:rFonts w:ascii="Times New Roman" w:eastAsia="EUAlbertina-Regular-Identity-H" w:hAnsi="Times New Roman" w:hint="default"/>
        </w:rPr>
        <w:t xml:space="preserve"> s orgá</w:t>
      </w:r>
      <w:r w:rsidRPr="00384E01">
        <w:rPr>
          <w:rFonts w:ascii="Times New Roman" w:eastAsia="EUAlbertina-Regular-Identity-H" w:hAnsi="Times New Roman" w:hint="default"/>
        </w:rPr>
        <w:t>nom dohľ</w:t>
      </w:r>
      <w:r w:rsidRPr="00384E01">
        <w:rPr>
          <w:rFonts w:ascii="Times New Roman" w:eastAsia="EUAlbertina-Regular-Identity-H" w:hAnsi="Times New Roman" w:hint="default"/>
        </w:rPr>
        <w:t>adu nad trhom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pri č</w:t>
      </w:r>
      <w:r w:rsidRPr="00384E01">
        <w:rPr>
          <w:rFonts w:ascii="Times New Roman" w:eastAsia="EUAlbertina-Regular-Identity-H" w:hAnsi="Times New Roman" w:hint="default"/>
        </w:rPr>
        <w:t>innostiach zameraný</w:t>
      </w:r>
      <w:r w:rsidRPr="00384E01">
        <w:rPr>
          <w:rFonts w:ascii="Times New Roman" w:eastAsia="EUAlbertina-Regular-Identity-H" w:hAnsi="Times New Roman" w:hint="default"/>
        </w:rPr>
        <w:t>ch na odstrá</w:t>
      </w:r>
      <w:r w:rsidRPr="00384E01">
        <w:rPr>
          <w:rFonts w:ascii="Times New Roman" w:eastAsia="EUAlbertina-Regular-Identity-H" w:hAnsi="Times New Roman" w:hint="default"/>
        </w:rPr>
        <w:t>nenie rizika, ktoré</w:t>
      </w:r>
      <w:r w:rsidRPr="00384E01">
        <w:rPr>
          <w:rFonts w:ascii="Times New Roman" w:eastAsia="EUAlbertina-Regular-Identity-H" w:hAnsi="Times New Roman" w:hint="default"/>
        </w:rPr>
        <w:t xml:space="preserve"> predstavuje zariadenie, ktoré</w:t>
      </w:r>
      <w:r w:rsidRPr="00384E01">
        <w:rPr>
          <w:rFonts w:ascii="Times New Roman" w:eastAsia="EUAlbertina-Regular-Identity-H" w:hAnsi="Times New Roman" w:hint="default"/>
        </w:rPr>
        <w:t xml:space="preserve"> s</w:t>
      </w:r>
      <w:r w:rsidRPr="00384E01">
        <w:rPr>
          <w:rFonts w:ascii="Times New Roman" w:eastAsia="EUAlbertina-Regular-Identity-H" w:hAnsi="Times New Roman" w:hint="default"/>
        </w:rPr>
        <w:t>prí</w:t>
      </w:r>
      <w:r w:rsidRPr="00384E01">
        <w:rPr>
          <w:rFonts w:ascii="Times New Roman" w:eastAsia="EUAlbertina-Regular-Identity-H" w:hAnsi="Times New Roman" w:hint="default"/>
        </w:rPr>
        <w:t>stupnil na trh,</w:t>
      </w:r>
    </w:p>
    <w:p w:rsidR="00B92590" w:rsidRPr="00384E01" w:rsidP="00835F65">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identifikovať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najmenej poč</w:t>
      </w:r>
      <w:r w:rsidRPr="00384E01">
        <w:rPr>
          <w:rFonts w:ascii="Times New Roman" w:eastAsia="EUAlbertina-Regular-Identity-H" w:hAnsi="Times New Roman" w:hint="default"/>
        </w:rPr>
        <w:t>as desiatich rokov</w:t>
      </w:r>
    </w:p>
    <w:p w:rsidR="00B92590" w:rsidRPr="00384E01"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robcu, splnomocnené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stupcu alebo dovozcu, ktorý</w:t>
      </w:r>
      <w:r w:rsidRPr="00384E01">
        <w:rPr>
          <w:rFonts w:ascii="Times New Roman" w:eastAsia="EUAlbertina-Regular-Identity-H" w:hAnsi="Times New Roman" w:hint="default"/>
        </w:rPr>
        <w:t xml:space="preserve"> 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C15BA8">
      <w:pPr>
        <w:numPr>
          <w:ilvl w:val="1"/>
          <w:numId w:val="8"/>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vlastní</w:t>
      </w:r>
      <w:r w:rsidRPr="00384E01">
        <w:rPr>
          <w:rFonts w:ascii="Times New Roman" w:eastAsia="EUAlbertina-Regular-Identity-H" w:hAnsi="Times New Roman" w:hint="default"/>
        </w:rPr>
        <w:t>ka alebo prevá</w:t>
      </w:r>
      <w:r w:rsidRPr="00384E01">
        <w:rPr>
          <w:rFonts w:ascii="Times New Roman" w:eastAsia="EUAlbertina-Regular-Identity-H" w:hAnsi="Times New Roman" w:hint="default"/>
        </w:rPr>
        <w:t>dzko</w:t>
      </w:r>
      <w:r w:rsidRPr="00384E01">
        <w:rPr>
          <w:rFonts w:ascii="Times New Roman" w:eastAsia="EUAlbertina-Regular-Identity-H" w:hAnsi="Times New Roman" w:hint="default"/>
        </w:rPr>
        <w:t>vateľ</w:t>
      </w:r>
      <w:r w:rsidRPr="00384E01">
        <w:rPr>
          <w:rFonts w:ascii="Times New Roman" w:eastAsia="EUAlbertina-Regular-Identity-H" w:hAnsi="Times New Roman" w:hint="default"/>
        </w:rPr>
        <w:t>a, ktoré</w:t>
      </w:r>
      <w:r w:rsidRPr="00384E01">
        <w:rPr>
          <w:rFonts w:ascii="Times New Roman" w:eastAsia="EUAlbertina-Regular-Identity-H" w:hAnsi="Times New Roman" w:hint="default"/>
        </w:rPr>
        <w:t>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C15BA8">
      <w:pPr>
        <w:numPr>
          <w:numId w:val="8"/>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ovi len tie informá</w:t>
      </w:r>
      <w:r w:rsidRPr="00384E01">
        <w:rPr>
          <w:rFonts w:ascii="Times New Roman" w:eastAsia="EUAlbertina-Regular-Identity-H" w:hAnsi="Times New Roman" w:hint="default"/>
        </w:rPr>
        <w:t>cie, ktoré</w:t>
      </w:r>
      <w:r w:rsidRPr="00384E01">
        <w:rPr>
          <w:rFonts w:ascii="Times New Roman" w:eastAsia="EUAlbertina-Regular-Identity-H" w:hAnsi="Times New Roman" w:hint="default"/>
        </w:rPr>
        <w:t xml:space="preserve"> sú</w:t>
      </w:r>
      <w:r w:rsidRPr="00384E01">
        <w:rPr>
          <w:rFonts w:ascii="Times New Roman" w:eastAsia="EUAlbertina-Regular-Identity-H" w:hAnsi="Times New Roman" w:hint="default"/>
        </w:rPr>
        <w:t xml:space="preserve"> v </w:t>
      </w:r>
      <w:r w:rsidRPr="00384E01">
        <w:rPr>
          <w:rFonts w:ascii="Times New Roman" w:eastAsia="EUAlbertina-Regular-Identity-H" w:hAnsi="Times New Roman" w:hint="default"/>
        </w:rPr>
        <w:t>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631D35">
      <w:pPr>
        <w:bidi w:val="0"/>
        <w:rPr>
          <w:rFonts w:ascii="Times New Roman" w:eastAsia="EUAlbertina-Regular-Identity-H" w:hAnsi="Times New Roman"/>
        </w:rPr>
      </w:pPr>
    </w:p>
    <w:p w:rsidR="00B92590" w:rsidRPr="00384E01" w:rsidP="001B532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w:t>
      </w:r>
      <w:r w:rsidRPr="00384E01">
        <w:rPr>
          <w:rFonts w:ascii="Times New Roman" w:eastAsia="EUAlbertina-Regular-Identity-H" w:hAnsi="Times New Roman" w:hint="default"/>
          <w:sz w:val="28"/>
          <w:szCs w:val="28"/>
        </w:rPr>
        <w:t xml:space="preserve"> 8 </w:t>
      </w:r>
    </w:p>
    <w:p w:rsidR="00B92590" w:rsidRPr="00384E01" w:rsidP="001B532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Povinnosti vlastní</w:t>
      </w:r>
      <w:r w:rsidRPr="00384E01">
        <w:rPr>
          <w:rFonts w:ascii="Times New Roman" w:eastAsia="EUAlbertina-Regular-Identity-H" w:hAnsi="Times New Roman" w:hint="default"/>
          <w:sz w:val="28"/>
          <w:szCs w:val="28"/>
        </w:rPr>
        <w:t>ka</w:t>
      </w:r>
    </w:p>
    <w:p w:rsidR="00B92590" w:rsidRPr="00384E01" w:rsidP="00F72C24">
      <w:pPr>
        <w:numPr>
          <w:numId w:val="60"/>
        </w:numPr>
        <w:tabs>
          <w:tab w:val="num" w:pos="720"/>
          <w:tab w:val="clear" w:pos="14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hAnsi="Times New Roman"/>
        </w:rPr>
        <w:t>Vlastníkom je osoba s trvalým pobytom, miestom podnikania alebo sídlom v členskom štáte, ktorá vlastní zariadenie.</w:t>
      </w:r>
    </w:p>
    <w:p w:rsidR="00B92590" w:rsidRPr="00384E01" w:rsidP="00F72C24">
      <w:pPr>
        <w:numPr>
          <w:numId w:val="60"/>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Vlastní</w:t>
      </w:r>
      <w:r w:rsidRPr="00384E01">
        <w:rPr>
          <w:rFonts w:ascii="Times New Roman" w:eastAsia="EUAlbertina-Regular-Identity-H" w:hAnsi="Times New Roman" w:hint="default"/>
        </w:rPr>
        <w:t>k je povinný</w:t>
      </w:r>
    </w:p>
    <w:p w:rsidR="00B92590" w:rsidRPr="00384E01"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zdrž</w:t>
      </w:r>
      <w:r w:rsidRPr="00384E01">
        <w:rPr>
          <w:rFonts w:ascii="Times New Roman" w:eastAsia="EUAlbertina-Regular-Identity-H" w:hAnsi="Times New Roman" w:hint="default"/>
        </w:rPr>
        <w:t>ať</w:t>
      </w:r>
      <w:r w:rsidRPr="00384E01">
        <w:rPr>
          <w:rFonts w:ascii="Times New Roman" w:eastAsia="EUAlbertina-Regular-Identity-H" w:hAnsi="Times New Roman" w:hint="default"/>
        </w:rPr>
        <w:t xml:space="preserve"> sa sprí</w:t>
      </w:r>
      <w:r w:rsidRPr="00384E01">
        <w:rPr>
          <w:rFonts w:ascii="Times New Roman" w:eastAsia="EUAlbertina-Regular-Identity-H" w:hAnsi="Times New Roman" w:hint="default"/>
        </w:rPr>
        <w:t>stupň</w:t>
      </w:r>
      <w:r w:rsidRPr="00384E01">
        <w:rPr>
          <w:rFonts w:ascii="Times New Roman" w:eastAsia="EUAlbertina-Regular-Identity-H" w:hAnsi="Times New Roman" w:hint="default"/>
        </w:rPr>
        <w:t>ovania na trh a použí</w:t>
      </w:r>
      <w:r w:rsidRPr="00384E01">
        <w:rPr>
          <w:rFonts w:ascii="Times New Roman" w:eastAsia="EUAlbertina-Regular-Identity-H" w:hAnsi="Times New Roman" w:hint="default"/>
        </w:rPr>
        <w:t>vania zariadenia, ktoré</w:t>
      </w:r>
      <w:r w:rsidRPr="00384E01">
        <w:rPr>
          <w:rFonts w:ascii="Times New Roman" w:eastAsia="EUAlbertina-Regular-Identity-H" w:hAnsi="Times New Roman" w:hint="default"/>
        </w:rPr>
        <w:t xml:space="preserve"> nie je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informovať</w:t>
      </w:r>
      <w:r w:rsidRPr="00384E01">
        <w:rPr>
          <w:rFonts w:ascii="Times New Roman" w:eastAsia="EUAlbertina-Regular-Identity-H" w:hAnsi="Times New Roman" w:hint="default"/>
        </w:rPr>
        <w:t xml:space="preserve"> vý</w:t>
      </w:r>
      <w:r w:rsidRPr="00384E01">
        <w:rPr>
          <w:rFonts w:ascii="Times New Roman" w:eastAsia="EUAlbertina-Regular-Identity-H" w:hAnsi="Times New Roman" w:hint="default"/>
        </w:rPr>
        <w:t>robcu, dovozcu aleb</w:t>
      </w:r>
      <w:r w:rsidRPr="00384E01">
        <w:rPr>
          <w:rFonts w:ascii="Times New Roman" w:eastAsia="EUAlbertina-Regular-Identity-H" w:hAnsi="Times New Roman" w:hint="default"/>
        </w:rPr>
        <w:t>o distribú</w:t>
      </w:r>
      <w:r w:rsidRPr="00384E01">
        <w:rPr>
          <w:rFonts w:ascii="Times New Roman" w:eastAsia="EUAlbertina-Regular-Identity-H" w:hAnsi="Times New Roman" w:hint="default"/>
        </w:rPr>
        <w:t>tora a </w:t>
      </w:r>
      <w:r w:rsidRPr="00384E01">
        <w:rPr>
          <w:rFonts w:ascii="Times New Roman" w:eastAsia="EUAlbertina-Regular-Identity-H" w:hAnsi="Times New Roman" w:hint="default"/>
        </w:rPr>
        <w:t>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ak zariadenie predstavuje riziko a zdokumentovať</w:t>
      </w:r>
      <w:r w:rsidRPr="00384E01">
        <w:rPr>
          <w:rFonts w:ascii="Times New Roman" w:eastAsia="EUAlbertina-Regular-Identity-H" w:hAnsi="Times New Roman" w:hint="default"/>
        </w:rPr>
        <w:t xml:space="preserve"> prí</w:t>
      </w:r>
      <w:r w:rsidRPr="00384E01">
        <w:rPr>
          <w:rFonts w:ascii="Times New Roman" w:eastAsia="EUAlbertina-Regular-Identity-H" w:hAnsi="Times New Roman" w:hint="default"/>
        </w:rPr>
        <w:t>pady nesú</w:t>
      </w:r>
      <w:r w:rsidRPr="00384E01">
        <w:rPr>
          <w:rFonts w:ascii="Times New Roman" w:eastAsia="EUAlbertina-Regular-Identity-H" w:hAnsi="Times New Roman" w:hint="default"/>
        </w:rPr>
        <w:t>ladu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a </w:t>
      </w:r>
      <w:r w:rsidRPr="00384E01">
        <w:rPr>
          <w:rFonts w:ascii="Times New Roman" w:eastAsia="EUAlbertina-Regular-Identity-H" w:hAnsi="Times New Roman" w:hint="default"/>
        </w:rPr>
        <w:t>prijaté</w:t>
      </w:r>
      <w:r w:rsidRPr="00384E01">
        <w:rPr>
          <w:rFonts w:ascii="Times New Roman" w:eastAsia="EUAlbertina-Regular-Identity-H" w:hAnsi="Times New Roman" w:hint="default"/>
        </w:rPr>
        <w:t xml:space="preserve">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w:t>
      </w:r>
    </w:p>
    <w:p w:rsidR="00B92590" w:rsidRPr="00384E01"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rPr>
      </w:pPr>
      <w:r w:rsidRPr="00384E01">
        <w:rPr>
          <w:rFonts w:ascii="Times New Roman" w:hAnsi="Times New Roman"/>
        </w:rPr>
        <w:t>zabezpečiť, aby podmienky uskladnenia zariadenia a jeho prepravy neohrozovali zhodu zariadenia s technickými požiadavkami</w:t>
      </w:r>
      <w:r w:rsidRPr="00384E01">
        <w:rPr>
          <w:rFonts w:ascii="Times New Roman" w:eastAsia="EUAlbertina-Regular-Identity-H" w:hAnsi="Times New Roman"/>
        </w:rPr>
        <w:t>,</w:t>
      </w:r>
    </w:p>
    <w:p w:rsidR="00B92590" w:rsidRPr="00384E01"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zdrž</w:t>
      </w:r>
      <w:r w:rsidRPr="00384E01">
        <w:rPr>
          <w:rFonts w:ascii="Times New Roman" w:eastAsia="EUAlbertina-Regular-Identity-H" w:hAnsi="Times New Roman" w:hint="default"/>
        </w:rPr>
        <w:t>ať</w:t>
      </w:r>
      <w:r w:rsidRPr="00384E01">
        <w:rPr>
          <w:rFonts w:ascii="Times New Roman" w:eastAsia="EUAlbertina-Regular-Identity-H" w:hAnsi="Times New Roman" w:hint="default"/>
        </w:rPr>
        <w:t xml:space="preserve"> sa sprí</w:t>
      </w:r>
      <w:r w:rsidRPr="00384E01">
        <w:rPr>
          <w:rFonts w:ascii="Times New Roman" w:eastAsia="EUAlbertina-Regular-Identity-H" w:hAnsi="Times New Roman" w:hint="default"/>
        </w:rPr>
        <w:t>stupň</w:t>
      </w:r>
      <w:r w:rsidRPr="00384E01">
        <w:rPr>
          <w:rFonts w:ascii="Times New Roman" w:eastAsia="EUAlbertina-Regular-Identity-H" w:hAnsi="Times New Roman" w:hint="default"/>
        </w:rPr>
        <w:t>ovania na trh a použí</w:t>
      </w:r>
      <w:r w:rsidRPr="00384E01">
        <w:rPr>
          <w:rFonts w:ascii="Times New Roman" w:eastAsia="EUAlbertina-Regular-Identity-H" w:hAnsi="Times New Roman" w:hint="default"/>
        </w:rPr>
        <w:t>vania zariadenia, na ktorom nebola vykonaná</w:t>
      </w:r>
      <w:r w:rsidRPr="00384E01">
        <w:rPr>
          <w:rFonts w:ascii="Times New Roman" w:eastAsia="EUAlbertina-Regular-Identity-H" w:hAnsi="Times New Roman" w:hint="default"/>
        </w:rPr>
        <w:t xml:space="preserve"> periodická</w:t>
      </w:r>
      <w:r w:rsidRPr="00384E01">
        <w:rPr>
          <w:rFonts w:ascii="Times New Roman" w:eastAsia="EUAlbertina-Regular-Identity-H" w:hAnsi="Times New Roman" w:hint="default"/>
        </w:rPr>
        <w:t xml:space="preserve"> prehliadka,</w:t>
      </w:r>
    </w:p>
    <w:p w:rsidR="00B92590" w:rsidRPr="00384E01"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identifikovať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 najmenej poč</w:t>
      </w:r>
      <w:r w:rsidRPr="00384E01">
        <w:rPr>
          <w:rFonts w:ascii="Times New Roman" w:eastAsia="EUAlbertina-Regular-Identity-H" w:hAnsi="Times New Roman" w:hint="default"/>
        </w:rPr>
        <w:t>as desiatich rokov</w:t>
      </w:r>
    </w:p>
    <w:p w:rsidR="00B92590" w:rsidRPr="00384E01" w:rsidP="00C15BA8">
      <w:pPr>
        <w:numPr>
          <w:numId w:val="25"/>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robcu, splnom</w:t>
      </w:r>
      <w:r w:rsidRPr="00384E01">
        <w:rPr>
          <w:rFonts w:ascii="Times New Roman" w:eastAsia="EUAlbertina-Regular-Identity-H" w:hAnsi="Times New Roman" w:hint="default"/>
        </w:rPr>
        <w:t>ocnené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stupcu, dovozcu alebo distribú</w:t>
      </w:r>
      <w:r w:rsidRPr="00384E01">
        <w:rPr>
          <w:rFonts w:ascii="Times New Roman" w:eastAsia="EUAlbertina-Regular-Identity-H" w:hAnsi="Times New Roman" w:hint="default"/>
        </w:rPr>
        <w:t>tora ktorý</w:t>
      </w:r>
      <w:r w:rsidRPr="00384E01">
        <w:rPr>
          <w:rFonts w:ascii="Times New Roman" w:eastAsia="EUAlbertina-Regular-Identity-H" w:hAnsi="Times New Roman" w:hint="default"/>
        </w:rPr>
        <w:t xml:space="preserve"> 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C15BA8">
      <w:pPr>
        <w:numPr>
          <w:numId w:val="25"/>
        </w:numPr>
        <w:tabs>
          <w:tab w:val="num" w:pos="720"/>
          <w:tab w:val="clear" w:pos="14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a, ktoré</w:t>
      </w:r>
      <w:r w:rsidRPr="00384E01">
        <w:rPr>
          <w:rFonts w:ascii="Times New Roman" w:eastAsia="EUAlbertina-Regular-Identity-H" w:hAnsi="Times New Roman" w:hint="default"/>
        </w:rPr>
        <w:t>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835F65">
      <w:pPr>
        <w:numPr>
          <w:numId w:val="9"/>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ovi len tie informá</w:t>
      </w:r>
      <w:r w:rsidRPr="00384E01">
        <w:rPr>
          <w:rFonts w:ascii="Times New Roman" w:eastAsia="EUAlbertina-Regular-Identity-H" w:hAnsi="Times New Roman" w:hint="default"/>
        </w:rPr>
        <w:t>cie, ktoré</w:t>
      </w:r>
      <w:r w:rsidRPr="00384E01">
        <w:rPr>
          <w:rFonts w:ascii="Times New Roman" w:eastAsia="EUAlbertina-Regular-Identity-H" w:hAnsi="Times New Roman" w:hint="default"/>
        </w:rPr>
        <w:t xml:space="preserve"> sú</w:t>
      </w:r>
      <w:r w:rsidRPr="00384E01">
        <w:rPr>
          <w:rFonts w:ascii="Times New Roman" w:eastAsia="EUAlbertina-Regular-Identity-H" w:hAnsi="Times New Roman" w:hint="default"/>
        </w:rPr>
        <w:t xml:space="preserve"> v </w:t>
      </w:r>
      <w:r w:rsidRPr="00384E01">
        <w:rPr>
          <w:rFonts w:ascii="Times New Roman" w:eastAsia="EUAlbertina-Regular-Identity-H" w:hAnsi="Times New Roman" w:hint="default"/>
        </w:rPr>
        <w:t>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835F65">
      <w:pPr>
        <w:tabs>
          <w:tab w:val="left" w:pos="720"/>
        </w:tabs>
        <w:autoSpaceDE w:val="0"/>
        <w:autoSpaceDN w:val="0"/>
        <w:bidi w:val="0"/>
        <w:adjustRightInd w:val="0"/>
        <w:ind w:left="720" w:hanging="720"/>
        <w:jc w:val="both"/>
        <w:rPr>
          <w:rFonts w:ascii="Times New Roman" w:eastAsia="EUAlbertina-Regular-Identity-H" w:hAnsi="Times New Roman" w:hint="default"/>
        </w:rPr>
      </w:pPr>
      <w:r w:rsidRPr="00384E01" w:rsidR="00835F65">
        <w:rPr>
          <w:rFonts w:ascii="Times New Roman" w:eastAsia="EUAlbertina-Regular-Identity-H" w:hAnsi="Times New Roman"/>
        </w:rPr>
        <w:t xml:space="preserve">(3) </w:t>
        <w:tab/>
        <w:t>Odsek 2</w:t>
      </w:r>
      <w:r w:rsidRPr="00384E01">
        <w:rPr>
          <w:rFonts w:ascii="Times New Roman" w:eastAsia="EUAlbertina-Regular-Identity-H" w:hAnsi="Times New Roman" w:hint="default"/>
        </w:rPr>
        <w:t xml:space="preserve"> sa nevzť</w:t>
      </w:r>
      <w:r w:rsidRPr="00384E01">
        <w:rPr>
          <w:rFonts w:ascii="Times New Roman" w:eastAsia="EUAlbertina-Regular-Identity-H" w:hAnsi="Times New Roman" w:hint="default"/>
        </w:rPr>
        <w:t>ahuje na osoby, ktoré</w:t>
      </w:r>
      <w:r w:rsidRPr="00384E01">
        <w:rPr>
          <w:rFonts w:ascii="Times New Roman" w:eastAsia="EUAlbertina-Regular-Identity-H" w:hAnsi="Times New Roman" w:hint="default"/>
        </w:rPr>
        <w:t xml:space="preserve"> použí</w:t>
      </w:r>
      <w:r w:rsidRPr="00384E01">
        <w:rPr>
          <w:rFonts w:ascii="Times New Roman" w:eastAsia="EUAlbertina-Regular-Identity-H" w:hAnsi="Times New Roman" w:hint="default"/>
        </w:rPr>
        <w:t>vajú</w:t>
      </w:r>
      <w:r w:rsidRPr="00384E01">
        <w:rPr>
          <w:rFonts w:ascii="Times New Roman" w:eastAsia="EUAlbertina-Regular-Identity-H" w:hAnsi="Times New Roman" w:hint="default"/>
        </w:rPr>
        <w:t xml:space="preserve"> zariadenie na osobné</w:t>
      </w:r>
      <w:r w:rsidRPr="00384E01">
        <w:rPr>
          <w:rFonts w:ascii="Times New Roman" w:eastAsia="EUAlbertina-Regular-Identity-H" w:hAnsi="Times New Roman" w:hint="default"/>
        </w:rPr>
        <w:t xml:space="preserve"> úč</w:t>
      </w:r>
      <w:r w:rsidRPr="00384E01">
        <w:rPr>
          <w:rFonts w:ascii="Times New Roman" w:eastAsia="EUAlbertina-Regular-Identity-H" w:hAnsi="Times New Roman" w:hint="default"/>
        </w:rPr>
        <w:t>ely, v </w:t>
      </w:r>
      <w:r w:rsidRPr="00384E01">
        <w:rPr>
          <w:rFonts w:ascii="Times New Roman" w:eastAsia="EUAlbertina-Regular-Identity-H" w:hAnsi="Times New Roman" w:hint="default"/>
        </w:rPr>
        <w:t>domá</w:t>
      </w:r>
      <w:r w:rsidRPr="00384E01">
        <w:rPr>
          <w:rFonts w:ascii="Times New Roman" w:eastAsia="EUAlbertina-Regular-Identity-H" w:hAnsi="Times New Roman" w:hint="default"/>
        </w:rPr>
        <w:t>cnosti, pri rekreač</w:t>
      </w:r>
      <w:r w:rsidRPr="00384E01">
        <w:rPr>
          <w:rFonts w:ascii="Times New Roman" w:eastAsia="EUAlbertina-Regular-Identity-H" w:hAnsi="Times New Roman" w:hint="default"/>
        </w:rPr>
        <w:t>ný</w:t>
      </w:r>
      <w:r w:rsidRPr="00384E01">
        <w:rPr>
          <w:rFonts w:ascii="Times New Roman" w:eastAsia="EUAlbertina-Regular-Identity-H" w:hAnsi="Times New Roman" w:hint="default"/>
        </w:rPr>
        <w:t>ch alebo š</w:t>
      </w:r>
      <w:r w:rsidRPr="00384E01">
        <w:rPr>
          <w:rFonts w:ascii="Times New Roman" w:eastAsia="EUAlbertina-Regular-Identity-H" w:hAnsi="Times New Roman" w:hint="default"/>
        </w:rPr>
        <w:t>portový</w:t>
      </w:r>
      <w:r w:rsidRPr="00384E01">
        <w:rPr>
          <w:rFonts w:ascii="Times New Roman" w:eastAsia="EUAlbertina-Regular-Identity-H" w:hAnsi="Times New Roman" w:hint="default"/>
        </w:rPr>
        <w:t>ch aktivitá</w:t>
      </w:r>
      <w:r w:rsidRPr="00384E01">
        <w:rPr>
          <w:rFonts w:ascii="Times New Roman" w:eastAsia="EUAlbertina-Regular-Identity-H" w:hAnsi="Times New Roman" w:hint="default"/>
        </w:rPr>
        <w:t>ch.</w:t>
      </w:r>
    </w:p>
    <w:p w:rsidR="00B92590" w:rsidRPr="00384E01" w:rsidP="00C5358B">
      <w:pPr>
        <w:autoSpaceDE w:val="0"/>
        <w:autoSpaceDN w:val="0"/>
        <w:bidi w:val="0"/>
        <w:adjustRightInd w:val="0"/>
        <w:jc w:val="both"/>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9</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Povinnosti prevádzkovateľa</w:t>
      </w:r>
    </w:p>
    <w:p w:rsidR="00B92590" w:rsidRPr="00384E01" w:rsidP="00F72C24">
      <w:pPr>
        <w:numPr>
          <w:numId w:val="59"/>
        </w:numPr>
        <w:autoSpaceDE w:val="0"/>
        <w:autoSpaceDN w:val="0"/>
        <w:bidi w:val="0"/>
        <w:adjustRightInd w:val="0"/>
        <w:ind w:hanging="720"/>
        <w:jc w:val="both"/>
        <w:rPr>
          <w:rFonts w:ascii="Times New Roman" w:eastAsia="EUAlbertina-Regular-Identity-H" w:hAnsi="Times New Roman"/>
        </w:rPr>
      </w:pPr>
      <w:r w:rsidRPr="00384E01">
        <w:rPr>
          <w:rFonts w:ascii="Times New Roman" w:hAnsi="Times New Roman"/>
        </w:rPr>
        <w:t>Prevádzkovateľom je osoba s trvalým pobytom, miestom podnikania alebo sídlom v členskom štáte, ktorá používa zariadenie.</w:t>
      </w:r>
    </w:p>
    <w:p w:rsidR="00B92590" w:rsidRPr="00384E01" w:rsidP="00F72C24">
      <w:pPr>
        <w:numPr>
          <w:numId w:val="59"/>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Prevá</w:t>
      </w:r>
      <w:r w:rsidRPr="00384E01">
        <w:rPr>
          <w:rFonts w:ascii="Times New Roman" w:eastAsia="EUAlbertina-Regular-Identity-H" w:hAnsi="Times New Roman" w:hint="default"/>
        </w:rPr>
        <w:t>dzkovateľ</w:t>
      </w:r>
      <w:r w:rsidRPr="00384E01">
        <w:rPr>
          <w:rFonts w:ascii="Times New Roman" w:eastAsia="EUAlbertina-Regular-Identity-H" w:hAnsi="Times New Roman" w:hint="default"/>
        </w:rPr>
        <w:t xml:space="preserve"> je povinný</w:t>
      </w:r>
    </w:p>
    <w:p w:rsidR="00B92590" w:rsidRPr="00384E01" w:rsidP="00835F65">
      <w:pPr>
        <w:numPr>
          <w:numId w:val="10"/>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použí</w:t>
      </w:r>
      <w:r w:rsidRPr="00384E01">
        <w:rPr>
          <w:rFonts w:ascii="Times New Roman" w:eastAsia="EUAlbertina-Regular-Identity-H" w:hAnsi="Times New Roman" w:hint="default"/>
        </w:rPr>
        <w:t>vať</w:t>
      </w:r>
      <w:r w:rsidRPr="00384E01">
        <w:rPr>
          <w:rFonts w:ascii="Times New Roman" w:eastAsia="EUAlbertina-Regular-Identity-H" w:hAnsi="Times New Roman" w:hint="default"/>
        </w:rPr>
        <w:t xml:space="preserve"> len také</w:t>
      </w:r>
      <w:r w:rsidRPr="00384E01">
        <w:rPr>
          <w:rFonts w:ascii="Times New Roman" w:eastAsia="EUAlbertina-Regular-Identity-H" w:hAnsi="Times New Roman" w:hint="default"/>
        </w:rPr>
        <w:t xml:space="preserve"> zariadenie, ktoré</w:t>
      </w:r>
      <w:r w:rsidRPr="00384E01">
        <w:rPr>
          <w:rFonts w:ascii="Times New Roman" w:eastAsia="EUAlbertina-Regular-Identity-H" w:hAnsi="Times New Roman" w:hint="default"/>
        </w:rPr>
        <w:t xml:space="preserve"> je v zhode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w:t>
      </w:r>
    </w:p>
    <w:p w:rsidR="00B92590" w:rsidRPr="00384E01" w:rsidP="00835F65">
      <w:pPr>
        <w:numPr>
          <w:numId w:val="10"/>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identifikovať</w:t>
      </w:r>
      <w:r w:rsidRPr="00384E01">
        <w:rPr>
          <w:rFonts w:ascii="Times New Roman" w:eastAsia="EUAlbertina-Regular-Identity-H" w:hAnsi="Times New Roman" w:hint="default"/>
        </w:rPr>
        <w:t xml:space="preserve">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w:t>
      </w:r>
      <w:r w:rsidRPr="00384E01">
        <w:rPr>
          <w:rFonts w:ascii="Times New Roman" w:eastAsia="EUAlbertina-Regular-Identity-H" w:hAnsi="Times New Roman" w:hint="default"/>
        </w:rPr>
        <w:t xml:space="preserve"> najmenej poč</w:t>
      </w:r>
      <w:r w:rsidRPr="00384E01">
        <w:rPr>
          <w:rFonts w:ascii="Times New Roman" w:eastAsia="EUAlbertina-Regular-Identity-H" w:hAnsi="Times New Roman" w:hint="default"/>
        </w:rPr>
        <w:t>as desiatich rokov vý</w:t>
      </w:r>
      <w:r w:rsidRPr="00384E01">
        <w:rPr>
          <w:rFonts w:ascii="Times New Roman" w:eastAsia="EUAlbertina-Regular-Identity-H" w:hAnsi="Times New Roman" w:hint="default"/>
        </w:rPr>
        <w:t>robcu, splnomocnené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stupcu, dovozcu, distribú</w:t>
      </w:r>
      <w:r w:rsidRPr="00384E01">
        <w:rPr>
          <w:rFonts w:ascii="Times New Roman" w:eastAsia="EUAlbertina-Regular-Identity-H" w:hAnsi="Times New Roman" w:hint="default"/>
        </w:rPr>
        <w:t>tora alebo vlastní</w:t>
      </w:r>
      <w:r w:rsidRPr="00384E01">
        <w:rPr>
          <w:rFonts w:ascii="Times New Roman" w:eastAsia="EUAlbertina-Regular-Identity-H" w:hAnsi="Times New Roman" w:hint="default"/>
        </w:rPr>
        <w:t>ka, ktorý</w:t>
      </w:r>
      <w:r w:rsidRPr="00384E01">
        <w:rPr>
          <w:rFonts w:ascii="Times New Roman" w:eastAsia="EUAlbertina-Regular-Identity-H" w:hAnsi="Times New Roman" w:hint="default"/>
        </w:rPr>
        <w:t xml:space="preserve"> mu zariadenie dodal; lehota začí</w:t>
      </w:r>
      <w:r w:rsidRPr="00384E01">
        <w:rPr>
          <w:rFonts w:ascii="Times New Roman" w:eastAsia="EUAlbertina-Regular-Identity-H" w:hAnsi="Times New Roman" w:hint="default"/>
        </w:rPr>
        <w:t>na plynúť</w:t>
      </w:r>
      <w:r w:rsidRPr="00384E01">
        <w:rPr>
          <w:rFonts w:ascii="Times New Roman" w:eastAsia="EUAlbertina-Regular-Identity-H" w:hAnsi="Times New Roman" w:hint="default"/>
        </w:rPr>
        <w:t xml:space="preserve"> odo dň</w:t>
      </w:r>
      <w:r w:rsidRPr="00384E01">
        <w:rPr>
          <w:rFonts w:ascii="Times New Roman" w:eastAsia="EUAlbertina-Regular-Identity-H" w:hAnsi="Times New Roman" w:hint="default"/>
        </w:rPr>
        <w:t>a dodania,</w:t>
      </w:r>
    </w:p>
    <w:p w:rsidR="00B92590" w:rsidRPr="00384E01" w:rsidP="00835F65">
      <w:pPr>
        <w:numPr>
          <w:numId w:val="10"/>
        </w:numPr>
        <w:tabs>
          <w:tab w:val="clear" w:pos="397"/>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informovať</w:t>
      </w:r>
      <w:r w:rsidRPr="00384E01">
        <w:rPr>
          <w:rFonts w:ascii="Times New Roman" w:eastAsia="EUAlbertina-Regular-Identity-H" w:hAnsi="Times New Roman" w:hint="default"/>
        </w:rPr>
        <w:t xml:space="preserve"> vlastní</w:t>
      </w:r>
      <w:r w:rsidRPr="00384E01">
        <w:rPr>
          <w:rFonts w:ascii="Times New Roman" w:eastAsia="EUAlbertina-Regular-Identity-H" w:hAnsi="Times New Roman" w:hint="default"/>
        </w:rPr>
        <w:t>ka a </w:t>
      </w:r>
      <w:r w:rsidRPr="00384E01">
        <w:rPr>
          <w:rFonts w:ascii="Times New Roman" w:eastAsia="EUAlbertina-Regular-Identity-H" w:hAnsi="Times New Roman" w:hint="default"/>
        </w:rPr>
        <w:t>orgá</w:t>
      </w:r>
      <w:r w:rsidRPr="00384E01">
        <w:rPr>
          <w:rFonts w:ascii="Times New Roman" w:eastAsia="EUAlbertina-Regular-Identity-H" w:hAnsi="Times New Roman" w:hint="default"/>
        </w:rPr>
        <w:t>n dohľ</w:t>
      </w:r>
      <w:r w:rsidRPr="00384E01">
        <w:rPr>
          <w:rFonts w:ascii="Times New Roman" w:eastAsia="EUAlbertina-Regular-Identity-H" w:hAnsi="Times New Roman" w:hint="default"/>
        </w:rPr>
        <w:t>adu nad trhom, ak zariadenie predstavuje riziko.</w:t>
      </w:r>
    </w:p>
    <w:p w:rsidR="00B92590" w:rsidRPr="00384E01">
      <w:pPr>
        <w:bidi w:val="0"/>
        <w:rPr>
          <w:rFonts w:ascii="Times New Roman" w:eastAsia="EUAlbertina-Regular-Identity-H" w:hAnsi="Times New Roman"/>
        </w:rPr>
      </w:pPr>
    </w:p>
    <w:p w:rsidR="00B92590" w:rsidRPr="00384E01" w:rsidP="001B532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w:t>
      </w:r>
      <w:r w:rsidRPr="00384E01">
        <w:rPr>
          <w:rFonts w:ascii="Times New Roman" w:eastAsia="EUAlbertina-Regular-Identity-H" w:hAnsi="Times New Roman" w:hint="default"/>
          <w:sz w:val="28"/>
          <w:szCs w:val="28"/>
        </w:rPr>
        <w:t xml:space="preserve"> 10</w:t>
      </w:r>
    </w:p>
    <w:p w:rsidR="00B92590" w:rsidRPr="00384E01" w:rsidP="001B532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Rozší</w:t>
      </w:r>
      <w:r w:rsidRPr="00384E01">
        <w:rPr>
          <w:rFonts w:ascii="Times New Roman" w:eastAsia="EUAlbertina-Regular-Identity-H" w:hAnsi="Times New Roman" w:hint="default"/>
          <w:sz w:val="28"/>
          <w:szCs w:val="28"/>
        </w:rPr>
        <w:t>renie povinností</w:t>
      </w:r>
      <w:r w:rsidRPr="00384E01">
        <w:rPr>
          <w:rFonts w:ascii="Times New Roman" w:eastAsia="EUAlbertina-Regular-Identity-H" w:hAnsi="Times New Roman" w:hint="default"/>
          <w:sz w:val="28"/>
          <w:szCs w:val="28"/>
        </w:rPr>
        <w:t xml:space="preserve"> vý</w:t>
      </w:r>
      <w:r w:rsidRPr="00384E01">
        <w:rPr>
          <w:rFonts w:ascii="Times New Roman" w:eastAsia="EUAlbertina-Regular-Identity-H" w:hAnsi="Times New Roman" w:hint="default"/>
          <w:sz w:val="28"/>
          <w:szCs w:val="28"/>
        </w:rPr>
        <w:t>robcu na dovozcu alebo na distribú</w:t>
      </w:r>
      <w:r w:rsidRPr="00384E01">
        <w:rPr>
          <w:rFonts w:ascii="Times New Roman" w:eastAsia="EUAlbertina-Regular-Identity-H" w:hAnsi="Times New Roman" w:hint="default"/>
          <w:sz w:val="28"/>
          <w:szCs w:val="28"/>
        </w:rPr>
        <w:t>tora</w:t>
      </w:r>
    </w:p>
    <w:p w:rsidR="00B92590" w:rsidRPr="00384E01" w:rsidP="008B6033">
      <w:pPr>
        <w:autoSpaceDE w:val="0"/>
        <w:autoSpaceDN w:val="0"/>
        <w:bidi w:val="0"/>
        <w:adjustRightInd w:val="0"/>
        <w:jc w:val="both"/>
        <w:rPr>
          <w:rFonts w:ascii="Times New Roman" w:eastAsia="EUAlbertina-Regular-Identity-H" w:hAnsi="Times New Roman"/>
        </w:rPr>
      </w:pPr>
      <w:r w:rsidRPr="00384E01">
        <w:rPr>
          <w:rFonts w:ascii="Times New Roman" w:eastAsia="EUAlbertina-Regular-Identity-H" w:hAnsi="Times New Roman" w:hint="default"/>
        </w:rPr>
        <w:t>Ak dovozca alebo distribú</w:t>
      </w:r>
      <w:r w:rsidRPr="00384E01">
        <w:rPr>
          <w:rFonts w:ascii="Times New Roman" w:eastAsia="EUAlbertina-Regular-Identity-H" w:hAnsi="Times New Roman" w:hint="default"/>
        </w:rPr>
        <w:t>tor uvá</w:t>
      </w:r>
      <w:r w:rsidRPr="00384E01">
        <w:rPr>
          <w:rFonts w:ascii="Times New Roman" w:eastAsia="EUAlbertina-Regular-Identity-H" w:hAnsi="Times New Roman" w:hint="default"/>
        </w:rPr>
        <w:t>dza zariadenie na trh pod svojí</w:t>
      </w:r>
      <w:r w:rsidRPr="00384E01">
        <w:rPr>
          <w:rFonts w:ascii="Times New Roman" w:eastAsia="EUAlbertina-Regular-Identity-H" w:hAnsi="Times New Roman" w:hint="default"/>
        </w:rPr>
        <w:t>m obchodný</w:t>
      </w:r>
      <w:r w:rsidRPr="00384E01">
        <w:rPr>
          <w:rFonts w:ascii="Times New Roman" w:eastAsia="EUAlbertina-Regular-Identity-H" w:hAnsi="Times New Roman" w:hint="default"/>
        </w:rPr>
        <w:t>m menom alebo pod svojou ochrannou zná</w:t>
      </w:r>
      <w:r w:rsidRPr="00384E01">
        <w:rPr>
          <w:rFonts w:ascii="Times New Roman" w:eastAsia="EUAlbertina-Regular-Identity-H" w:hAnsi="Times New Roman" w:hint="default"/>
        </w:rPr>
        <w:t>mkou alebo zariadenie už</w:t>
      </w:r>
      <w:r w:rsidRPr="00384E01">
        <w:rPr>
          <w:rFonts w:ascii="Times New Roman" w:eastAsia="EUAlbertina-Regular-Identity-H" w:hAnsi="Times New Roman" w:hint="default"/>
        </w:rPr>
        <w:t xml:space="preserve"> uvedené</w:t>
      </w:r>
      <w:r w:rsidRPr="00384E01">
        <w:rPr>
          <w:rFonts w:ascii="Times New Roman" w:eastAsia="EUAlbertina-Regular-Identity-H" w:hAnsi="Times New Roman" w:hint="default"/>
        </w:rPr>
        <w:t xml:space="preserve"> na trh upraví</w:t>
      </w:r>
      <w:r w:rsidRPr="00384E01">
        <w:rPr>
          <w:rFonts w:ascii="Times New Roman" w:eastAsia="EUAlbertina-Regular-Identity-H" w:hAnsi="Times New Roman" w:hint="default"/>
        </w:rPr>
        <w:t xml:space="preserve"> spô</w:t>
      </w:r>
      <w:r w:rsidRPr="00384E01">
        <w:rPr>
          <w:rFonts w:ascii="Times New Roman" w:eastAsia="EUAlbertina-Regular-Identity-H" w:hAnsi="Times New Roman" w:hint="default"/>
        </w:rPr>
        <w:t>sobom, ktorý</w:t>
      </w:r>
      <w:r w:rsidRPr="00384E01">
        <w:rPr>
          <w:rFonts w:ascii="Times New Roman" w:eastAsia="EUAlbertina-Regular-Identity-H" w:hAnsi="Times New Roman" w:hint="default"/>
        </w:rPr>
        <w:t xml:space="preserve"> môž</w:t>
      </w:r>
      <w:r w:rsidRPr="00384E01">
        <w:rPr>
          <w:rFonts w:ascii="Times New Roman" w:eastAsia="EUAlbertina-Regular-Identity-H" w:hAnsi="Times New Roman" w:hint="default"/>
        </w:rPr>
        <w:t>e ovplyvniť</w:t>
      </w:r>
      <w:r w:rsidRPr="00384E01">
        <w:rPr>
          <w:rFonts w:ascii="Times New Roman" w:eastAsia="EUAlbertina-Regular-Identity-H" w:hAnsi="Times New Roman" w:hint="default"/>
        </w:rPr>
        <w:t xml:space="preserve"> jeho zhodu s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mi pož</w:t>
      </w:r>
      <w:r w:rsidRPr="00384E01">
        <w:rPr>
          <w:rFonts w:ascii="Times New Roman" w:eastAsia="EUAlbertina-Regular-Identity-H" w:hAnsi="Times New Roman" w:hint="default"/>
        </w:rPr>
        <w:t>iadavkami vzť</w:t>
      </w:r>
      <w:r w:rsidRPr="00384E01">
        <w:rPr>
          <w:rFonts w:ascii="Times New Roman" w:eastAsia="EUAlbertina-Regular-Identity-H" w:hAnsi="Times New Roman" w:hint="default"/>
        </w:rPr>
        <w:t>ahujú</w:t>
      </w:r>
      <w:r w:rsidRPr="00384E01">
        <w:rPr>
          <w:rFonts w:ascii="Times New Roman" w:eastAsia="EUAlbertina-Regular-Identity-H" w:hAnsi="Times New Roman" w:hint="default"/>
        </w:rPr>
        <w:t xml:space="preserve"> sa na neho povinnosti vý</w:t>
      </w:r>
      <w:r w:rsidRPr="00384E01">
        <w:rPr>
          <w:rFonts w:ascii="Times New Roman" w:eastAsia="EUAlbertina-Regular-Identity-H" w:hAnsi="Times New Roman" w:hint="default"/>
        </w:rPr>
        <w:t>robcu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4.</w:t>
      </w:r>
      <w:r w:rsidRPr="00384E01">
        <w:rPr>
          <w:rFonts w:ascii="Times New Roman" w:eastAsia="EUAlbertina-Regular-Identity-H" w:hAnsi="Times New Roman"/>
        </w:rPr>
        <w:t xml:space="preserve"> </w:t>
      </w:r>
    </w:p>
    <w:p w:rsidR="00B92590" w:rsidRPr="00384E01" w:rsidP="006676EE">
      <w:pPr>
        <w:autoSpaceDE w:val="0"/>
        <w:autoSpaceDN w:val="0"/>
        <w:bidi w:val="0"/>
        <w:adjustRightInd w:val="0"/>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11</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Predpoklad zhody</w:t>
      </w:r>
    </w:p>
    <w:p w:rsidR="00B92590" w:rsidRPr="00384E01">
      <w:pPr>
        <w:bidi w:val="0"/>
        <w:jc w:val="both"/>
        <w:rPr>
          <w:rFonts w:ascii="Times New Roman" w:hAnsi="Times New Roman"/>
        </w:rPr>
      </w:pPr>
      <w:r w:rsidRPr="00384E01">
        <w:rPr>
          <w:rFonts w:ascii="Times New Roman" w:hAnsi="Times New Roman"/>
        </w:rPr>
        <w:t>Ak zariadenie spĺňa technické požiadavky</w:t>
      </w:r>
    </w:p>
    <w:p w:rsidR="00C15BA8" w:rsidRPr="00384E01" w:rsidP="00C15BA8">
      <w:pPr>
        <w:numPr>
          <w:ilvl w:val="2"/>
          <w:numId w:val="24"/>
        </w:numPr>
        <w:tabs>
          <w:tab w:val="num" w:pos="720"/>
          <w:tab w:val="clear" w:pos="2160"/>
        </w:tabs>
        <w:bidi w:val="0"/>
        <w:ind w:left="720" w:hanging="720"/>
        <w:jc w:val="both"/>
        <w:rPr>
          <w:rFonts w:ascii="Times New Roman" w:hAnsi="Times New Roman"/>
        </w:rPr>
      </w:pPr>
      <w:r w:rsidRPr="00384E01">
        <w:rPr>
          <w:rFonts w:ascii="Times New Roman" w:hAnsi="Times New Roman"/>
        </w:rPr>
        <w:t>môže byť uvedené na trh,</w:t>
      </w:r>
    </w:p>
    <w:p w:rsidR="00C15BA8" w:rsidRPr="00384E01" w:rsidP="00C15BA8">
      <w:pPr>
        <w:numPr>
          <w:ilvl w:val="2"/>
          <w:numId w:val="24"/>
        </w:numPr>
        <w:tabs>
          <w:tab w:val="num" w:pos="720"/>
          <w:tab w:val="clear" w:pos="2160"/>
        </w:tabs>
        <w:bidi w:val="0"/>
        <w:ind w:left="720" w:hanging="720"/>
        <w:jc w:val="both"/>
        <w:rPr>
          <w:rFonts w:ascii="Times New Roman" w:hAnsi="Times New Roman"/>
        </w:rPr>
      </w:pPr>
      <w:r w:rsidRPr="00384E01">
        <w:rPr>
          <w:rFonts w:ascii="Times New Roman" w:hAnsi="Times New Roman"/>
        </w:rPr>
        <w:t>nesmie byť bránené jeho sprístupneniu na trh.</w:t>
      </w:r>
    </w:p>
    <w:p w:rsidR="00B92590" w:rsidRPr="00384E01" w:rsidP="00631D35">
      <w:pPr>
        <w:bidi w:val="0"/>
        <w:rPr>
          <w:rFonts w:ascii="Times New Roman" w:hAnsi="Times New Roman"/>
          <w:b/>
          <w:bCs/>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12</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Požiadavky na zariadenie</w:t>
      </w:r>
    </w:p>
    <w:p w:rsidR="00B92590" w:rsidRPr="00384E01" w:rsidP="00B72F0C">
      <w:pPr>
        <w:numPr>
          <w:numId w:val="11"/>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Zariadenie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2 ods. 1 pí</w:t>
      </w:r>
      <w:r w:rsidRPr="00384E01">
        <w:rPr>
          <w:rFonts w:ascii="Times New Roman" w:eastAsia="EUAlbertina-Regular-Identity-H" w:hAnsi="Times New Roman" w:hint="default"/>
        </w:rPr>
        <w:t>sm. a) musí</w:t>
      </w:r>
      <w:r w:rsidRPr="00384E01">
        <w:rPr>
          <w:rFonts w:ascii="Times New Roman" w:eastAsia="EUAlbertina-Regular-Identity-H" w:hAnsi="Times New Roman" w:hint="default"/>
        </w:rPr>
        <w:t xml:space="preserve"> spĺň</w:t>
      </w:r>
      <w:r w:rsidRPr="00384E01">
        <w:rPr>
          <w:rFonts w:ascii="Times New Roman" w:eastAsia="EUAlbertina-Regular-Identity-H" w:hAnsi="Times New Roman" w:hint="default"/>
        </w:rPr>
        <w:t>ať</w:t>
      </w:r>
      <w:r w:rsidRPr="00384E01">
        <w:rPr>
          <w:rFonts w:ascii="Times New Roman" w:eastAsia="EUAlbertina-Regular-Identity-H" w:hAnsi="Times New Roman" w:hint="default"/>
        </w:rPr>
        <w:t xml:space="preserve"> technické</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 xml:space="preserve">iadavky. </w:t>
      </w:r>
    </w:p>
    <w:p w:rsidR="00B92590" w:rsidRPr="00384E01" w:rsidP="00770E78">
      <w:pPr>
        <w:numPr>
          <w:numId w:val="11"/>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Zariadenie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2 ods. 1 pí</w:t>
      </w:r>
      <w:r w:rsidRPr="00384E01">
        <w:rPr>
          <w:rFonts w:ascii="Times New Roman" w:eastAsia="EUAlbertina-Regular-Identity-H" w:hAnsi="Times New Roman" w:hint="default"/>
        </w:rPr>
        <w:t>sm. b) musí</w:t>
      </w:r>
      <w:r w:rsidRPr="00384E01">
        <w:rPr>
          <w:rFonts w:ascii="Times New Roman" w:eastAsia="EUAlbertina-Regular-Identity-H" w:hAnsi="Times New Roman" w:hint="default"/>
        </w:rPr>
        <w:t xml:space="preserve"> vyhovovať</w:t>
      </w:r>
      <w:r w:rsidRPr="00384E01">
        <w:rPr>
          <w:rFonts w:ascii="Times New Roman" w:eastAsia="EUAlbertina-Regular-Identity-H" w:hAnsi="Times New Roman" w:hint="default"/>
        </w:rPr>
        <w:t xml:space="preserve"> technickej dokumentá</w:t>
      </w:r>
      <w:r w:rsidRPr="00384E01">
        <w:rPr>
          <w:rFonts w:ascii="Times New Roman" w:eastAsia="EUAlbertina-Regular-Identity-H" w:hAnsi="Times New Roman" w:hint="default"/>
        </w:rPr>
        <w:t>cii, podľ</w:t>
      </w:r>
      <w:r w:rsidRPr="00384E01">
        <w:rPr>
          <w:rFonts w:ascii="Times New Roman" w:eastAsia="EUAlbertina-Regular-Identity-H" w:hAnsi="Times New Roman" w:hint="default"/>
        </w:rPr>
        <w:t>a ktorej bolo vyrobené</w:t>
      </w:r>
      <w:r w:rsidRPr="00384E01">
        <w:rPr>
          <w:rFonts w:ascii="Times New Roman" w:eastAsia="EUAlbertina-Regular-Identity-H" w:hAnsi="Times New Roman" w:hint="default"/>
        </w:rPr>
        <w:t xml:space="preserve"> a podlieha periodickej prehliadke, medziperiodicke</w:t>
      </w:r>
      <w:r w:rsidRPr="00384E01">
        <w:rPr>
          <w:rFonts w:ascii="Times New Roman" w:eastAsia="EUAlbertina-Regular-Identity-H" w:hAnsi="Times New Roman" w:hint="default"/>
        </w:rPr>
        <w:t>j prehliadke a </w:t>
      </w:r>
      <w:r w:rsidRPr="00384E01">
        <w:rPr>
          <w:rFonts w:ascii="Times New Roman" w:eastAsia="EUAlbertina-Regular-Identity-H" w:hAnsi="Times New Roman" w:hint="default"/>
        </w:rPr>
        <w:t>mimoriadnej kontrole podľ</w:t>
      </w:r>
      <w:r w:rsidRPr="00384E01">
        <w:rPr>
          <w:rFonts w:ascii="Times New Roman" w:eastAsia="EUAlbertina-Regular-Identity-H" w:hAnsi="Times New Roman" w:hint="default"/>
        </w:rPr>
        <w:t>a technický</w:t>
      </w:r>
      <w:r w:rsidRPr="00384E01">
        <w:rPr>
          <w:rFonts w:ascii="Times New Roman" w:eastAsia="EUAlbertina-Regular-Identity-H" w:hAnsi="Times New Roman" w:hint="default"/>
        </w:rPr>
        <w:t>ch pož</w:t>
      </w:r>
      <w:r w:rsidRPr="00384E01">
        <w:rPr>
          <w:rFonts w:ascii="Times New Roman" w:eastAsia="EUAlbertina-Regular-Identity-H" w:hAnsi="Times New Roman" w:hint="default"/>
        </w:rPr>
        <w:t>iadaviek.</w:t>
      </w:r>
    </w:p>
    <w:p w:rsidR="00B92590" w:rsidRPr="00384E01" w:rsidP="00D11E0B">
      <w:pPr>
        <w:numPr>
          <w:numId w:val="11"/>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Zariadenie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2 ods. 1 pí</w:t>
      </w:r>
      <w:r w:rsidRPr="00384E01">
        <w:rPr>
          <w:rFonts w:ascii="Times New Roman" w:eastAsia="EUAlbertina-Regular-Identity-H" w:hAnsi="Times New Roman" w:hint="default"/>
        </w:rPr>
        <w:t>sm. c) musí</w:t>
      </w:r>
      <w:r w:rsidRPr="00384E01">
        <w:rPr>
          <w:rFonts w:ascii="Times New Roman" w:eastAsia="EUAlbertina-Regular-Identity-H" w:hAnsi="Times New Roman" w:hint="default"/>
        </w:rPr>
        <w:t xml:space="preserve"> byť</w:t>
      </w:r>
      <w:r w:rsidRPr="00384E01">
        <w:rPr>
          <w:rFonts w:ascii="Times New Roman" w:eastAsia="EUAlbertina-Regular-Identity-H" w:hAnsi="Times New Roman" w:hint="default"/>
        </w:rPr>
        <w:t xml:space="preserve"> opä</w:t>
      </w:r>
      <w:r w:rsidRPr="00384E01">
        <w:rPr>
          <w:rFonts w:ascii="Times New Roman" w:eastAsia="EUAlbertina-Regular-Identity-H" w:hAnsi="Times New Roman" w:hint="default"/>
        </w:rPr>
        <w:t>tovne posú</w:t>
      </w:r>
      <w:r w:rsidRPr="00384E01">
        <w:rPr>
          <w:rFonts w:ascii="Times New Roman" w:eastAsia="EUAlbertina-Regular-Identity-H" w:hAnsi="Times New Roman" w:hint="default"/>
        </w:rPr>
        <w:t>dené</w:t>
      </w:r>
      <w:r w:rsidRPr="00384E01">
        <w:rPr>
          <w:rFonts w:ascii="Times New Roman" w:eastAsia="EUAlbertina-Regular-Identity-H" w:hAnsi="Times New Roman" w:hint="default"/>
        </w:rPr>
        <w:t xml:space="preserve"> postupom opä</w:t>
      </w:r>
      <w:r w:rsidRPr="00384E01">
        <w:rPr>
          <w:rFonts w:ascii="Times New Roman" w:eastAsia="EUAlbertina-Regular-Identity-H" w:hAnsi="Times New Roman" w:hint="default"/>
        </w:rPr>
        <w:t>tovné</w:t>
      </w:r>
      <w:r w:rsidRPr="00384E01">
        <w:rPr>
          <w:rFonts w:ascii="Times New Roman" w:eastAsia="EUAlbertina-Regular-Identity-H" w:hAnsi="Times New Roman" w:hint="default"/>
        </w:rPr>
        <w:t>ho posú</w:t>
      </w:r>
      <w:r w:rsidRPr="00384E01">
        <w:rPr>
          <w:rFonts w:ascii="Times New Roman" w:eastAsia="EUAlbertina-Regular-Identity-H" w:hAnsi="Times New Roman" w:hint="default"/>
        </w:rPr>
        <w:t>denia zhody podľ</w:t>
      </w:r>
      <w:r w:rsidRPr="00384E01">
        <w:rPr>
          <w:rFonts w:ascii="Times New Roman" w:eastAsia="EUAlbertina-Regular-Identity-H" w:hAnsi="Times New Roman" w:hint="default"/>
        </w:rPr>
        <w:t>a prí</w:t>
      </w:r>
      <w:r w:rsidRPr="00384E01">
        <w:rPr>
          <w:rFonts w:ascii="Times New Roman" w:eastAsia="EUAlbertina-Regular-Identity-H" w:hAnsi="Times New Roman" w:hint="default"/>
        </w:rPr>
        <w:t>lohy č</w:t>
      </w:r>
      <w:r w:rsidRPr="00384E01">
        <w:rPr>
          <w:rFonts w:ascii="Times New Roman" w:eastAsia="EUAlbertina-Regular-Identity-H" w:hAnsi="Times New Roman" w:hint="default"/>
        </w:rPr>
        <w:t>. 1 a </w:t>
      </w:r>
      <w:r w:rsidRPr="00384E01">
        <w:rPr>
          <w:rFonts w:ascii="Times New Roman" w:eastAsia="EUAlbertina-Regular-Identity-H" w:hAnsi="Times New Roman" w:hint="default"/>
        </w:rPr>
        <w:t>musí</w:t>
      </w:r>
      <w:r w:rsidRPr="00384E01">
        <w:rPr>
          <w:rFonts w:ascii="Times New Roman" w:eastAsia="EUAlbertina-Regular-Identity-H" w:hAnsi="Times New Roman" w:hint="default"/>
        </w:rPr>
        <w:t xml:space="preserve"> byť</w:t>
      </w:r>
      <w:r w:rsidRPr="00384E01">
        <w:rPr>
          <w:rFonts w:ascii="Times New Roman" w:eastAsia="EUAlbertina-Regular-Identity-H" w:hAnsi="Times New Roman" w:hint="default"/>
        </w:rPr>
        <w:t xml:space="preserve"> na ň</w:t>
      </w:r>
      <w:r w:rsidRPr="00384E01">
        <w:rPr>
          <w:rFonts w:ascii="Times New Roman" w:eastAsia="EUAlbertina-Regular-Identity-H" w:hAnsi="Times New Roman" w:hint="default"/>
        </w:rPr>
        <w:t>om umiestnené</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 xml:space="preserve">enie </w:t>
      </w:r>
      <w:r w:rsidRPr="00384E01">
        <w:rPr>
          <w:rFonts w:ascii="Times New Roman" w:eastAsia="EUAlbertina-Regular-Identity-H" w:hAnsi="Times New Roman" w:hint="default"/>
        </w:rPr>
        <w:t>π</w:t>
      </w:r>
      <w:r w:rsidRPr="00384E01">
        <w:rPr>
          <w:rFonts w:ascii="Times New Roman" w:eastAsia="EUAlbertina-Regular-Identity-H" w:hAnsi="Times New Roman" w:hint="default"/>
        </w:rPr>
        <w:t xml:space="preserve"> pod</w:t>
      </w:r>
      <w:r w:rsidRPr="00384E01">
        <w:rPr>
          <w:rFonts w:ascii="Times New Roman" w:eastAsia="EUAlbertina-Regular-Identity-H" w:hAnsi="Times New Roman" w:hint="default"/>
        </w:rPr>
        <w:t>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13.</w:t>
      </w:r>
    </w:p>
    <w:p w:rsidR="00B92590" w:rsidRPr="00384E01" w:rsidP="00D11E0B">
      <w:pPr>
        <w:numPr>
          <w:numId w:val="11"/>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Certifiká</w:t>
      </w:r>
      <w:r w:rsidRPr="00384E01">
        <w:rPr>
          <w:rFonts w:ascii="Times New Roman" w:eastAsia="EUAlbertina-Regular-Identity-H" w:hAnsi="Times New Roman" w:hint="default"/>
        </w:rPr>
        <w:t>t o zhode, </w:t>
      </w:r>
      <w:r w:rsidRPr="00384E01">
        <w:rPr>
          <w:rFonts w:ascii="Times New Roman" w:eastAsia="EUAlbertina-Regular-Identity-H" w:hAnsi="Times New Roman" w:hint="default"/>
        </w:rPr>
        <w:t>certifiká</w:t>
      </w:r>
      <w:r w:rsidRPr="00384E01">
        <w:rPr>
          <w:rFonts w:ascii="Times New Roman" w:eastAsia="EUAlbertina-Regular-Identity-H" w:hAnsi="Times New Roman" w:hint="default"/>
        </w:rPr>
        <w:t>t o </w:t>
      </w:r>
      <w:r w:rsidRPr="00384E01">
        <w:rPr>
          <w:rFonts w:ascii="Times New Roman" w:eastAsia="EUAlbertina-Regular-Identity-H" w:hAnsi="Times New Roman" w:hint="default"/>
        </w:rPr>
        <w:t>opä</w:t>
      </w:r>
      <w:r w:rsidRPr="00384E01">
        <w:rPr>
          <w:rFonts w:ascii="Times New Roman" w:eastAsia="EUAlbertina-Regular-Identity-H" w:hAnsi="Times New Roman" w:hint="default"/>
        </w:rPr>
        <w:t>tovnom posú</w:t>
      </w:r>
      <w:r w:rsidRPr="00384E01">
        <w:rPr>
          <w:rFonts w:ascii="Times New Roman" w:eastAsia="EUAlbertina-Regular-Identity-H" w:hAnsi="Times New Roman" w:hint="default"/>
        </w:rPr>
        <w:t>dení</w:t>
      </w:r>
      <w:r w:rsidRPr="00384E01">
        <w:rPr>
          <w:rFonts w:ascii="Times New Roman" w:eastAsia="EUAlbertina-Regular-Identity-H" w:hAnsi="Times New Roman" w:hint="default"/>
        </w:rPr>
        <w:t xml:space="preserve"> zhody a </w:t>
      </w:r>
      <w:r w:rsidRPr="00384E01">
        <w:rPr>
          <w:rFonts w:ascii="Times New Roman" w:eastAsia="EUAlbertina-Regular-Identity-H" w:hAnsi="Times New Roman" w:hint="default"/>
        </w:rPr>
        <w:t>sprá</w:t>
      </w:r>
      <w:r w:rsidRPr="00384E01">
        <w:rPr>
          <w:rFonts w:ascii="Times New Roman" w:eastAsia="EUAlbertina-Regular-Identity-H" w:hAnsi="Times New Roman" w:hint="default"/>
        </w:rPr>
        <w:t>va o periodickej prehliadke, medziperiodickej prehliadke a </w:t>
      </w:r>
      <w:r w:rsidRPr="00384E01">
        <w:rPr>
          <w:rFonts w:ascii="Times New Roman" w:eastAsia="EUAlbertina-Regular-Identity-H" w:hAnsi="Times New Roman" w:hint="default"/>
        </w:rPr>
        <w:t>mimoriadnej kontrole vydané</w:t>
      </w:r>
      <w:r w:rsidRPr="00384E01">
        <w:rPr>
          <w:rFonts w:ascii="Times New Roman" w:eastAsia="EUAlbertina-Regular-Identity-H" w:hAnsi="Times New Roman" w:hint="default"/>
        </w:rPr>
        <w:t xml:space="preserve"> notifikovanou osobou v </w:t>
      </w:r>
      <w:r w:rsidRPr="00384E01">
        <w:rPr>
          <w:rFonts w:ascii="Times New Roman" w:eastAsia="EUAlbertina-Regular-Identity-H" w:hAnsi="Times New Roman" w:hint="default"/>
        </w:rPr>
        <w:t>inom č</w:t>
      </w:r>
      <w:r w:rsidRPr="00384E01">
        <w:rPr>
          <w:rFonts w:ascii="Times New Roman" w:eastAsia="EUAlbertina-Regular-Identity-H" w:hAnsi="Times New Roman" w:hint="default"/>
        </w:rPr>
        <w:t>lenskom 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te sú</w:t>
      </w:r>
      <w:r w:rsidRPr="00384E01">
        <w:rPr>
          <w:rFonts w:ascii="Times New Roman" w:eastAsia="EUAlbertina-Regular-Identity-H" w:hAnsi="Times New Roman" w:hint="default"/>
        </w:rPr>
        <w:t xml:space="preserve"> platné</w:t>
      </w:r>
      <w:r w:rsidRPr="00384E01">
        <w:rPr>
          <w:rFonts w:ascii="Times New Roman" w:eastAsia="EUAlbertina-Regular-Identity-H" w:hAnsi="Times New Roman" w:hint="default"/>
        </w:rPr>
        <w:t xml:space="preserve"> na ú</w:t>
      </w:r>
      <w:r w:rsidRPr="00384E01">
        <w:rPr>
          <w:rFonts w:ascii="Times New Roman" w:eastAsia="EUAlbertina-Regular-Identity-H" w:hAnsi="Times New Roman" w:hint="default"/>
        </w:rPr>
        <w:t>zemí</w:t>
      </w:r>
      <w:r w:rsidRPr="00384E01">
        <w:rPr>
          <w:rFonts w:ascii="Times New Roman" w:eastAsia="EUAlbertina-Regular-Identity-H" w:hAnsi="Times New Roman" w:hint="default"/>
        </w:rPr>
        <w:t xml:space="preserve"> Slovenskej republiky. </w:t>
      </w:r>
    </w:p>
    <w:p w:rsidR="00B92590" w:rsidRPr="00384E01" w:rsidP="00D11E0B">
      <w:pPr>
        <w:numPr>
          <w:numId w:val="11"/>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Pre odní</w:t>
      </w:r>
      <w:r w:rsidRPr="00384E01">
        <w:rPr>
          <w:rFonts w:ascii="Times New Roman" w:eastAsia="EUAlbertina-Regular-Identity-H" w:hAnsi="Times New Roman" w:hint="default"/>
        </w:rPr>
        <w:t>mateľ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č</w:t>
      </w:r>
      <w:r w:rsidRPr="00384E01">
        <w:rPr>
          <w:rFonts w:ascii="Times New Roman" w:eastAsia="EUAlbertina-Regular-Identity-H" w:hAnsi="Times New Roman" w:hint="default"/>
        </w:rPr>
        <w:t>asti opä</w:t>
      </w:r>
      <w:r w:rsidRPr="00384E01">
        <w:rPr>
          <w:rFonts w:ascii="Times New Roman" w:eastAsia="EUAlbertina-Regular-Identity-H" w:hAnsi="Times New Roman" w:hint="default"/>
        </w:rPr>
        <w:t>tovne naplniteľ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ho zariadenia sa môž</w:t>
      </w:r>
      <w:r w:rsidRPr="00384E01">
        <w:rPr>
          <w:rFonts w:ascii="Times New Roman" w:eastAsia="EUAlbertina-Regular-Identity-H" w:hAnsi="Times New Roman" w:hint="default"/>
        </w:rPr>
        <w:t>e vykonať</w:t>
      </w:r>
      <w:r w:rsidRPr="00384E01">
        <w:rPr>
          <w:rFonts w:ascii="Times New Roman" w:eastAsia="EUAlbertina-Regular-Identity-H" w:hAnsi="Times New Roman" w:hint="default"/>
        </w:rPr>
        <w:t xml:space="preserve"> samostatné</w:t>
      </w:r>
      <w:r w:rsidRPr="00384E01">
        <w:rPr>
          <w:rFonts w:ascii="Times New Roman" w:eastAsia="EUAlbertina-Regular-Identity-H" w:hAnsi="Times New Roman" w:hint="default"/>
        </w:rPr>
        <w:t xml:space="preserve"> posú</w:t>
      </w:r>
      <w:r w:rsidRPr="00384E01">
        <w:rPr>
          <w:rFonts w:ascii="Times New Roman" w:eastAsia="EUAlbertina-Regular-Identity-H" w:hAnsi="Times New Roman" w:hint="default"/>
        </w:rPr>
        <w:t>denie zhody.</w:t>
      </w:r>
    </w:p>
    <w:p w:rsidR="00B92590" w:rsidRPr="00384E01" w:rsidP="005943B6">
      <w:pPr>
        <w:autoSpaceDE w:val="0"/>
        <w:autoSpaceDN w:val="0"/>
        <w:bidi w:val="0"/>
        <w:adjustRightInd w:val="0"/>
        <w:jc w:val="center"/>
        <w:rPr>
          <w:rFonts w:ascii="Times New Roman" w:eastAsia="EUAlbertina-Regular-Identity-H" w:hAnsi="Times New Roman"/>
          <w:b/>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13</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xml:space="preserve">Označenie </w:t>
      </w:r>
      <w:r w:rsidRPr="00384E01">
        <w:rPr>
          <w:rFonts w:ascii="Times New Roman" w:hAnsi="Times New Roman"/>
        </w:rPr>
        <w:t>π</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robca umiestni alebo zabezpečí</w:t>
      </w:r>
      <w:r w:rsidRPr="00384E01">
        <w:rPr>
          <w:rFonts w:ascii="Times New Roman" w:eastAsia="EUAlbertina-Regular-Identity-H" w:hAnsi="Times New Roman" w:hint="default"/>
        </w:rPr>
        <w:t xml:space="preserve"> umiestnenie označ</w:t>
      </w:r>
      <w:r w:rsidRPr="00384E01">
        <w:rPr>
          <w:rFonts w:ascii="Times New Roman" w:eastAsia="EUAlbertina-Regular-Identity-H" w:hAnsi="Times New Roman" w:hint="default"/>
        </w:rPr>
        <w:t xml:space="preserve">enia </w:t>
      </w:r>
      <w:r w:rsidRPr="00384E01">
        <w:rPr>
          <w:rFonts w:ascii="Times New Roman" w:hAnsi="Times New Roman"/>
        </w:rPr>
        <w:t>π</w:t>
      </w:r>
      <w:r w:rsidRPr="00384E01">
        <w:rPr>
          <w:rFonts w:ascii="Times New Roman" w:eastAsia="EUAlbertina-Regular-Identity-H" w:hAnsi="Times New Roman" w:hint="default"/>
        </w:rPr>
        <w:t xml:space="preserve"> na zariadenie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2 ods. 1 pí</w:t>
      </w:r>
      <w:r w:rsidRPr="00384E01">
        <w:rPr>
          <w:rFonts w:ascii="Times New Roman" w:eastAsia="EUAlbertina-Regular-Identity-H" w:hAnsi="Times New Roman" w:hint="default"/>
        </w:rPr>
        <w:t>sm. a), ktoré</w:t>
      </w:r>
      <w:r w:rsidRPr="00384E01">
        <w:rPr>
          <w:rFonts w:ascii="Times New Roman" w:eastAsia="EUAlbertina-Regular-Identity-H" w:hAnsi="Times New Roman" w:hint="default"/>
        </w:rPr>
        <w:t xml:space="preserve"> spĺň</w:t>
      </w:r>
      <w:r w:rsidRPr="00384E01">
        <w:rPr>
          <w:rFonts w:ascii="Times New Roman" w:eastAsia="EUAlbertina-Regular-Identity-H" w:hAnsi="Times New Roman" w:hint="default"/>
        </w:rPr>
        <w:t>a technické</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iadavky.</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Vlastní</w:t>
      </w:r>
      <w:r w:rsidRPr="00384E01">
        <w:rPr>
          <w:rFonts w:ascii="Times New Roman" w:eastAsia="EUAlbertina-Regular-Identity-H" w:hAnsi="Times New Roman" w:hint="default"/>
        </w:rPr>
        <w:t>k alebo prevá</w:t>
      </w:r>
      <w:r w:rsidRPr="00384E01">
        <w:rPr>
          <w:rFonts w:ascii="Times New Roman" w:eastAsia="EUAlbertina-Regular-Identity-H" w:hAnsi="Times New Roman" w:hint="default"/>
        </w:rPr>
        <w:t>dzk</w:t>
      </w:r>
      <w:r w:rsidRPr="00384E01">
        <w:rPr>
          <w:rFonts w:ascii="Times New Roman" w:eastAsia="EUAlbertina-Regular-Identity-H" w:hAnsi="Times New Roman" w:hint="default"/>
        </w:rPr>
        <w:t>ovateľ</w:t>
      </w:r>
      <w:r w:rsidRPr="00384E01">
        <w:rPr>
          <w:rFonts w:ascii="Times New Roman" w:eastAsia="EUAlbertina-Regular-Identity-H" w:hAnsi="Times New Roman" w:hint="default"/>
        </w:rPr>
        <w:t xml:space="preserve"> umiestni alebo zabezpečí</w:t>
      </w:r>
      <w:r w:rsidRPr="00384E01">
        <w:rPr>
          <w:rFonts w:ascii="Times New Roman" w:eastAsia="EUAlbertina-Regular-Identity-H" w:hAnsi="Times New Roman" w:hint="default"/>
        </w:rPr>
        <w:t xml:space="preserve"> umiestnenie označ</w:t>
      </w:r>
      <w:r w:rsidRPr="00384E01">
        <w:rPr>
          <w:rFonts w:ascii="Times New Roman" w:eastAsia="EUAlbertina-Regular-Identity-H" w:hAnsi="Times New Roman" w:hint="default"/>
        </w:rPr>
        <w:t xml:space="preserve">enia </w:t>
      </w:r>
      <w:r w:rsidRPr="00384E01">
        <w:rPr>
          <w:rFonts w:ascii="Times New Roman" w:hAnsi="Times New Roman"/>
        </w:rPr>
        <w:t>π</w:t>
      </w:r>
      <w:r w:rsidRPr="00384E01">
        <w:rPr>
          <w:rFonts w:ascii="Times New Roman" w:eastAsia="EUAlbertina-Regular-Identity-H" w:hAnsi="Times New Roman" w:hint="default"/>
        </w:rPr>
        <w:t xml:space="preserve"> na zariadenie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2 ods. 1 pí</w:t>
      </w:r>
      <w:r w:rsidRPr="00384E01">
        <w:rPr>
          <w:rFonts w:ascii="Times New Roman" w:eastAsia="EUAlbertina-Regular-Identity-H" w:hAnsi="Times New Roman" w:hint="default"/>
        </w:rPr>
        <w:t>sm. c), ktoré</w:t>
      </w:r>
      <w:r w:rsidRPr="00384E01">
        <w:rPr>
          <w:rFonts w:ascii="Times New Roman" w:eastAsia="EUAlbertina-Regular-Identity-H" w:hAnsi="Times New Roman" w:hint="default"/>
        </w:rPr>
        <w:t xml:space="preserve"> spĺň</w:t>
      </w:r>
      <w:r w:rsidRPr="00384E01">
        <w:rPr>
          <w:rFonts w:ascii="Times New Roman" w:eastAsia="EUAlbertina-Regular-Identity-H" w:hAnsi="Times New Roman" w:hint="default"/>
        </w:rPr>
        <w:t>a pož</w:t>
      </w:r>
      <w:r w:rsidRPr="00384E01">
        <w:rPr>
          <w:rFonts w:ascii="Times New Roman" w:eastAsia="EUAlbertina-Regular-Identity-H" w:hAnsi="Times New Roman" w:hint="default"/>
        </w:rPr>
        <w:t>iadavky opä</w:t>
      </w:r>
      <w:r w:rsidRPr="00384E01">
        <w:rPr>
          <w:rFonts w:ascii="Times New Roman" w:eastAsia="EUAlbertina-Regular-Identity-H" w:hAnsi="Times New Roman" w:hint="default"/>
        </w:rPr>
        <w:t>tovné</w:t>
      </w:r>
      <w:r w:rsidRPr="00384E01">
        <w:rPr>
          <w:rFonts w:ascii="Times New Roman" w:eastAsia="EUAlbertina-Regular-Identity-H" w:hAnsi="Times New Roman" w:hint="default"/>
        </w:rPr>
        <w:t>ho posú</w:t>
      </w:r>
      <w:r w:rsidRPr="00384E01">
        <w:rPr>
          <w:rFonts w:ascii="Times New Roman" w:eastAsia="EUAlbertina-Regular-Identity-H" w:hAnsi="Times New Roman" w:hint="default"/>
        </w:rPr>
        <w:t>denia zhody podľ</w:t>
      </w:r>
      <w:r w:rsidRPr="00384E01">
        <w:rPr>
          <w:rFonts w:ascii="Times New Roman" w:eastAsia="EUAlbertina-Regular-Identity-H" w:hAnsi="Times New Roman" w:hint="default"/>
        </w:rPr>
        <w:t>a prí</w:t>
      </w:r>
      <w:r w:rsidRPr="00384E01">
        <w:rPr>
          <w:rFonts w:ascii="Times New Roman" w:eastAsia="EUAlbertina-Regular-Identity-H" w:hAnsi="Times New Roman" w:hint="default"/>
        </w:rPr>
        <w:t>lohy č</w:t>
      </w:r>
      <w:r w:rsidRPr="00384E01">
        <w:rPr>
          <w:rFonts w:ascii="Times New Roman" w:eastAsia="EUAlbertina-Regular-Identity-H" w:hAnsi="Times New Roman" w:hint="default"/>
        </w:rPr>
        <w:t>. 1.</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Notifikovaná</w:t>
      </w:r>
      <w:r w:rsidRPr="00384E01">
        <w:rPr>
          <w:rFonts w:ascii="Times New Roman" w:eastAsia="EUAlbertina-Regular-Identity-H" w:hAnsi="Times New Roman" w:hint="default"/>
        </w:rPr>
        <w:t xml:space="preserve"> osoba po vykonaní</w:t>
      </w:r>
      <w:r w:rsidRPr="00384E01">
        <w:rPr>
          <w:rFonts w:ascii="Times New Roman" w:eastAsia="EUAlbertina-Regular-Identity-H" w:hAnsi="Times New Roman" w:hint="default"/>
        </w:rPr>
        <w:t xml:space="preserve"> prvej periodickej prehliadky podľ</w:t>
      </w:r>
      <w:r w:rsidRPr="00384E01">
        <w:rPr>
          <w:rFonts w:ascii="Times New Roman" w:eastAsia="EUAlbertina-Regular-Identity-H" w:hAnsi="Times New Roman" w:hint="default"/>
        </w:rPr>
        <w:t>a pož</w:t>
      </w:r>
      <w:r w:rsidRPr="00384E01">
        <w:rPr>
          <w:rFonts w:ascii="Times New Roman" w:eastAsia="EUAlbertina-Regular-Identity-H" w:hAnsi="Times New Roman" w:hint="default"/>
        </w:rPr>
        <w:t>iadaviek medziná</w:t>
      </w:r>
      <w:r w:rsidRPr="00384E01">
        <w:rPr>
          <w:rFonts w:ascii="Times New Roman" w:eastAsia="EUAlbertina-Regular-Identity-H" w:hAnsi="Times New Roman" w:hint="default"/>
        </w:rPr>
        <w:t>rodnej zmluvy</w:t>
      </w:r>
      <w:r w:rsidRPr="00384E01">
        <w:rPr>
          <w:rFonts w:ascii="Times New Roman" w:hAnsi="Times New Roman"/>
          <w:vertAlign w:val="superscript"/>
        </w:rPr>
        <w:t>6)</w:t>
      </w:r>
      <w:r w:rsidRPr="00384E01">
        <w:rPr>
          <w:rFonts w:ascii="Times New Roman" w:eastAsia="EUAlbertina-Regular-Identity-H" w:hAnsi="Times New Roman" w:hint="default"/>
        </w:rPr>
        <w:t xml:space="preserve"> alebo po opä</w:t>
      </w:r>
      <w:r w:rsidRPr="00384E01">
        <w:rPr>
          <w:rFonts w:ascii="Times New Roman" w:eastAsia="EUAlbertina-Regular-Identity-H" w:hAnsi="Times New Roman" w:hint="default"/>
        </w:rPr>
        <w:t>tovnom posú</w:t>
      </w:r>
      <w:r w:rsidRPr="00384E01">
        <w:rPr>
          <w:rFonts w:ascii="Times New Roman" w:eastAsia="EUAlbertina-Regular-Identity-H" w:hAnsi="Times New Roman" w:hint="default"/>
        </w:rPr>
        <w:t>dení</w:t>
      </w:r>
      <w:r w:rsidRPr="00384E01">
        <w:rPr>
          <w:rFonts w:ascii="Times New Roman" w:eastAsia="EUAlbertina-Regular-Identity-H" w:hAnsi="Times New Roman" w:hint="default"/>
        </w:rPr>
        <w:t xml:space="preserve"> zhody podľ</w:t>
      </w:r>
      <w:r w:rsidRPr="00384E01">
        <w:rPr>
          <w:rFonts w:ascii="Times New Roman" w:eastAsia="EUAlbertina-Regular-Identity-H" w:hAnsi="Times New Roman" w:hint="default"/>
        </w:rPr>
        <w:t>a prí</w:t>
      </w:r>
      <w:r w:rsidRPr="00384E01">
        <w:rPr>
          <w:rFonts w:ascii="Times New Roman" w:eastAsia="EUAlbertina-Regular-Identity-H" w:hAnsi="Times New Roman" w:hint="default"/>
        </w:rPr>
        <w:t>lohy č</w:t>
      </w:r>
      <w:r w:rsidRPr="00384E01">
        <w:rPr>
          <w:rFonts w:ascii="Times New Roman" w:eastAsia="EUAlbertina-Regular-Identity-H" w:hAnsi="Times New Roman" w:hint="default"/>
        </w:rPr>
        <w:t>. 1 umiestni alebo zabezpečí</w:t>
      </w:r>
      <w:r w:rsidRPr="00384E01">
        <w:rPr>
          <w:rFonts w:ascii="Times New Roman" w:eastAsia="EUAlbertina-Regular-Identity-H" w:hAnsi="Times New Roman" w:hint="default"/>
        </w:rPr>
        <w:t xml:space="preserve"> umiestnenie označ</w:t>
      </w:r>
      <w:r w:rsidRPr="00384E01">
        <w:rPr>
          <w:rFonts w:ascii="Times New Roman" w:eastAsia="EUAlbertina-Regular-Identity-H" w:hAnsi="Times New Roman" w:hint="default"/>
        </w:rPr>
        <w:t xml:space="preserve">enia </w:t>
      </w:r>
      <w:r w:rsidRPr="00384E01">
        <w:rPr>
          <w:rFonts w:ascii="Times New Roman" w:hAnsi="Times New Roman"/>
        </w:rPr>
        <w:t>π</w:t>
      </w:r>
      <w:r w:rsidRPr="00384E01">
        <w:rPr>
          <w:rFonts w:ascii="Times New Roman" w:eastAsia="EUAlbertina-Regular-Identity-H" w:hAnsi="Times New Roman" w:hint="default"/>
        </w:rPr>
        <w:t xml:space="preserve"> na zariadenie, ktoré</w:t>
      </w:r>
      <w:r w:rsidRPr="00384E01">
        <w:rPr>
          <w:rFonts w:ascii="Times New Roman" w:eastAsia="EUAlbertina-Regular-Identity-H" w:hAnsi="Times New Roman" w:hint="default"/>
        </w:rPr>
        <w:t xml:space="preserve"> je v </w:t>
      </w:r>
      <w:r w:rsidRPr="00384E01">
        <w:rPr>
          <w:rFonts w:ascii="Times New Roman" w:eastAsia="EUAlbertina-Regular-Identity-H" w:hAnsi="Times New Roman" w:hint="default"/>
        </w:rPr>
        <w:t>sú</w:t>
      </w:r>
      <w:r w:rsidRPr="00384E01">
        <w:rPr>
          <w:rFonts w:ascii="Times New Roman" w:eastAsia="EUAlbertina-Regular-Identity-H" w:hAnsi="Times New Roman" w:hint="default"/>
        </w:rPr>
        <w:t>lade s </w:t>
      </w:r>
      <w:r w:rsidRPr="00384E01">
        <w:rPr>
          <w:rFonts w:ascii="Times New Roman" w:eastAsia="EUAlbertina-Regular-Identity-H" w:hAnsi="Times New Roman" w:hint="default"/>
        </w:rPr>
        <w:t>predpismi úč</w:t>
      </w:r>
      <w:r w:rsidRPr="00384E01">
        <w:rPr>
          <w:rFonts w:ascii="Times New Roman" w:eastAsia="EUAlbertina-Regular-Identity-H" w:hAnsi="Times New Roman" w:hint="default"/>
        </w:rPr>
        <w:t>inný</w:t>
      </w:r>
      <w:r w:rsidRPr="00384E01">
        <w:rPr>
          <w:rFonts w:ascii="Times New Roman" w:eastAsia="EUAlbertina-Regular-Identity-H" w:hAnsi="Times New Roman" w:hint="default"/>
        </w:rPr>
        <w:t xml:space="preserve">mi do </w:t>
      </w:r>
      <w:r w:rsidRPr="00384E01" w:rsidR="00D83372">
        <w:rPr>
          <w:rFonts w:ascii="Times New Roman" w:eastAsia="EUAlbertina-Regular-Identity-H" w:hAnsi="Times New Roman"/>
        </w:rPr>
        <w:t>31</w:t>
      </w:r>
      <w:r w:rsidRPr="00384E01">
        <w:rPr>
          <w:rFonts w:ascii="Times New Roman" w:eastAsia="EUAlbertina-Regular-Identity-H" w:hAnsi="Times New Roman"/>
        </w:rPr>
        <w:t xml:space="preserve">. </w:t>
      </w:r>
      <w:r w:rsidRPr="00384E01" w:rsidR="00D83372">
        <w:rPr>
          <w:rFonts w:ascii="Times New Roman" w:eastAsia="EUAlbertina-Regular-Identity-H" w:hAnsi="Times New Roman"/>
        </w:rPr>
        <w:t xml:space="preserve">augusta </w:t>
      </w:r>
      <w:r w:rsidRPr="00384E01">
        <w:rPr>
          <w:rFonts w:ascii="Times New Roman" w:eastAsia="EUAlbertina-Regular-Identity-H" w:hAnsi="Times New Roman"/>
        </w:rPr>
        <w:t>2011.</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Vý</w:t>
      </w:r>
      <w:r w:rsidRPr="00384E01">
        <w:rPr>
          <w:rFonts w:ascii="Times New Roman" w:eastAsia="EUAlbertina-Regular-Identity-H" w:hAnsi="Times New Roman" w:hint="default"/>
        </w:rPr>
        <w:t>robca umiestni alebo zabezpečí</w:t>
      </w:r>
      <w:r w:rsidRPr="00384E01">
        <w:rPr>
          <w:rFonts w:ascii="Times New Roman" w:eastAsia="EUAlbertina-Regular-Identity-H" w:hAnsi="Times New Roman" w:hint="default"/>
        </w:rPr>
        <w:t xml:space="preserve"> umiestnenie označ</w:t>
      </w:r>
      <w:r w:rsidRPr="00384E01">
        <w:rPr>
          <w:rFonts w:ascii="Times New Roman" w:eastAsia="EUAlbertina-Regular-Identity-H" w:hAnsi="Times New Roman" w:hint="default"/>
        </w:rPr>
        <w:t xml:space="preserve">enia </w:t>
      </w:r>
      <w:r w:rsidRPr="00384E01">
        <w:rPr>
          <w:rFonts w:ascii="Times New Roman" w:hAnsi="Times New Roman"/>
        </w:rPr>
        <w:t>π</w:t>
      </w:r>
      <w:r w:rsidRPr="00384E01">
        <w:rPr>
          <w:rFonts w:ascii="Times New Roman" w:eastAsia="EUAlbertina-Regular-Identity-H" w:hAnsi="Times New Roman"/>
        </w:rPr>
        <w:t xml:space="preserve"> na</w:t>
      </w:r>
      <w:r w:rsidRPr="00384E01">
        <w:rPr>
          <w:rFonts w:ascii="Times New Roman" w:eastAsia="EUAlbertina-Regular-Identity-H" w:hAnsi="Times New Roman" w:hint="default"/>
        </w:rPr>
        <w:t xml:space="preserve"> odní</w:t>
      </w:r>
      <w:r w:rsidRPr="00384E01">
        <w:rPr>
          <w:rFonts w:ascii="Times New Roman" w:eastAsia="EUAlbertina-Regular-Identity-H" w:hAnsi="Times New Roman" w:hint="default"/>
        </w:rPr>
        <w:t>mateľ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č</w:t>
      </w:r>
      <w:r w:rsidRPr="00384E01">
        <w:rPr>
          <w:rFonts w:ascii="Times New Roman" w:eastAsia="EUAlbertina-Regular-Identity-H" w:hAnsi="Times New Roman" w:hint="default"/>
        </w:rPr>
        <w:t>asti opä</w:t>
      </w:r>
      <w:r w:rsidRPr="00384E01">
        <w:rPr>
          <w:rFonts w:ascii="Times New Roman" w:eastAsia="EUAlbertina-Regular-Identity-H" w:hAnsi="Times New Roman" w:hint="default"/>
        </w:rPr>
        <w:t>tovne naplniteľ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ho zariadenia s </w:t>
      </w:r>
      <w:r w:rsidRPr="00384E01">
        <w:rPr>
          <w:rFonts w:ascii="Times New Roman" w:eastAsia="EUAlbertina-Regular-Identity-H" w:hAnsi="Times New Roman" w:hint="default"/>
        </w:rPr>
        <w:t>priamou bezpeč</w:t>
      </w:r>
      <w:r w:rsidRPr="00384E01">
        <w:rPr>
          <w:rFonts w:ascii="Times New Roman" w:eastAsia="EUAlbertina-Regular-Identity-H" w:hAnsi="Times New Roman" w:hint="default"/>
        </w:rPr>
        <w:t>nostnou funkciou.</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hint="default"/>
        </w:rPr>
        <w:t xml:space="preserve"> sa podľ</w:t>
      </w:r>
      <w:r w:rsidRPr="00384E01">
        <w:rPr>
          <w:rFonts w:ascii="Times New Roman" w:eastAsia="EUAlbertina-Regular-Identity-H" w:hAnsi="Times New Roman" w:hint="default"/>
        </w:rPr>
        <w:t>a odsekov 1 až</w:t>
      </w:r>
      <w:r w:rsidRPr="00384E01">
        <w:rPr>
          <w:rFonts w:ascii="Times New Roman" w:eastAsia="EUAlbertina-Regular-Identity-H" w:hAnsi="Times New Roman" w:hint="default"/>
        </w:rPr>
        <w:t xml:space="preserve"> 4 umiestni tak, aby bolo viditeľ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č</w:t>
      </w:r>
      <w:r w:rsidRPr="00384E01">
        <w:rPr>
          <w:rFonts w:ascii="Times New Roman" w:eastAsia="EUAlbertina-Regular-Identity-H" w:hAnsi="Times New Roman" w:hint="default"/>
        </w:rPr>
        <w:t>itateľ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a </w:t>
      </w:r>
      <w:r w:rsidRPr="00384E01">
        <w:rPr>
          <w:rFonts w:ascii="Times New Roman" w:eastAsia="EUAlbertina-Regular-Identity-H" w:hAnsi="Times New Roman" w:hint="default"/>
        </w:rPr>
        <w:t>trvalé</w:t>
      </w:r>
      <w:r w:rsidRPr="00384E01">
        <w:rPr>
          <w:rFonts w:ascii="Times New Roman" w:eastAsia="EUAlbertina-Regular-Identity-H" w:hAnsi="Times New Roman" w:hint="default"/>
        </w:rPr>
        <w:t xml:space="preserve"> na zariadenie alebo na jeho š</w:t>
      </w:r>
      <w:r w:rsidRPr="00384E01">
        <w:rPr>
          <w:rFonts w:ascii="Times New Roman" w:eastAsia="EUAlbertina-Regular-Identity-H" w:hAnsi="Times New Roman" w:hint="default"/>
        </w:rPr>
        <w:t>tí</w:t>
      </w:r>
      <w:r w:rsidRPr="00384E01">
        <w:rPr>
          <w:rFonts w:ascii="Times New Roman" w:eastAsia="EUAlbertina-Regular-Identity-H" w:hAnsi="Times New Roman" w:hint="default"/>
        </w:rPr>
        <w:t>tok a na odní</w:t>
      </w:r>
      <w:r w:rsidRPr="00384E01">
        <w:rPr>
          <w:rFonts w:ascii="Times New Roman" w:eastAsia="EUAlbertina-Regular-Identity-H" w:hAnsi="Times New Roman" w:hint="default"/>
        </w:rPr>
        <w:t>mateľ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č</w:t>
      </w:r>
      <w:r w:rsidRPr="00384E01">
        <w:rPr>
          <w:rFonts w:ascii="Times New Roman" w:eastAsia="EUAlbertina-Regular-Identity-H" w:hAnsi="Times New Roman" w:hint="default"/>
        </w:rPr>
        <w:t>asti opä</w:t>
      </w:r>
      <w:r w:rsidRPr="00384E01">
        <w:rPr>
          <w:rFonts w:ascii="Times New Roman" w:eastAsia="EUAlbertina-Regular-Identity-H" w:hAnsi="Times New Roman" w:hint="default"/>
        </w:rPr>
        <w:t>tovne naplniteľ</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ho zariadenia s priamou bezpeč</w:t>
      </w:r>
      <w:r w:rsidRPr="00384E01">
        <w:rPr>
          <w:rFonts w:ascii="Times New Roman" w:eastAsia="EUAlbertina-Regular-Identity-H" w:hAnsi="Times New Roman" w:hint="default"/>
        </w:rPr>
        <w:t>nostnou funkciou pred ich uvedení</w:t>
      </w:r>
      <w:r w:rsidRPr="00384E01">
        <w:rPr>
          <w:rFonts w:ascii="Times New Roman" w:eastAsia="EUAlbertina-Regular-Identity-H" w:hAnsi="Times New Roman" w:hint="default"/>
        </w:rPr>
        <w:t>m na trh.</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Za označ</w:t>
      </w:r>
      <w:r w:rsidRPr="00384E01">
        <w:rPr>
          <w:rFonts w:ascii="Times New Roman" w:eastAsia="EUAlbertina-Regular-Identity-H" w:hAnsi="Times New Roman" w:hint="default"/>
        </w:rPr>
        <w:t>ení</w:t>
      </w:r>
      <w:r w:rsidRPr="00384E01">
        <w:rPr>
          <w:rFonts w:ascii="Times New Roman" w:eastAsia="EUAlbertina-Regular-Identity-H" w:hAnsi="Times New Roman" w:hint="default"/>
        </w:rPr>
        <w:t xml:space="preserve">m </w:t>
      </w:r>
      <w:r w:rsidRPr="00384E01">
        <w:rPr>
          <w:rFonts w:ascii="Times New Roman" w:hAnsi="Times New Roman"/>
        </w:rPr>
        <w:t>π</w:t>
      </w:r>
      <w:r w:rsidRPr="00384E01">
        <w:rPr>
          <w:rFonts w:ascii="Times New Roman" w:eastAsia="EUAlbertina-Regular-Identity-H" w:hAnsi="Times New Roman"/>
        </w:rPr>
        <w:t xml:space="preserve"> nasleduje </w:t>
      </w:r>
    </w:p>
    <w:p w:rsidR="00B92590" w:rsidRPr="00384E01" w:rsidP="00835F65">
      <w:pPr>
        <w:numPr>
          <w:numId w:val="44"/>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identifikač</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čí</w:t>
      </w:r>
      <w:r w:rsidRPr="00384E01">
        <w:rPr>
          <w:rFonts w:ascii="Times New Roman" w:eastAsia="EUAlbertina-Regular-Identity-H" w:hAnsi="Times New Roman" w:hint="default"/>
        </w:rPr>
        <w:t>slo notifikovanej osoby, ktorá</w:t>
      </w:r>
      <w:r w:rsidRPr="00384E01">
        <w:rPr>
          <w:rFonts w:ascii="Times New Roman" w:eastAsia="EUAlbertina-Regular-Identity-H" w:hAnsi="Times New Roman" w:hint="default"/>
        </w:rPr>
        <w:t xml:space="preserve"> vykonala alebo zabezpeč</w:t>
      </w:r>
      <w:r w:rsidRPr="00384E01">
        <w:rPr>
          <w:rFonts w:ascii="Times New Roman" w:eastAsia="EUAlbertina-Regular-Identity-H" w:hAnsi="Times New Roman" w:hint="default"/>
        </w:rPr>
        <w:t>ila vykonanie vstupný</w:t>
      </w:r>
      <w:r w:rsidRPr="00384E01">
        <w:rPr>
          <w:rFonts w:ascii="Times New Roman" w:eastAsia="EUAlbertina-Regular-Identity-H" w:hAnsi="Times New Roman" w:hint="default"/>
        </w:rPr>
        <w:t>ch kontrol a </w:t>
      </w:r>
      <w:r w:rsidRPr="00384E01">
        <w:rPr>
          <w:rFonts w:ascii="Times New Roman" w:eastAsia="EUAlbertina-Regular-Identity-H" w:hAnsi="Times New Roman" w:hint="default"/>
        </w:rPr>
        <w:t>skúš</w:t>
      </w:r>
      <w:r w:rsidRPr="00384E01">
        <w:rPr>
          <w:rFonts w:ascii="Times New Roman" w:eastAsia="EUAlbertina-Regular-Identity-H" w:hAnsi="Times New Roman" w:hint="default"/>
        </w:rPr>
        <w:t>ok, ktoré</w:t>
      </w:r>
      <w:r w:rsidRPr="00384E01">
        <w:rPr>
          <w:rFonts w:ascii="Times New Roman" w:eastAsia="EUAlbertina-Regular-Identity-H" w:hAnsi="Times New Roman" w:hint="default"/>
        </w:rPr>
        <w:t xml:space="preserve"> umiestni notifikovaná</w:t>
      </w:r>
      <w:r w:rsidRPr="00384E01">
        <w:rPr>
          <w:rFonts w:ascii="Times New Roman" w:eastAsia="EUAlbertina-Regular-Identity-H" w:hAnsi="Times New Roman" w:hint="default"/>
        </w:rPr>
        <w:t xml:space="preserve"> osoba al</w:t>
      </w:r>
      <w:r w:rsidRPr="00384E01">
        <w:rPr>
          <w:rFonts w:ascii="Times New Roman" w:eastAsia="EUAlbertina-Regular-Identity-H" w:hAnsi="Times New Roman" w:hint="default"/>
        </w:rPr>
        <w:t>ebo vý</w:t>
      </w:r>
      <w:r w:rsidRPr="00384E01">
        <w:rPr>
          <w:rFonts w:ascii="Times New Roman" w:eastAsia="EUAlbertina-Regular-Identity-H" w:hAnsi="Times New Roman" w:hint="default"/>
        </w:rPr>
        <w:t>robca podľ</w:t>
      </w:r>
      <w:r w:rsidRPr="00384E01">
        <w:rPr>
          <w:rFonts w:ascii="Times New Roman" w:eastAsia="EUAlbertina-Regular-Identity-H" w:hAnsi="Times New Roman" w:hint="default"/>
        </w:rPr>
        <w:t>a pokynov notifikovanej osoby,</w:t>
      </w:r>
    </w:p>
    <w:p w:rsidR="00B92590" w:rsidRPr="00384E01" w:rsidP="00835F65">
      <w:pPr>
        <w:numPr>
          <w:numId w:val="44"/>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identifikač</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čí</w:t>
      </w:r>
      <w:r w:rsidRPr="00384E01">
        <w:rPr>
          <w:rFonts w:ascii="Times New Roman" w:eastAsia="EUAlbertina-Regular-Identity-H" w:hAnsi="Times New Roman" w:hint="default"/>
        </w:rPr>
        <w:t>slo notifikovanej osoby, ktorá</w:t>
      </w:r>
      <w:r w:rsidRPr="00384E01">
        <w:rPr>
          <w:rFonts w:ascii="Times New Roman" w:eastAsia="EUAlbertina-Regular-Identity-H" w:hAnsi="Times New Roman" w:hint="default"/>
        </w:rPr>
        <w:t xml:space="preserve"> vykonala prvú</w:t>
      </w:r>
      <w:r w:rsidRPr="00384E01">
        <w:rPr>
          <w:rFonts w:ascii="Times New Roman" w:eastAsia="EUAlbertina-Regular-Identity-H" w:hAnsi="Times New Roman" w:hint="default"/>
        </w:rPr>
        <w:t xml:space="preserve"> periodickú</w:t>
      </w:r>
      <w:r w:rsidRPr="00384E01">
        <w:rPr>
          <w:rFonts w:ascii="Times New Roman" w:eastAsia="EUAlbertina-Regular-Identity-H" w:hAnsi="Times New Roman" w:hint="default"/>
        </w:rPr>
        <w:t xml:space="preserve"> prehliadku zariadenia alebo</w:t>
      </w:r>
    </w:p>
    <w:p w:rsidR="00B92590" w:rsidRPr="00384E01" w:rsidP="00835F65">
      <w:pPr>
        <w:numPr>
          <w:numId w:val="44"/>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dá</w:t>
      </w:r>
      <w:r w:rsidRPr="00384E01">
        <w:rPr>
          <w:rFonts w:ascii="Times New Roman" w:eastAsia="EUAlbertina-Regular-Identity-H" w:hAnsi="Times New Roman" w:hint="default"/>
        </w:rPr>
        <w:t>tum periodickej prehliadky alebo medziperiodickej prehliadky a identifikač</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čí</w:t>
      </w:r>
      <w:r w:rsidRPr="00384E01">
        <w:rPr>
          <w:rFonts w:ascii="Times New Roman" w:eastAsia="EUAlbertina-Regular-Identity-H" w:hAnsi="Times New Roman" w:hint="default"/>
        </w:rPr>
        <w:t>slo notifikovanej osob</w:t>
      </w:r>
      <w:r w:rsidRPr="00384E01">
        <w:rPr>
          <w:rFonts w:ascii="Times New Roman" w:eastAsia="EUAlbertina-Regular-Identity-H" w:hAnsi="Times New Roman" w:hint="default"/>
        </w:rPr>
        <w:t>y, ktorá</w:t>
      </w:r>
      <w:r w:rsidRPr="00384E01">
        <w:rPr>
          <w:rFonts w:ascii="Times New Roman" w:eastAsia="EUAlbertina-Regular-Identity-H" w:hAnsi="Times New Roman" w:hint="default"/>
        </w:rPr>
        <w:t xml:space="preserve"> vykonala periodickú</w:t>
      </w:r>
      <w:r w:rsidRPr="00384E01">
        <w:rPr>
          <w:rFonts w:ascii="Times New Roman" w:eastAsia="EUAlbertina-Regular-Identity-H" w:hAnsi="Times New Roman" w:hint="default"/>
        </w:rPr>
        <w:t xml:space="preserve"> prehliadku zariadenia.</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Iné</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enie sa na zariadenie umiestni tak, aby sa tý</w:t>
      </w:r>
      <w:r w:rsidRPr="00384E01">
        <w:rPr>
          <w:rFonts w:ascii="Times New Roman" w:eastAsia="EUAlbertina-Regular-Identity-H" w:hAnsi="Times New Roman" w:hint="default"/>
        </w:rPr>
        <w:t>m nenaruš</w:t>
      </w:r>
      <w:r w:rsidRPr="00384E01">
        <w:rPr>
          <w:rFonts w:ascii="Times New Roman" w:eastAsia="EUAlbertina-Regular-Identity-H" w:hAnsi="Times New Roman" w:hint="default"/>
        </w:rPr>
        <w:t>ila viditeľ</w:t>
      </w:r>
      <w:r w:rsidRPr="00384E01">
        <w:rPr>
          <w:rFonts w:ascii="Times New Roman" w:eastAsia="EUAlbertina-Regular-Identity-H" w:hAnsi="Times New Roman" w:hint="default"/>
        </w:rPr>
        <w:t>nosť</w:t>
      </w:r>
      <w:r w:rsidRPr="00384E01">
        <w:rPr>
          <w:rFonts w:ascii="Times New Roman" w:eastAsia="EUAlbertina-Regular-Identity-H" w:hAnsi="Times New Roman" w:hint="default"/>
        </w:rPr>
        <w:t>, č</w:t>
      </w:r>
      <w:r w:rsidRPr="00384E01">
        <w:rPr>
          <w:rFonts w:ascii="Times New Roman" w:eastAsia="EUAlbertina-Regular-Identity-H" w:hAnsi="Times New Roman" w:hint="default"/>
        </w:rPr>
        <w:t>itateľ</w:t>
      </w:r>
      <w:r w:rsidRPr="00384E01">
        <w:rPr>
          <w:rFonts w:ascii="Times New Roman" w:eastAsia="EUAlbertina-Regular-Identity-H" w:hAnsi="Times New Roman" w:hint="default"/>
        </w:rPr>
        <w:t>nosť</w:t>
      </w:r>
      <w:r w:rsidRPr="00384E01">
        <w:rPr>
          <w:rFonts w:ascii="Times New Roman" w:eastAsia="EUAlbertina-Regular-Identity-H" w:hAnsi="Times New Roman" w:hint="default"/>
        </w:rPr>
        <w:t xml:space="preserve"> a </w:t>
      </w:r>
      <w:r w:rsidRPr="00384E01">
        <w:rPr>
          <w:rFonts w:ascii="Times New Roman" w:eastAsia="EUAlbertina-Regular-Identity-H" w:hAnsi="Times New Roman" w:hint="default"/>
        </w:rPr>
        <w:t>vý</w:t>
      </w:r>
      <w:r w:rsidRPr="00384E01">
        <w:rPr>
          <w:rFonts w:ascii="Times New Roman" w:eastAsia="EUAlbertina-Regular-Identity-H" w:hAnsi="Times New Roman" w:hint="default"/>
        </w:rPr>
        <w:t>znam označ</w:t>
      </w:r>
      <w:r w:rsidRPr="00384E01">
        <w:rPr>
          <w:rFonts w:ascii="Times New Roman" w:eastAsia="EUAlbertina-Regular-Identity-H" w:hAnsi="Times New Roman" w:hint="default"/>
        </w:rPr>
        <w:t xml:space="preserve">enia </w:t>
      </w:r>
      <w:r w:rsidRPr="00384E01">
        <w:rPr>
          <w:rFonts w:ascii="Times New Roman" w:hAnsi="Times New Roman"/>
        </w:rPr>
        <w:t>π</w:t>
      </w:r>
      <w:r w:rsidRPr="00384E01">
        <w:rPr>
          <w:rFonts w:ascii="Times New Roman" w:eastAsia="EUAlbertina-Regular-Identity-H" w:hAnsi="Times New Roman" w:hint="default"/>
        </w:rPr>
        <w:t>; zakazuje sa umiestniť</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enie, znak alebo ná</w:t>
      </w:r>
      <w:r w:rsidRPr="00384E01">
        <w:rPr>
          <w:rFonts w:ascii="Times New Roman" w:eastAsia="EUAlbertina-Regular-Identity-H" w:hAnsi="Times New Roman" w:hint="default"/>
        </w:rPr>
        <w:t>pis, ktorý</w:t>
      </w:r>
      <w:r w:rsidRPr="00384E01">
        <w:rPr>
          <w:rFonts w:ascii="Times New Roman" w:eastAsia="EUAlbertina-Regular-Identity-H" w:hAnsi="Times New Roman" w:hint="default"/>
        </w:rPr>
        <w:t xml:space="preserve"> by mohol byť</w:t>
      </w:r>
      <w:r w:rsidRPr="00384E01">
        <w:rPr>
          <w:rFonts w:ascii="Times New Roman" w:eastAsia="EUAlbertina-Regular-Identity-H" w:hAnsi="Times New Roman" w:hint="default"/>
        </w:rPr>
        <w:t xml:space="preserve"> s </w:t>
      </w:r>
      <w:r w:rsidRPr="00384E01">
        <w:rPr>
          <w:rFonts w:ascii="Times New Roman" w:eastAsia="EUAlbertina-Regular-Identity-H" w:hAnsi="Times New Roman" w:hint="default"/>
        </w:rPr>
        <w:t>označ</w:t>
      </w:r>
      <w:r w:rsidRPr="00384E01">
        <w:rPr>
          <w:rFonts w:ascii="Times New Roman" w:eastAsia="EUAlbertina-Regular-Identity-H" w:hAnsi="Times New Roman" w:hint="default"/>
        </w:rPr>
        <w:t>ení</w:t>
      </w:r>
      <w:r w:rsidRPr="00384E01">
        <w:rPr>
          <w:rFonts w:ascii="Times New Roman" w:eastAsia="EUAlbertina-Regular-Identity-H" w:hAnsi="Times New Roman" w:hint="default"/>
        </w:rPr>
        <w:t xml:space="preserve">m </w:t>
      </w:r>
      <w:r w:rsidRPr="00384E01">
        <w:rPr>
          <w:rFonts w:ascii="Times New Roman" w:hAnsi="Times New Roman"/>
        </w:rPr>
        <w:t>π</w:t>
      </w:r>
      <w:r w:rsidRPr="00384E01">
        <w:rPr>
          <w:rFonts w:ascii="Times New Roman" w:eastAsia="EUAlbertina-Regular-Identity-H" w:hAnsi="Times New Roman"/>
        </w:rPr>
        <w:t xml:space="preserve"> za</w:t>
      </w:r>
      <w:r w:rsidRPr="00384E01">
        <w:rPr>
          <w:rFonts w:ascii="Times New Roman" w:eastAsia="EUAlbertina-Regular-Identity-H" w:hAnsi="Times New Roman" w:hint="default"/>
        </w:rPr>
        <w:t>meniteľ</w:t>
      </w:r>
      <w:r w:rsidRPr="00384E01">
        <w:rPr>
          <w:rFonts w:ascii="Times New Roman" w:eastAsia="EUAlbertina-Regular-Identity-H" w:hAnsi="Times New Roman" w:hint="default"/>
        </w:rPr>
        <w:t>ný</w:t>
      </w:r>
      <w:r w:rsidRPr="00384E01">
        <w:rPr>
          <w:rFonts w:ascii="Times New Roman" w:eastAsia="EUAlbertina-Regular-Identity-H" w:hAnsi="Times New Roman" w:hint="default"/>
        </w:rPr>
        <w:t>.</w:t>
      </w:r>
    </w:p>
    <w:p w:rsidR="00B92590" w:rsidRPr="00384E01" w:rsidP="00835F65">
      <w:pPr>
        <w:numPr>
          <w:ilvl w:val="1"/>
          <w:numId w:val="12"/>
        </w:numPr>
        <w:tabs>
          <w:tab w:val="num" w:pos="720"/>
          <w:tab w:val="clear" w:pos="1647"/>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Označ</w:t>
      </w:r>
      <w:r w:rsidRPr="00384E01">
        <w:rPr>
          <w:rFonts w:ascii="Times New Roman" w:eastAsia="EUAlbertina-Regular-Identity-H" w:hAnsi="Times New Roman" w:hint="default"/>
        </w:rPr>
        <w:t xml:space="preserve">enie </w:t>
      </w:r>
      <w:r w:rsidRPr="00384E01">
        <w:rPr>
          <w:rFonts w:ascii="Times New Roman" w:hAnsi="Times New Roman"/>
        </w:rPr>
        <w:t>π sa umiestni pod</w:t>
      </w:r>
      <w:r w:rsidRPr="00384E01">
        <w:rPr>
          <w:rFonts w:ascii="Times New Roman" w:hAnsi="Times New Roman"/>
        </w:rPr>
        <w:t>ľa prílohy č. 3.</w:t>
      </w:r>
    </w:p>
    <w:p w:rsidR="00B92590" w:rsidRPr="00384E01" w:rsidP="00E64F97">
      <w:pPr>
        <w:autoSpaceDE w:val="0"/>
        <w:autoSpaceDN w:val="0"/>
        <w:bidi w:val="0"/>
        <w:adjustRightInd w:val="0"/>
        <w:jc w:val="both"/>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14</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Autorizácia</w:t>
      </w:r>
    </w:p>
    <w:p w:rsidR="00B92590" w:rsidRPr="00384E01" w:rsidP="00631D35">
      <w:pPr>
        <w:numPr>
          <w:numId w:val="27"/>
        </w:numPr>
        <w:bidi w:val="0"/>
        <w:ind w:hanging="720"/>
        <w:jc w:val="both"/>
        <w:rPr>
          <w:rFonts w:ascii="Times New Roman" w:hAnsi="Times New Roman"/>
        </w:rPr>
      </w:pPr>
      <w:r w:rsidRPr="00384E01">
        <w:rPr>
          <w:rFonts w:ascii="Times New Roman" w:hAnsi="Times New Roman"/>
        </w:rPr>
        <w:t>Autorizácia podľa tohto zákona je rozhodnutie úradu o poverení právnickej osoby (ďalej len „žiadateľ“)</w:t>
      </w:r>
      <w:r w:rsidRPr="00384E01">
        <w:rPr>
          <w:rFonts w:ascii="Times New Roman" w:hAnsi="Times New Roman"/>
          <w:vertAlign w:val="superscript"/>
        </w:rPr>
        <w:t xml:space="preserve"> </w:t>
      </w:r>
      <w:r w:rsidRPr="00384E01">
        <w:rPr>
          <w:rFonts w:ascii="Times New Roman" w:hAnsi="Times New Roman"/>
        </w:rPr>
        <w:t xml:space="preserve">na vykonávanie posudzovania zhody zariadenia podľa </w:t>
      </w:r>
      <w:r w:rsidRPr="00384E01">
        <w:rPr>
          <w:rFonts w:ascii="Times New Roman" w:eastAsia="EUAlbertina-Regular-Identity-H" w:hAnsi="Times New Roman" w:hint="default"/>
        </w:rPr>
        <w:t>technický</w:t>
      </w:r>
      <w:r w:rsidRPr="00384E01">
        <w:rPr>
          <w:rFonts w:ascii="Times New Roman" w:eastAsia="EUAlbertina-Regular-Identity-H" w:hAnsi="Times New Roman" w:hint="default"/>
        </w:rPr>
        <w:t xml:space="preserve">ch </w:t>
      </w:r>
      <w:r w:rsidRPr="00384E01">
        <w:rPr>
          <w:rFonts w:ascii="Times New Roman" w:hAnsi="Times New Roman"/>
        </w:rPr>
        <w:t>požiadaviek.</w:t>
      </w:r>
    </w:p>
    <w:p w:rsidR="00B92590" w:rsidRPr="00384E01" w:rsidP="00631D35">
      <w:pPr>
        <w:numPr>
          <w:numId w:val="27"/>
        </w:numPr>
        <w:bidi w:val="0"/>
        <w:spacing w:before="120"/>
        <w:ind w:hanging="720"/>
        <w:jc w:val="both"/>
        <w:rPr>
          <w:rFonts w:ascii="Times New Roman" w:hAnsi="Times New Roman"/>
        </w:rPr>
      </w:pPr>
      <w:r w:rsidRPr="00384E01">
        <w:rPr>
          <w:rFonts w:ascii="Times New Roman" w:hAnsi="Times New Roman"/>
        </w:rPr>
        <w:t>Úrad začne konanie o udelení autorizácie na základe písomnej žiadosti o autorizáciu žiadateľa do 60 dní od podania žiadosti, ak žiadateľ preukáže, že</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pre zariadenie a pre postup posudzovania zhody, na ktoré žiada autorizáciu potrebný počet zamestnancov, ktorí majú</w:t>
      </w:r>
    </w:p>
    <w:p w:rsidR="00B92590" w:rsidRPr="00384E01" w:rsidP="00835F65">
      <w:pPr>
        <w:numPr>
          <w:ilvl w:val="1"/>
          <w:numId w:val="28"/>
        </w:numPr>
        <w:tabs>
          <w:tab w:val="clear" w:pos="1440"/>
        </w:tabs>
        <w:bidi w:val="0"/>
        <w:ind w:left="720" w:hanging="720"/>
        <w:jc w:val="both"/>
        <w:rPr>
          <w:rFonts w:ascii="Times New Roman" w:hAnsi="Times New Roman"/>
        </w:rPr>
      </w:pPr>
      <w:r w:rsidRPr="00384E01">
        <w:rPr>
          <w:rFonts w:ascii="Times New Roman" w:hAnsi="Times New Roman"/>
        </w:rPr>
        <w:t>odborné vedomosti a praktické zručnosti pre vykonávanie požadovaného postupu posudzovania zhody,</w:t>
      </w:r>
    </w:p>
    <w:p w:rsidR="00B92590" w:rsidRPr="00384E01" w:rsidP="00835F65">
      <w:pPr>
        <w:numPr>
          <w:ilvl w:val="1"/>
          <w:numId w:val="28"/>
        </w:numPr>
        <w:tabs>
          <w:tab w:val="clear" w:pos="1440"/>
        </w:tabs>
        <w:bidi w:val="0"/>
        <w:ind w:left="720" w:hanging="720"/>
        <w:jc w:val="both"/>
        <w:rPr>
          <w:rFonts w:ascii="Times New Roman" w:hAnsi="Times New Roman"/>
        </w:rPr>
      </w:pPr>
      <w:r w:rsidRPr="00384E01">
        <w:rPr>
          <w:rFonts w:ascii="Times New Roman" w:hAnsi="Times New Roman"/>
        </w:rPr>
        <w:t>povinnosť dodržiavať mlčanlivosť o informáciách, ktoré sa dozvedia pri vykonávaní posudzovania zhody,</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zdokumentované postupy, podľa ktorých vykonáva posudzovanie zhody s cieľom zabezpečiť správnosť výsledku, transparentnosť a opakovateľnosť týchto postupov,</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zavedené postupy, ktorými jednoznačne rozlišuje medzi činnosťou notifikovanej osoby a ostatnými činnosťami vykonávanými žiadateľom,</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technické vybavenie potrebné na vykonávanie posudzovania zhody alebo má prístup k takémuto technickému vybaveniu,</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je nezávislý od výrobcu, splnomocneného zástupcu, distribútora, vlastníka alebo prevádzkovateľa, ktorého zariadenie posudzuje a od zariadenia; za nezávislého žiadateľa sa považuje aj žiadateľ, ktorý patrí do profesijného združenia, ktoré zastupuje osoby zapojené do navrhovania, výroby, obstarávania, montáže, používania alebo údržby zariadenia, ktoré posudzuje, ak je preukázaná nezávislosť žiadateľa a nedochádza ku konfliktu záujmov,</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žiadateľ, jeho štatutárny orgán a zamestnanci, ktorí vykonávajú posudzovanie zhody nie sú dizajnérmi, výrobcami, dodávateľmi, osobami vykonávajúcimi inštaláciu, nákupcami, vlastníkmi, používateľmi alebo osobami vykonávajúcimi údržbu zariadenia, ktoré posudzujú, ani splnomocnenými zástupcami žiadnej z týchto osôb; notifikovaná osoba môže použiť posudzované zariadenie na výkon činností alebo na osobné účely,</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žiadateľ, jeho štatutárny orgán a zamestnanci, ktorí vykonávajú posudzovanie zhody nie sú priamo zapojení do navrhovania, výroby, konštrukcie, uvádzania na trh, inštalácie, používania alebo údržby zariadenia, ani nezastupujú osoby zapojené do týchto činností, nepodieľajú sa na činnostiach, ktoré by mohli ovplyvniť ich nezávislý posudok alebo nestrannosť vo vzťahu k činnostiam posudzovania zhody, pre ktoré boli notifikované, najmä na poradenských službách,</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žiadateľ, jeho štatutárny orgán a zamestnanci, ktorí vykonávajú posudzovanie zhody sú nestranní,</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zabezpečí, aby činnosť organizačnej zložky alebo subdodávateľa neovplyvňovala dôvernosť, objektivitu a nestrannosť posudzovania zhody,</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zabezpečuje ochranu obchodného tajomstva a údajov, ktoré by mohli byť zneužité,</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odmeňovanie štatutárneho orgánu a zamestnancov, ktorí vykonávajú posudzovanie zhody nezávisí od počtu vykonaných posúdení ani výsledkov posúdení,</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zmluvné zabezpečenie tých činností, ktoré sám pri posudzovaní zhody nie je schopný vykonať,</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poistenie zodpovednosti za škodu spôsobenú svojou činnosťou v rozsahu autorizácie, o ktorú žiada,</w:t>
      </w:r>
    </w:p>
    <w:p w:rsidR="00B92590" w:rsidRPr="00384E01" w:rsidP="00835F65">
      <w:pPr>
        <w:numPr>
          <w:numId w:val="28"/>
        </w:numPr>
        <w:tabs>
          <w:tab w:val="clear" w:pos="720"/>
        </w:tabs>
        <w:bidi w:val="0"/>
        <w:ind w:hanging="720"/>
        <w:jc w:val="both"/>
        <w:rPr>
          <w:rFonts w:ascii="Times New Roman" w:hAnsi="Times New Roman"/>
        </w:rPr>
      </w:pPr>
      <w:r w:rsidRPr="00384E01">
        <w:rPr>
          <w:rFonts w:ascii="Times New Roman" w:hAnsi="Times New Roman"/>
        </w:rPr>
        <w:t>má sídlo na území Slovenskej republiky.</w:t>
      </w:r>
    </w:p>
    <w:p w:rsidR="00B92590" w:rsidRPr="00384E01" w:rsidP="00631D35">
      <w:pPr>
        <w:numPr>
          <w:numId w:val="27"/>
        </w:numPr>
        <w:bidi w:val="0"/>
        <w:ind w:hanging="720"/>
        <w:jc w:val="both"/>
        <w:rPr>
          <w:rFonts w:ascii="Times New Roman" w:eastAsia="EUAlbertina-Regular-Identity-H" w:hAnsi="Times New Roman"/>
          <w:strike/>
        </w:rPr>
      </w:pPr>
      <w:r w:rsidRPr="00384E01">
        <w:rPr>
          <w:rFonts w:ascii="Times New Roman" w:eastAsia="EUAlbertina-Regular-Identity-H" w:hAnsi="Times New Roman" w:hint="default"/>
        </w:rPr>
        <w:t>Prí</w:t>
      </w:r>
      <w:r w:rsidRPr="00384E01">
        <w:rPr>
          <w:rFonts w:ascii="Times New Roman" w:eastAsia="EUAlbertina-Regular-Identity-H" w:hAnsi="Times New Roman" w:hint="default"/>
        </w:rPr>
        <w:t>lohou k </w:t>
      </w:r>
      <w:r w:rsidRPr="00384E01">
        <w:rPr>
          <w:rFonts w:ascii="Times New Roman" w:eastAsia="EUAlbertina-Regular-Identity-H" w:hAnsi="Times New Roman" w:hint="default"/>
        </w:rPr>
        <w:t>ž</w:t>
      </w:r>
      <w:r w:rsidRPr="00384E01">
        <w:rPr>
          <w:rFonts w:ascii="Times New Roman" w:eastAsia="EUAlbertina-Regular-Identity-H" w:hAnsi="Times New Roman" w:hint="default"/>
        </w:rPr>
        <w:t xml:space="preserve">iadosti je </w:t>
      </w:r>
    </w:p>
    <w:p w:rsidR="00B92590" w:rsidRPr="00384E01"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zoznam č</w:t>
      </w:r>
      <w:r w:rsidRPr="00384E01">
        <w:rPr>
          <w:rFonts w:ascii="Times New Roman" w:eastAsia="EUAlbertina-Regular-Identity-H" w:hAnsi="Times New Roman" w:hint="default"/>
        </w:rPr>
        <w:t>inností</w:t>
      </w:r>
      <w:r w:rsidRPr="00384E01">
        <w:rPr>
          <w:rFonts w:ascii="Times New Roman" w:eastAsia="EUAlbertina-Regular-Identity-H" w:hAnsi="Times New Roman" w:hint="default"/>
        </w:rPr>
        <w:t>, ktoré</w:t>
      </w:r>
      <w:r w:rsidRPr="00384E01">
        <w:rPr>
          <w:rFonts w:ascii="Times New Roman" w:eastAsia="EUAlbertina-Regular-Identity-H" w:hAnsi="Times New Roman" w:hint="default"/>
        </w:rPr>
        <w:t xml:space="preserve"> sa tý</w:t>
      </w:r>
      <w:r w:rsidRPr="00384E01">
        <w:rPr>
          <w:rFonts w:ascii="Times New Roman" w:eastAsia="EUAlbertina-Regular-Identity-H" w:hAnsi="Times New Roman" w:hint="default"/>
        </w:rPr>
        <w:t>kajú</w:t>
      </w:r>
      <w:r w:rsidRPr="00384E01">
        <w:rPr>
          <w:rFonts w:ascii="Times New Roman" w:eastAsia="EUAlbertina-Regular-Identity-H" w:hAnsi="Times New Roman" w:hint="default"/>
        </w:rPr>
        <w:t xml:space="preserve"> posudzovania zhody,</w:t>
      </w:r>
    </w:p>
    <w:p w:rsidR="00B92590" w:rsidRPr="00384E01"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opis postupov č</w:t>
      </w:r>
      <w:r w:rsidRPr="00384E01">
        <w:rPr>
          <w:rFonts w:ascii="Times New Roman" w:eastAsia="EUAlbertina-Regular-Identity-H" w:hAnsi="Times New Roman" w:hint="default"/>
        </w:rPr>
        <w:t>inností</w:t>
      </w:r>
      <w:r w:rsidRPr="00384E01">
        <w:rPr>
          <w:rFonts w:ascii="Times New Roman" w:eastAsia="EUAlbertina-Regular-Identity-H" w:hAnsi="Times New Roman" w:hint="default"/>
        </w:rPr>
        <w:t xml:space="preserve"> uvedený</w:t>
      </w:r>
      <w:r w:rsidRPr="00384E01">
        <w:rPr>
          <w:rFonts w:ascii="Times New Roman" w:eastAsia="EUAlbertina-Regular-Identity-H" w:hAnsi="Times New Roman" w:hint="default"/>
        </w:rPr>
        <w:t>ch v pí</w:t>
      </w:r>
      <w:r w:rsidRPr="00384E01">
        <w:rPr>
          <w:rFonts w:ascii="Times New Roman" w:eastAsia="EUAlbertina-Regular-Identity-H" w:hAnsi="Times New Roman" w:hint="default"/>
        </w:rPr>
        <w:t>smene a),</w:t>
      </w:r>
    </w:p>
    <w:p w:rsidR="00B92590" w:rsidRPr="00384E01"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opis zariadenia, o ktorom ž</w:t>
      </w:r>
      <w:r w:rsidRPr="00384E01">
        <w:rPr>
          <w:rFonts w:ascii="Times New Roman" w:eastAsia="EUAlbertina-Regular-Identity-H" w:hAnsi="Times New Roman" w:hint="default"/>
        </w:rPr>
        <w:t>iadateľ</w:t>
      </w:r>
      <w:r w:rsidRPr="00384E01">
        <w:rPr>
          <w:rFonts w:ascii="Times New Roman" w:eastAsia="EUAlbertina-Regular-Identity-H" w:hAnsi="Times New Roman" w:hint="default"/>
        </w:rPr>
        <w:t xml:space="preserve"> tvrdí</w:t>
      </w:r>
      <w:r w:rsidRPr="00384E01">
        <w:rPr>
          <w:rFonts w:ascii="Times New Roman" w:eastAsia="EUAlbertina-Regular-Identity-H" w:hAnsi="Times New Roman" w:hint="default"/>
        </w:rPr>
        <w:t>, ž</w:t>
      </w:r>
      <w:r w:rsidRPr="00384E01">
        <w:rPr>
          <w:rFonts w:ascii="Times New Roman" w:eastAsia="EUAlbertina-Regular-Identity-H" w:hAnsi="Times New Roman" w:hint="default"/>
        </w:rPr>
        <w:t>e je spô</w:t>
      </w:r>
      <w:r w:rsidRPr="00384E01">
        <w:rPr>
          <w:rFonts w:ascii="Times New Roman" w:eastAsia="EUAlbertina-Regular-Identity-H" w:hAnsi="Times New Roman" w:hint="default"/>
        </w:rPr>
        <w:t>sobilý</w:t>
      </w:r>
      <w:r w:rsidRPr="00384E01">
        <w:rPr>
          <w:rFonts w:ascii="Times New Roman" w:eastAsia="EUAlbertina-Regular-Identity-H" w:hAnsi="Times New Roman" w:hint="default"/>
        </w:rPr>
        <w:t xml:space="preserve"> posudzovať</w:t>
      </w:r>
      <w:r w:rsidRPr="00384E01">
        <w:rPr>
          <w:rFonts w:ascii="Times New Roman" w:eastAsia="EUAlbertina-Regular-Identity-H" w:hAnsi="Times New Roman" w:hint="default"/>
        </w:rPr>
        <w:t xml:space="preserve"> jeho zhodu podľ</w:t>
      </w:r>
      <w:r w:rsidRPr="00384E01">
        <w:rPr>
          <w:rFonts w:ascii="Times New Roman" w:eastAsia="EUAlbertina-Regular-Identity-H" w:hAnsi="Times New Roman" w:hint="default"/>
        </w:rPr>
        <w:t xml:space="preserve">a </w:t>
      </w:r>
      <w:r w:rsidRPr="00384E01">
        <w:rPr>
          <w:rFonts w:ascii="Times New Roman" w:hAnsi="Times New Roman"/>
        </w:rPr>
        <w:t>technických požiadaviek</w:t>
      </w:r>
      <w:r w:rsidRPr="00384E01">
        <w:rPr>
          <w:rFonts w:ascii="Times New Roman" w:eastAsia="EUAlbertina-Regular-Identity-H" w:hAnsi="Times New Roman"/>
        </w:rPr>
        <w:t>,</w:t>
      </w:r>
    </w:p>
    <w:p w:rsidR="00B92590" w:rsidRPr="00384E01"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rPr>
      </w:pPr>
      <w:r w:rsidRPr="00384E01">
        <w:rPr>
          <w:rFonts w:ascii="Times New Roman" w:eastAsia="EUAlbertina-Regular-Identity-H" w:hAnsi="Times New Roman" w:hint="default"/>
        </w:rPr>
        <w:t>osvedč</w:t>
      </w:r>
      <w:r w:rsidRPr="00384E01">
        <w:rPr>
          <w:rFonts w:ascii="Times New Roman" w:eastAsia="EUAlbertina-Regular-Identity-H" w:hAnsi="Times New Roman" w:hint="default"/>
        </w:rPr>
        <w:t>enie o akreditá</w:t>
      </w:r>
      <w:r w:rsidRPr="00384E01">
        <w:rPr>
          <w:rFonts w:ascii="Times New Roman" w:eastAsia="EUAlbertina-Regular-Identity-H" w:hAnsi="Times New Roman" w:hint="default"/>
        </w:rPr>
        <w:t>cii</w:t>
      </w:r>
      <w:r>
        <w:rPr>
          <w:rFonts w:ascii="Times New Roman" w:eastAsia="EUAlbertina-Regular-Identity-H" w:hAnsi="Times New Roman"/>
          <w:vertAlign w:val="superscript"/>
          <w:rtl w:val="0"/>
        </w:rPr>
        <w:footnoteReference w:id="18"/>
      </w:r>
      <w:r w:rsidRPr="00384E01">
        <w:rPr>
          <w:rFonts w:ascii="Times New Roman" w:eastAsia="EUAlbertina-Regular-Identity-H" w:hAnsi="Times New Roman"/>
          <w:vertAlign w:val="superscript"/>
        </w:rPr>
        <w:t>)</w:t>
      </w:r>
      <w:r w:rsidRPr="00384E01">
        <w:rPr>
          <w:rFonts w:ascii="Times New Roman" w:eastAsia="EUAlbertina-Regular-Identity-H" w:hAnsi="Times New Roman" w:hint="default"/>
        </w:rPr>
        <w:t>, ktoré</w:t>
      </w:r>
      <w:r w:rsidRPr="00384E01">
        <w:rPr>
          <w:rFonts w:ascii="Times New Roman" w:eastAsia="EUAlbertina-Regular-Identity-H" w:hAnsi="Times New Roman" w:hint="default"/>
        </w:rPr>
        <w:t xml:space="preserve"> potvrdzuje, ž</w:t>
      </w:r>
      <w:r w:rsidRPr="00384E01">
        <w:rPr>
          <w:rFonts w:ascii="Times New Roman" w:eastAsia="EUAlbertina-Regular-Identity-H" w:hAnsi="Times New Roman" w:hint="default"/>
        </w:rPr>
        <w:t>e ž</w:t>
      </w:r>
      <w:r w:rsidRPr="00384E01">
        <w:rPr>
          <w:rFonts w:ascii="Times New Roman" w:eastAsia="EUAlbertina-Regular-Identity-H" w:hAnsi="Times New Roman" w:hint="default"/>
        </w:rPr>
        <w:t>iadateľ</w:t>
      </w:r>
      <w:r w:rsidRPr="00384E01">
        <w:rPr>
          <w:rFonts w:ascii="Times New Roman" w:eastAsia="EUAlbertina-Regular-Identity-H" w:hAnsi="Times New Roman" w:hint="default"/>
        </w:rPr>
        <w:t xml:space="preserve"> spĺň</w:t>
      </w:r>
      <w:r w:rsidRPr="00384E01">
        <w:rPr>
          <w:rFonts w:ascii="Times New Roman" w:eastAsia="EUAlbertina-Regular-Identity-H" w:hAnsi="Times New Roman" w:hint="default"/>
        </w:rPr>
        <w:t>a pož</w:t>
      </w:r>
      <w:r w:rsidRPr="00384E01">
        <w:rPr>
          <w:rFonts w:ascii="Times New Roman" w:eastAsia="EUAlbertina-Regular-Identity-H" w:hAnsi="Times New Roman" w:hint="default"/>
        </w:rPr>
        <w:t>iadavky medziná</w:t>
      </w:r>
      <w:r w:rsidRPr="00384E01">
        <w:rPr>
          <w:rFonts w:ascii="Times New Roman" w:eastAsia="EUAlbertina-Regular-Identity-H" w:hAnsi="Times New Roman" w:hint="default"/>
        </w:rPr>
        <w:t>rodnej zmluvy</w:t>
      </w:r>
      <w:r>
        <w:rPr>
          <w:rStyle w:val="FootnoteReference"/>
          <w:rFonts w:ascii="Times New Roman" w:eastAsia="EUAlbertina-Regular-Identity-H" w:hAnsi="Times New Roman"/>
          <w:rtl w:val="0"/>
        </w:rPr>
        <w:footnoteReference w:id="19"/>
      </w:r>
      <w:r w:rsidRPr="00384E01">
        <w:rPr>
          <w:rFonts w:ascii="Times New Roman" w:hAnsi="Times New Roman"/>
          <w:vertAlign w:val="superscript"/>
        </w:rPr>
        <w:t>)</w:t>
      </w:r>
      <w:r w:rsidRPr="00384E01">
        <w:rPr>
          <w:rFonts w:ascii="Times New Roman" w:eastAsia="EUAlbertina-Regular-Identity-H" w:hAnsi="Times New Roman"/>
        </w:rPr>
        <w:t>,</w:t>
      </w:r>
    </w:p>
    <w:p w:rsidR="00B92590" w:rsidRPr="00384E01" w:rsidP="00835F65">
      <w:pPr>
        <w:numPr>
          <w:ilvl w:val="2"/>
          <w:numId w:val="13"/>
        </w:numPr>
        <w:tabs>
          <w:tab w:val="num" w:pos="720"/>
          <w:tab w:val="clear" w:pos="234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pí</w:t>
      </w:r>
      <w:r w:rsidRPr="00384E01">
        <w:rPr>
          <w:rFonts w:ascii="Times New Roman" w:eastAsia="EUAlbertina-Regular-Identity-H" w:hAnsi="Times New Roman" w:hint="default"/>
        </w:rPr>
        <w:t xml:space="preserve">somnosti, </w:t>
      </w:r>
      <w:r w:rsidRPr="00384E01">
        <w:rPr>
          <w:rFonts w:ascii="Times New Roman" w:eastAsia="EUAlbertina-Regular-Identity-H" w:hAnsi="Times New Roman" w:hint="default"/>
        </w:rPr>
        <w:t>ktoré</w:t>
      </w:r>
      <w:r w:rsidRPr="00384E01">
        <w:rPr>
          <w:rFonts w:ascii="Times New Roman" w:eastAsia="EUAlbertina-Regular-Identity-H" w:hAnsi="Times New Roman" w:hint="default"/>
        </w:rPr>
        <w:t xml:space="preserve"> preukazujú</w:t>
      </w:r>
      <w:r w:rsidRPr="00384E01">
        <w:rPr>
          <w:rFonts w:ascii="Times New Roman" w:eastAsia="EUAlbertina-Regular-Identity-H" w:hAnsi="Times New Roman" w:hint="default"/>
        </w:rPr>
        <w:t xml:space="preserve"> splnenie pož</w:t>
      </w:r>
      <w:r w:rsidRPr="00384E01">
        <w:rPr>
          <w:rFonts w:ascii="Times New Roman" w:eastAsia="EUAlbertina-Regular-Identity-H" w:hAnsi="Times New Roman" w:hint="default"/>
        </w:rPr>
        <w:t>iadaviek podľ</w:t>
      </w:r>
      <w:r w:rsidRPr="00384E01">
        <w:rPr>
          <w:rFonts w:ascii="Times New Roman" w:eastAsia="EUAlbertina-Regular-Identity-H" w:hAnsi="Times New Roman" w:hint="default"/>
        </w:rPr>
        <w:t>a odseku 2; splnenie pož</w:t>
      </w:r>
      <w:r w:rsidRPr="00384E01">
        <w:rPr>
          <w:rFonts w:ascii="Times New Roman" w:eastAsia="EUAlbertina-Regular-Identity-H" w:hAnsi="Times New Roman" w:hint="default"/>
        </w:rPr>
        <w:t>iadaviek podľ</w:t>
      </w:r>
      <w:r w:rsidRPr="00384E01">
        <w:rPr>
          <w:rFonts w:ascii="Times New Roman" w:eastAsia="EUAlbertina-Regular-Identity-H" w:hAnsi="Times New Roman" w:hint="default"/>
        </w:rPr>
        <w:t>a odseku 2 pí</w:t>
      </w:r>
      <w:r w:rsidRPr="00384E01">
        <w:rPr>
          <w:rFonts w:ascii="Times New Roman" w:eastAsia="EUAlbertina-Regular-Identity-H" w:hAnsi="Times New Roman" w:hint="default"/>
        </w:rPr>
        <w:t>smena e) až</w:t>
      </w:r>
      <w:r w:rsidRPr="00384E01">
        <w:rPr>
          <w:rFonts w:ascii="Times New Roman" w:eastAsia="EUAlbertina-Regular-Identity-H" w:hAnsi="Times New Roman" w:hint="default"/>
        </w:rPr>
        <w:t xml:space="preserve"> j) sa môž</w:t>
      </w:r>
      <w:r w:rsidRPr="00384E01">
        <w:rPr>
          <w:rFonts w:ascii="Times New Roman" w:eastAsia="EUAlbertina-Regular-Identity-H" w:hAnsi="Times New Roman" w:hint="default"/>
        </w:rPr>
        <w:t>e preuká</w:t>
      </w:r>
      <w:r w:rsidRPr="00384E01">
        <w:rPr>
          <w:rFonts w:ascii="Times New Roman" w:eastAsia="EUAlbertina-Regular-Identity-H" w:hAnsi="Times New Roman" w:hint="default"/>
        </w:rPr>
        <w:t>zať</w:t>
      </w:r>
      <w:r w:rsidRPr="00384E01">
        <w:rPr>
          <w:rFonts w:ascii="Times New Roman" w:eastAsia="EUAlbertina-Regular-Identity-H" w:hAnsi="Times New Roman" w:hint="default"/>
        </w:rPr>
        <w:t xml:space="preserve"> č</w:t>
      </w:r>
      <w:r w:rsidRPr="00384E01">
        <w:rPr>
          <w:rFonts w:ascii="Times New Roman" w:eastAsia="EUAlbertina-Regular-Identity-H" w:hAnsi="Times New Roman" w:hint="default"/>
        </w:rPr>
        <w:t>estný</w:t>
      </w:r>
      <w:r w:rsidRPr="00384E01">
        <w:rPr>
          <w:rFonts w:ascii="Times New Roman" w:eastAsia="EUAlbertina-Regular-Identity-H" w:hAnsi="Times New Roman" w:hint="default"/>
        </w:rPr>
        <w:t>m vyhlá</w:t>
      </w:r>
      <w:r w:rsidRPr="00384E01">
        <w:rPr>
          <w:rFonts w:ascii="Times New Roman" w:eastAsia="EUAlbertina-Regular-Identity-H" w:hAnsi="Times New Roman" w:hint="default"/>
        </w:rPr>
        <w:t>sení</w:t>
      </w:r>
      <w:r w:rsidRPr="00384E01">
        <w:rPr>
          <w:rFonts w:ascii="Times New Roman" w:eastAsia="EUAlbertina-Regular-Identity-H" w:hAnsi="Times New Roman" w:hint="default"/>
        </w:rPr>
        <w:t>m.</w:t>
      </w:r>
    </w:p>
    <w:p w:rsidR="00B92590" w:rsidRPr="00384E01" w:rsidP="00631D35">
      <w:pPr>
        <w:numPr>
          <w:numId w:val="27"/>
        </w:numPr>
        <w:bidi w:val="0"/>
        <w:spacing w:before="120"/>
        <w:ind w:hanging="720"/>
        <w:jc w:val="both"/>
        <w:rPr>
          <w:rFonts w:ascii="Times New Roman" w:hAnsi="Times New Roman"/>
        </w:rPr>
      </w:pPr>
      <w:r w:rsidRPr="00384E01">
        <w:rPr>
          <w:rFonts w:ascii="Times New Roman" w:hAnsi="Times New Roman"/>
        </w:rPr>
        <w:t>Úrad vykoná kontrolu splnenia požiadaviek podľa odseku 2.</w:t>
      </w:r>
    </w:p>
    <w:p w:rsidR="00B92590" w:rsidRPr="00384E01" w:rsidP="00D256C5">
      <w:pPr>
        <w:numPr>
          <w:numId w:val="27"/>
        </w:numPr>
        <w:bidi w:val="0"/>
        <w:spacing w:before="120"/>
        <w:ind w:hanging="720"/>
        <w:jc w:val="both"/>
        <w:rPr>
          <w:rFonts w:ascii="Times New Roman" w:hAnsi="Times New Roman"/>
        </w:rPr>
      </w:pPr>
      <w:r w:rsidRPr="00384E01">
        <w:rPr>
          <w:rFonts w:ascii="Times New Roman" w:hAnsi="Times New Roman"/>
        </w:rPr>
        <w:t>Ak žiadateľ nespĺňa požiadavky podľa odseku 2, úrad rozhodne o neudelení autorizácie.</w:t>
      </w:r>
    </w:p>
    <w:p w:rsidR="00B92590" w:rsidRPr="00384E01" w:rsidP="00631D35">
      <w:pPr>
        <w:numPr>
          <w:numId w:val="27"/>
        </w:numPr>
        <w:bidi w:val="0"/>
        <w:spacing w:before="120"/>
        <w:ind w:left="357"/>
        <w:jc w:val="both"/>
        <w:rPr>
          <w:rFonts w:ascii="Times New Roman" w:hAnsi="Times New Roman"/>
        </w:rPr>
      </w:pPr>
      <w:r w:rsidRPr="00384E01">
        <w:rPr>
          <w:rFonts w:ascii="Times New Roman" w:hAnsi="Times New Roman"/>
        </w:rPr>
        <w:t>Rozhodnutie o autorizácii obsahuje</w:t>
      </w:r>
    </w:p>
    <w:p w:rsidR="00B92590" w:rsidRPr="00384E01" w:rsidP="00835F65">
      <w:pPr>
        <w:numPr>
          <w:numId w:val="29"/>
        </w:numPr>
        <w:bidi w:val="0"/>
        <w:ind w:hanging="720"/>
        <w:jc w:val="both"/>
        <w:rPr>
          <w:rFonts w:ascii="Times New Roman" w:hAnsi="Times New Roman"/>
        </w:rPr>
      </w:pPr>
      <w:r w:rsidRPr="00384E01">
        <w:rPr>
          <w:rFonts w:ascii="Times New Roman" w:hAnsi="Times New Roman"/>
        </w:rPr>
        <w:t>obchodné meno alebo názov, sídlo a právnu formu žiadateľa,</w:t>
      </w:r>
    </w:p>
    <w:p w:rsidR="00B92590" w:rsidRPr="00384E01" w:rsidP="00835F65">
      <w:pPr>
        <w:numPr>
          <w:numId w:val="29"/>
        </w:numPr>
        <w:bidi w:val="0"/>
        <w:ind w:hanging="720"/>
        <w:jc w:val="both"/>
        <w:rPr>
          <w:rFonts w:ascii="Times New Roman" w:hAnsi="Times New Roman"/>
        </w:rPr>
      </w:pPr>
      <w:r w:rsidRPr="00384E01">
        <w:rPr>
          <w:rFonts w:ascii="Times New Roman" w:hAnsi="Times New Roman"/>
        </w:rPr>
        <w:t>meno, priezvisko, trvalý pobyt osoby alebo osôb, ktoré sú oprávnené konať v mene autorizovanej osoby,</w:t>
      </w:r>
    </w:p>
    <w:p w:rsidR="00B92590" w:rsidRPr="00384E01" w:rsidP="00835F65">
      <w:pPr>
        <w:numPr>
          <w:numId w:val="29"/>
        </w:numPr>
        <w:bidi w:val="0"/>
        <w:ind w:hanging="720"/>
        <w:jc w:val="both"/>
        <w:rPr>
          <w:rFonts w:ascii="Times New Roman" w:hAnsi="Times New Roman"/>
        </w:rPr>
      </w:pPr>
      <w:r w:rsidRPr="00384E01">
        <w:rPr>
          <w:rFonts w:ascii="Times New Roman" w:hAnsi="Times New Roman"/>
        </w:rPr>
        <w:t>odkaz na technické požiadavky, podľa ktorých autorizovaná osoba bude vykonávať posudzovanie zhody, rozsah autorizácie a postupy posudzovania zhody.</w:t>
      </w:r>
    </w:p>
    <w:p w:rsidR="00B92590" w:rsidRPr="00384E01" w:rsidP="00631D35">
      <w:pPr>
        <w:numPr>
          <w:numId w:val="27"/>
        </w:numPr>
        <w:bidi w:val="0"/>
        <w:spacing w:before="120"/>
        <w:ind w:left="357"/>
        <w:jc w:val="both"/>
        <w:rPr>
          <w:rFonts w:ascii="Times New Roman" w:hAnsi="Times New Roman"/>
        </w:rPr>
      </w:pPr>
      <w:r w:rsidRPr="00384E01">
        <w:rPr>
          <w:rFonts w:ascii="Times New Roman" w:hAnsi="Times New Roman"/>
        </w:rPr>
        <w:t>Autorizácia sa udeľuje na neurčitý čas.</w:t>
      </w:r>
    </w:p>
    <w:p w:rsidR="00B92590" w:rsidRPr="00384E01" w:rsidP="00631D35">
      <w:pPr>
        <w:numPr>
          <w:numId w:val="27"/>
        </w:numPr>
        <w:bidi w:val="0"/>
        <w:spacing w:before="120"/>
        <w:ind w:hanging="720"/>
        <w:jc w:val="both"/>
        <w:rPr>
          <w:rFonts w:ascii="Times New Roman" w:hAnsi="Times New Roman"/>
        </w:rPr>
      </w:pPr>
      <w:r w:rsidRPr="00384E01">
        <w:rPr>
          <w:rFonts w:ascii="Times New Roman" w:hAnsi="Times New Roman"/>
        </w:rPr>
        <w:t>Úrad kontroluje dodržiavanie medzinárodnej zmluvy</w:t>
      </w:r>
      <w:r w:rsidRPr="00384E01">
        <w:rPr>
          <w:rFonts w:ascii="Times New Roman" w:hAnsi="Times New Roman"/>
          <w:vertAlign w:val="superscript"/>
        </w:rPr>
        <w:t>6)</w:t>
      </w:r>
      <w:r w:rsidRPr="00384E01">
        <w:rPr>
          <w:rFonts w:ascii="Times New Roman" w:eastAsia="EUAlbertina-Regular-Identity-H" w:hAnsi="Times New Roman"/>
        </w:rPr>
        <w:t xml:space="preserve"> </w:t>
      </w:r>
      <w:r w:rsidRPr="00384E01">
        <w:rPr>
          <w:rFonts w:ascii="Times New Roman" w:hAnsi="Times New Roman"/>
        </w:rPr>
        <w:t>a tohto zákona autorizovanou osobou podľa tohto zákona.</w:t>
      </w:r>
    </w:p>
    <w:p w:rsidR="00B92590" w:rsidRPr="00384E01" w:rsidP="00631D35">
      <w:pPr>
        <w:numPr>
          <w:numId w:val="27"/>
        </w:numPr>
        <w:bidi w:val="0"/>
        <w:spacing w:before="120"/>
        <w:ind w:hanging="720"/>
        <w:jc w:val="both"/>
        <w:rPr>
          <w:rFonts w:ascii="Times New Roman" w:hAnsi="Times New Roman"/>
        </w:rPr>
      </w:pPr>
      <w:r w:rsidRPr="00384E01">
        <w:rPr>
          <w:rFonts w:ascii="Times New Roman" w:hAnsi="Times New Roman"/>
        </w:rPr>
        <w:t xml:space="preserve">Úrad začne konanie o pozastavení rozhodnutia o autorizácii najviac na 90 dní, ak autorizovaná osoba </w:t>
      </w:r>
    </w:p>
    <w:p w:rsidR="00B92590" w:rsidRPr="00384E01" w:rsidP="00835F65">
      <w:pPr>
        <w:numPr>
          <w:ilvl w:val="1"/>
          <w:numId w:val="27"/>
        </w:numPr>
        <w:tabs>
          <w:tab w:val="clear" w:pos="1440"/>
        </w:tabs>
        <w:bidi w:val="0"/>
        <w:ind w:left="720" w:hanging="720"/>
        <w:jc w:val="both"/>
        <w:rPr>
          <w:rFonts w:ascii="Times New Roman" w:hAnsi="Times New Roman"/>
        </w:rPr>
      </w:pPr>
      <w:r w:rsidRPr="00384E01">
        <w:rPr>
          <w:rFonts w:ascii="Times New Roman" w:hAnsi="Times New Roman"/>
        </w:rPr>
        <w:t>dočasne nespĺňa požiadavky ustanovené medzinárodnou zmluvou</w:t>
      </w:r>
      <w:r w:rsidRPr="00384E01">
        <w:rPr>
          <w:rFonts w:ascii="Times New Roman" w:hAnsi="Times New Roman"/>
          <w:vertAlign w:val="superscript"/>
        </w:rPr>
        <w:t>6)</w:t>
      </w:r>
      <w:r w:rsidRPr="00384E01">
        <w:rPr>
          <w:rFonts w:ascii="Times New Roman" w:hAnsi="Times New Roman"/>
        </w:rPr>
        <w:t xml:space="preserve"> alebo týmto zákonom, </w:t>
      </w:r>
    </w:p>
    <w:p w:rsidR="00B92590" w:rsidRPr="00384E01" w:rsidP="00835F65">
      <w:pPr>
        <w:numPr>
          <w:ilvl w:val="1"/>
          <w:numId w:val="27"/>
        </w:numPr>
        <w:tabs>
          <w:tab w:val="clear" w:pos="1440"/>
        </w:tabs>
        <w:bidi w:val="0"/>
        <w:ind w:left="720" w:hanging="720"/>
        <w:jc w:val="both"/>
        <w:rPr>
          <w:rFonts w:ascii="Times New Roman" w:hAnsi="Times New Roman"/>
        </w:rPr>
      </w:pPr>
      <w:r w:rsidRPr="00384E01">
        <w:rPr>
          <w:rFonts w:ascii="Times New Roman" w:hAnsi="Times New Roman"/>
        </w:rPr>
        <w:t>dočasne nemôže riadne vykonávať činnosť, na ktorú je autorizovaná,</w:t>
      </w:r>
    </w:p>
    <w:p w:rsidR="00B92590" w:rsidRPr="00384E01" w:rsidP="00835F65">
      <w:pPr>
        <w:numPr>
          <w:ilvl w:val="1"/>
          <w:numId w:val="27"/>
        </w:numPr>
        <w:tabs>
          <w:tab w:val="clear" w:pos="1440"/>
        </w:tabs>
        <w:bidi w:val="0"/>
        <w:ind w:left="720" w:hanging="720"/>
        <w:rPr>
          <w:rFonts w:ascii="Times New Roman" w:hAnsi="Times New Roman"/>
        </w:rPr>
      </w:pPr>
      <w:r w:rsidRPr="00384E01">
        <w:rPr>
          <w:rFonts w:ascii="Times New Roman" w:hAnsi="Times New Roman"/>
        </w:rPr>
        <w:t>o to požiada.</w:t>
      </w:r>
    </w:p>
    <w:p w:rsidR="00B92590" w:rsidRPr="00384E01" w:rsidP="00631D35">
      <w:pPr>
        <w:numPr>
          <w:numId w:val="27"/>
        </w:numPr>
        <w:bidi w:val="0"/>
        <w:spacing w:before="120"/>
        <w:ind w:left="357"/>
        <w:jc w:val="both"/>
        <w:rPr>
          <w:rFonts w:ascii="Times New Roman" w:hAnsi="Times New Roman"/>
        </w:rPr>
      </w:pPr>
      <w:r w:rsidRPr="00384E01">
        <w:rPr>
          <w:rFonts w:ascii="Times New Roman" w:hAnsi="Times New Roman"/>
        </w:rPr>
        <w:t>Úrad začne konanie o zrušení rozhodnutia o autorizácii, ak autorizovaná osoba</w:t>
      </w:r>
    </w:p>
    <w:p w:rsidR="00B92590" w:rsidRPr="00384E01" w:rsidP="00835F65">
      <w:pPr>
        <w:numPr>
          <w:numId w:val="26"/>
        </w:numPr>
        <w:bidi w:val="0"/>
        <w:ind w:hanging="720"/>
        <w:jc w:val="both"/>
        <w:rPr>
          <w:rFonts w:ascii="Times New Roman" w:hAnsi="Times New Roman"/>
        </w:rPr>
      </w:pPr>
      <w:r w:rsidRPr="00384E01">
        <w:rPr>
          <w:rFonts w:ascii="Times New Roman" w:hAnsi="Times New Roman"/>
        </w:rPr>
        <w:t>prestala spĺňať požiadavky ustanovené medzinárodnou zmluvou</w:t>
      </w:r>
      <w:r w:rsidRPr="00384E01">
        <w:rPr>
          <w:rFonts w:ascii="Times New Roman" w:hAnsi="Times New Roman"/>
          <w:vertAlign w:val="superscript"/>
        </w:rPr>
        <w:t>6)</w:t>
      </w:r>
      <w:r w:rsidRPr="00384E01">
        <w:rPr>
          <w:rFonts w:ascii="Times New Roman" w:hAnsi="Times New Roman"/>
        </w:rPr>
        <w:t xml:space="preserve"> alebo týmto zákonom,</w:t>
      </w:r>
    </w:p>
    <w:p w:rsidR="00B92590" w:rsidRPr="00384E01" w:rsidP="00835F65">
      <w:pPr>
        <w:numPr>
          <w:numId w:val="26"/>
        </w:numPr>
        <w:bidi w:val="0"/>
        <w:ind w:hanging="720"/>
        <w:jc w:val="both"/>
        <w:rPr>
          <w:rFonts w:ascii="Times New Roman" w:hAnsi="Times New Roman"/>
        </w:rPr>
      </w:pPr>
      <w:r w:rsidRPr="00384E01">
        <w:rPr>
          <w:rFonts w:ascii="Times New Roman" w:hAnsi="Times New Roman"/>
        </w:rPr>
        <w:t>porušila opakovane pri svojej činnosti ustanovenia medzinárodnej zmluvy</w:t>
      </w:r>
      <w:r w:rsidRPr="00384E01">
        <w:rPr>
          <w:rFonts w:ascii="Times New Roman" w:hAnsi="Times New Roman"/>
          <w:vertAlign w:val="superscript"/>
        </w:rPr>
        <w:t>6)</w:t>
      </w:r>
      <w:r w:rsidRPr="00384E01">
        <w:rPr>
          <w:rFonts w:ascii="Times New Roman" w:hAnsi="Times New Roman"/>
        </w:rPr>
        <w:t xml:space="preserve"> alebo tohto zákona,</w:t>
      </w:r>
    </w:p>
    <w:p w:rsidR="00B92590" w:rsidRPr="00384E01" w:rsidP="00835F65">
      <w:pPr>
        <w:numPr>
          <w:numId w:val="26"/>
        </w:numPr>
        <w:bidi w:val="0"/>
        <w:ind w:hanging="720"/>
        <w:jc w:val="both"/>
        <w:rPr>
          <w:rFonts w:ascii="Times New Roman" w:hAnsi="Times New Roman"/>
        </w:rPr>
      </w:pPr>
      <w:r w:rsidRPr="00384E01">
        <w:rPr>
          <w:rFonts w:ascii="Times New Roman" w:hAnsi="Times New Roman"/>
        </w:rPr>
        <w:t>neodstránila v určenej lehote nedostatky vo svojej činnosti zistené pri kontrole,</w:t>
      </w:r>
    </w:p>
    <w:p w:rsidR="00B92590" w:rsidRPr="00384E01" w:rsidP="00835F65">
      <w:pPr>
        <w:numPr>
          <w:numId w:val="26"/>
        </w:numPr>
        <w:bidi w:val="0"/>
        <w:ind w:hanging="720"/>
        <w:jc w:val="both"/>
        <w:rPr>
          <w:rFonts w:ascii="Times New Roman" w:hAnsi="Times New Roman"/>
        </w:rPr>
      </w:pPr>
      <w:r w:rsidRPr="00384E01">
        <w:rPr>
          <w:rFonts w:ascii="Times New Roman" w:hAnsi="Times New Roman"/>
        </w:rPr>
        <w:t>požiadala o zrušenie autorizácie najmenej 30 dní pred navrhovaným dátumom zrušenia,</w:t>
      </w:r>
    </w:p>
    <w:p w:rsidR="00B92590" w:rsidRPr="00384E01" w:rsidP="00835F65">
      <w:pPr>
        <w:numPr>
          <w:numId w:val="26"/>
        </w:numPr>
        <w:bidi w:val="0"/>
        <w:ind w:hanging="720"/>
        <w:jc w:val="both"/>
        <w:rPr>
          <w:rFonts w:ascii="Times New Roman" w:hAnsi="Times New Roman"/>
        </w:rPr>
      </w:pPr>
      <w:r w:rsidRPr="00384E01">
        <w:rPr>
          <w:rFonts w:ascii="Times New Roman" w:hAnsi="Times New Roman"/>
        </w:rPr>
        <w:t>konala nad rozsah určený v autorizácii,</w:t>
      </w:r>
    </w:p>
    <w:p w:rsidR="00B92590" w:rsidRPr="00384E01" w:rsidP="00835F65">
      <w:pPr>
        <w:numPr>
          <w:numId w:val="26"/>
        </w:numPr>
        <w:bidi w:val="0"/>
        <w:ind w:hanging="720"/>
        <w:jc w:val="both"/>
        <w:rPr>
          <w:rFonts w:ascii="Times New Roman" w:hAnsi="Times New Roman"/>
        </w:rPr>
      </w:pPr>
      <w:r w:rsidRPr="00384E01">
        <w:rPr>
          <w:rFonts w:ascii="Times New Roman" w:hAnsi="Times New Roman"/>
        </w:rPr>
        <w:t>porušila povinnosti podľa § 16 ods. 2.</w:t>
      </w:r>
    </w:p>
    <w:p w:rsidR="00B92590" w:rsidRPr="00384E01" w:rsidP="00631D35">
      <w:pPr>
        <w:numPr>
          <w:numId w:val="27"/>
        </w:numPr>
        <w:bidi w:val="0"/>
        <w:ind w:hanging="720"/>
        <w:jc w:val="both"/>
        <w:rPr>
          <w:rFonts w:ascii="Times New Roman" w:hAnsi="Times New Roman"/>
        </w:rPr>
      </w:pPr>
      <w:r w:rsidRPr="00384E01">
        <w:rPr>
          <w:rFonts w:ascii="Times New Roman" w:hAnsi="Times New Roman"/>
        </w:rPr>
        <w:t>Ak autorizovaná osoba oznámi úradu zmeny údajov podľa odseku 6 písm. a) a b) a spĺňa požiadavky podľa odseku 2 úrad vydá nové rozhodnutie o autorizácii, ktorým zruší pôvodné rozhodnutie o autorizácii.</w:t>
      </w:r>
    </w:p>
    <w:p w:rsidR="00B92590" w:rsidRPr="00384E01" w:rsidP="00631D35">
      <w:pPr>
        <w:numPr>
          <w:numId w:val="27"/>
        </w:numPr>
        <w:bidi w:val="0"/>
        <w:ind w:hanging="720"/>
        <w:jc w:val="both"/>
        <w:rPr>
          <w:rFonts w:ascii="Times New Roman" w:hAnsi="Times New Roman"/>
        </w:rPr>
      </w:pPr>
      <w:r w:rsidRPr="00384E01">
        <w:rPr>
          <w:rFonts w:ascii="Times New Roman" w:hAnsi="Times New Roman"/>
        </w:rPr>
        <w:t>Ak autorizovaná osoba požiada úrad o autorizáciu na ďalší typ zariadenia alebo postup posudzovania zhody a spĺňa požiadavky podľa odseku 2, úrad vydá rozhodnutie o novej autorizácii.</w:t>
      </w:r>
    </w:p>
    <w:p w:rsidR="00B92590" w:rsidRPr="00384E01" w:rsidP="00631D35">
      <w:pPr>
        <w:numPr>
          <w:numId w:val="27"/>
        </w:numPr>
        <w:tabs>
          <w:tab w:val="num" w:pos="360"/>
        </w:tabs>
        <w:bidi w:val="0"/>
        <w:ind w:left="360"/>
        <w:jc w:val="both"/>
        <w:rPr>
          <w:rFonts w:ascii="Times New Roman" w:hAnsi="Times New Roman"/>
        </w:rPr>
      </w:pPr>
      <w:r w:rsidRPr="00384E01">
        <w:rPr>
          <w:rFonts w:ascii="Times New Roman" w:hAnsi="Times New Roman"/>
        </w:rPr>
        <w:t>Autorizácia zaniká zánikom autorizovanej osoby bez právneho nástupcu.</w:t>
      </w:r>
    </w:p>
    <w:p w:rsidR="00B92590" w:rsidRPr="00384E01" w:rsidP="003803AA">
      <w:pPr>
        <w:numPr>
          <w:numId w:val="27"/>
        </w:numPr>
        <w:bidi w:val="0"/>
        <w:ind w:left="709" w:hanging="709"/>
        <w:jc w:val="both"/>
        <w:rPr>
          <w:rFonts w:ascii="Times New Roman" w:hAnsi="Times New Roman"/>
        </w:rPr>
      </w:pPr>
      <w:r w:rsidRPr="00384E01">
        <w:rPr>
          <w:rFonts w:ascii="Times New Roman" w:hAnsi="Times New Roman"/>
        </w:rPr>
        <w:t xml:space="preserve">Autorizovaná osoba môže vykonávať posudzovanie zhody, ak je notifikovaná podľa </w:t>
        <w:br/>
        <w:t>§ 15.</w:t>
      </w:r>
    </w:p>
    <w:p w:rsidR="00B92590" w:rsidRPr="00384E01" w:rsidP="00AE6DE9">
      <w:pPr>
        <w:bidi w:val="0"/>
        <w:jc w:val="both"/>
        <w:rPr>
          <w:rFonts w:ascii="Times New Roman"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15</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Notifikácia</w:t>
      </w:r>
    </w:p>
    <w:p w:rsidR="00B92590" w:rsidRPr="00384E01" w:rsidP="00631D35">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Notifiká</w:t>
      </w:r>
      <w:r w:rsidRPr="00384E01">
        <w:rPr>
          <w:rFonts w:ascii="Times New Roman" w:eastAsia="EUAlbertina-Regular-Identity-H" w:hAnsi="Times New Roman" w:hint="default"/>
        </w:rPr>
        <w:t>cia je ozná</w:t>
      </w:r>
      <w:r w:rsidRPr="00384E01">
        <w:rPr>
          <w:rFonts w:ascii="Times New Roman" w:eastAsia="EUAlbertina-Regular-Identity-H" w:hAnsi="Times New Roman" w:hint="default"/>
        </w:rPr>
        <w:t>menie ú</w:t>
      </w:r>
      <w:r w:rsidRPr="00384E01">
        <w:rPr>
          <w:rFonts w:ascii="Times New Roman" w:eastAsia="EUAlbertina-Regular-Identity-H" w:hAnsi="Times New Roman" w:hint="default"/>
        </w:rPr>
        <w:t>radu Euró</w:t>
      </w:r>
      <w:r w:rsidRPr="00384E01">
        <w:rPr>
          <w:rFonts w:ascii="Times New Roman" w:eastAsia="EUAlbertina-Regular-Identity-H" w:hAnsi="Times New Roman" w:hint="default"/>
        </w:rPr>
        <w:t>pskej komisii a č</w:t>
      </w:r>
      <w:r w:rsidRPr="00384E01">
        <w:rPr>
          <w:rFonts w:ascii="Times New Roman" w:eastAsia="EUAlbertina-Regular-Identity-H" w:hAnsi="Times New Roman" w:hint="default"/>
        </w:rPr>
        <w:t>lenský</w:t>
      </w:r>
      <w:r w:rsidRPr="00384E01">
        <w:rPr>
          <w:rFonts w:ascii="Times New Roman" w:eastAsia="EUAlbertina-Regular-Identity-H" w:hAnsi="Times New Roman" w:hint="default"/>
        </w:rPr>
        <w:t>m 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tom, ž</w:t>
      </w:r>
      <w:r w:rsidRPr="00384E01">
        <w:rPr>
          <w:rFonts w:ascii="Times New Roman" w:eastAsia="EUAlbertina-Regular-Identity-H" w:hAnsi="Times New Roman" w:hint="default"/>
        </w:rPr>
        <w:t>e autorizovaná</w:t>
      </w:r>
      <w:r w:rsidRPr="00384E01">
        <w:rPr>
          <w:rFonts w:ascii="Times New Roman" w:eastAsia="EUAlbertina-Regular-Identity-H" w:hAnsi="Times New Roman" w:hint="default"/>
        </w:rPr>
        <w:t xml:space="preserve"> osoba spĺň</w:t>
      </w:r>
      <w:r w:rsidRPr="00384E01">
        <w:rPr>
          <w:rFonts w:ascii="Times New Roman" w:eastAsia="EUAlbertina-Regular-Identity-H" w:hAnsi="Times New Roman" w:hint="default"/>
        </w:rPr>
        <w:t>a pož</w:t>
      </w:r>
      <w:r w:rsidRPr="00384E01">
        <w:rPr>
          <w:rFonts w:ascii="Times New Roman" w:eastAsia="EUAlbertina-Regular-Identity-H" w:hAnsi="Times New Roman" w:hint="default"/>
        </w:rPr>
        <w:t>iadavky podľ</w:t>
      </w:r>
      <w:r w:rsidRPr="00384E01">
        <w:rPr>
          <w:rFonts w:ascii="Times New Roman" w:eastAsia="EUAlbertina-Regular-Identity-H" w:hAnsi="Times New Roman" w:hint="default"/>
        </w:rPr>
        <w:t>a medziná</w:t>
      </w:r>
      <w:r w:rsidRPr="00384E01">
        <w:rPr>
          <w:rFonts w:ascii="Times New Roman" w:eastAsia="EUAlbertina-Regular-Identity-H" w:hAnsi="Times New Roman" w:hint="default"/>
        </w:rPr>
        <w:t>rodnej zmluvy</w:t>
      </w:r>
      <w:r w:rsidRPr="00384E01">
        <w:rPr>
          <w:rFonts w:ascii="Times New Roman" w:hAnsi="Times New Roman"/>
          <w:vertAlign w:val="superscript"/>
        </w:rPr>
        <w:t>6)</w:t>
      </w:r>
      <w:r w:rsidRPr="00384E01">
        <w:rPr>
          <w:rFonts w:ascii="Times New Roman" w:eastAsia="EUAlbertina-Regular-Identity-H" w:hAnsi="Times New Roman"/>
        </w:rPr>
        <w:t xml:space="preserve"> a </w:t>
      </w:r>
      <w:r w:rsidRPr="00384E01">
        <w:rPr>
          <w:rFonts w:ascii="Times New Roman" w:eastAsia="EUAlbertina-Regular-Identity-H" w:hAnsi="Times New Roman" w:hint="default"/>
        </w:rPr>
        <w:t>tohto zá</w:t>
      </w:r>
      <w:r w:rsidRPr="00384E01">
        <w:rPr>
          <w:rFonts w:ascii="Times New Roman" w:eastAsia="EUAlbertina-Regular-Identity-H" w:hAnsi="Times New Roman" w:hint="default"/>
        </w:rPr>
        <w:t>kona; ú</w:t>
      </w:r>
      <w:r w:rsidRPr="00384E01">
        <w:rPr>
          <w:rFonts w:ascii="Times New Roman" w:eastAsia="EUAlbertina-Regular-Identity-H" w:hAnsi="Times New Roman" w:hint="default"/>
        </w:rPr>
        <w:t>rad v </w:t>
      </w:r>
      <w:r w:rsidRPr="00384E01">
        <w:rPr>
          <w:rFonts w:ascii="Times New Roman" w:eastAsia="EUAlbertina-Regular-Identity-H" w:hAnsi="Times New Roman" w:hint="default"/>
        </w:rPr>
        <w:t>ozná</w:t>
      </w:r>
      <w:r w:rsidRPr="00384E01">
        <w:rPr>
          <w:rFonts w:ascii="Times New Roman" w:eastAsia="EUAlbertina-Regular-Identity-H" w:hAnsi="Times New Roman" w:hint="default"/>
        </w:rPr>
        <w:t>mení</w:t>
      </w:r>
      <w:r w:rsidRPr="00384E01">
        <w:rPr>
          <w:rFonts w:ascii="Times New Roman" w:eastAsia="EUAlbertina-Regular-Identity-H" w:hAnsi="Times New Roman" w:hint="default"/>
        </w:rPr>
        <w:t xml:space="preserve"> uvedie ú</w:t>
      </w:r>
      <w:r w:rsidRPr="00384E01">
        <w:rPr>
          <w:rFonts w:ascii="Times New Roman" w:eastAsia="EUAlbertina-Regular-Identity-H" w:hAnsi="Times New Roman" w:hint="default"/>
        </w:rPr>
        <w:t>daje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14 ods. 3. </w:t>
      </w:r>
    </w:p>
    <w:p w:rsidR="00B92590" w:rsidRPr="00384E01" w:rsidP="00631D35">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Autorizovaná</w:t>
      </w:r>
      <w:r w:rsidRPr="00384E01">
        <w:rPr>
          <w:rFonts w:ascii="Times New Roman" w:eastAsia="EUAlbertina-Regular-Identity-H" w:hAnsi="Times New Roman" w:hint="default"/>
        </w:rPr>
        <w:t xml:space="preserve"> osoba sa ozná</w:t>
      </w:r>
      <w:r w:rsidRPr="00384E01">
        <w:rPr>
          <w:rFonts w:ascii="Times New Roman" w:eastAsia="EUAlbertina-Regular-Identity-H" w:hAnsi="Times New Roman" w:hint="default"/>
        </w:rPr>
        <w:t>mení</w:t>
      </w:r>
      <w:r w:rsidRPr="00384E01">
        <w:rPr>
          <w:rFonts w:ascii="Times New Roman" w:eastAsia="EUAlbertina-Regular-Identity-H" w:hAnsi="Times New Roman" w:hint="default"/>
        </w:rPr>
        <w:t>m podľ</w:t>
      </w:r>
      <w:r w:rsidRPr="00384E01">
        <w:rPr>
          <w:rFonts w:ascii="Times New Roman" w:eastAsia="EUAlbertina-Regular-Identity-H" w:hAnsi="Times New Roman" w:hint="default"/>
        </w:rPr>
        <w:t>a odseku 1 považ</w:t>
      </w:r>
      <w:r w:rsidRPr="00384E01">
        <w:rPr>
          <w:rFonts w:ascii="Times New Roman" w:eastAsia="EUAlbertina-Regular-Identity-H" w:hAnsi="Times New Roman" w:hint="default"/>
        </w:rPr>
        <w:t>uje za notifikovanú</w:t>
      </w:r>
      <w:r w:rsidRPr="00384E01">
        <w:rPr>
          <w:rFonts w:ascii="Times New Roman" w:eastAsia="EUAlbertina-Regular-Identity-H" w:hAnsi="Times New Roman" w:hint="default"/>
        </w:rPr>
        <w:t xml:space="preserve"> osobu, ak Euró</w:t>
      </w:r>
      <w:r w:rsidRPr="00384E01">
        <w:rPr>
          <w:rFonts w:ascii="Times New Roman" w:eastAsia="EUAlbertina-Regular-Identity-H" w:hAnsi="Times New Roman" w:hint="default"/>
        </w:rPr>
        <w:t>pska komisia a </w:t>
      </w:r>
      <w:r w:rsidRPr="00384E01">
        <w:rPr>
          <w:rFonts w:ascii="Times New Roman" w:eastAsia="EUAlbertina-Regular-Identity-H" w:hAnsi="Times New Roman" w:hint="default"/>
        </w:rPr>
        <w:t>č</w:t>
      </w:r>
      <w:r w:rsidRPr="00384E01">
        <w:rPr>
          <w:rFonts w:ascii="Times New Roman" w:eastAsia="EUAlbertina-Regular-Identity-H" w:hAnsi="Times New Roman" w:hint="default"/>
        </w:rPr>
        <w:t>lenské</w:t>
      </w:r>
      <w:r w:rsidRPr="00384E01">
        <w:rPr>
          <w:rFonts w:ascii="Times New Roman" w:eastAsia="EUAlbertina-Regular-Identity-H" w:hAnsi="Times New Roman" w:hint="default"/>
        </w:rPr>
        <w:t xml:space="preserve"> 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ty nevznesú</w:t>
      </w:r>
      <w:r w:rsidRPr="00384E01">
        <w:rPr>
          <w:rFonts w:ascii="Times New Roman" w:eastAsia="EUAlbertina-Regular-Identity-H" w:hAnsi="Times New Roman" w:hint="default"/>
        </w:rPr>
        <w:t xml:space="preserve"> ná</w:t>
      </w:r>
      <w:r w:rsidRPr="00384E01">
        <w:rPr>
          <w:rFonts w:ascii="Times New Roman" w:eastAsia="EUAlbertina-Regular-Identity-H" w:hAnsi="Times New Roman" w:hint="default"/>
        </w:rPr>
        <w:t>mietky do 14 dní</w:t>
      </w:r>
      <w:r w:rsidRPr="00384E01">
        <w:rPr>
          <w:rFonts w:ascii="Times New Roman" w:eastAsia="EUAlbertina-Regular-Identity-H" w:hAnsi="Times New Roman" w:hint="default"/>
        </w:rPr>
        <w:t xml:space="preserve"> od</w:t>
      </w:r>
      <w:r w:rsidRPr="00384E01">
        <w:rPr>
          <w:rFonts w:ascii="Times New Roman" w:eastAsia="EUAlbertina-Regular-Identity-H" w:hAnsi="Times New Roman" w:hint="default"/>
        </w:rPr>
        <w:t xml:space="preserve"> ozná</w:t>
      </w:r>
      <w:r w:rsidRPr="00384E01">
        <w:rPr>
          <w:rFonts w:ascii="Times New Roman" w:eastAsia="EUAlbertina-Regular-Identity-H" w:hAnsi="Times New Roman" w:hint="default"/>
        </w:rPr>
        <w:t>menia podľ</w:t>
      </w:r>
      <w:r w:rsidRPr="00384E01">
        <w:rPr>
          <w:rFonts w:ascii="Times New Roman" w:eastAsia="EUAlbertina-Regular-Identity-H" w:hAnsi="Times New Roman" w:hint="default"/>
        </w:rPr>
        <w:t>a odseku 1 a </w:t>
      </w:r>
      <w:r w:rsidRPr="00384E01">
        <w:rPr>
          <w:rFonts w:ascii="Times New Roman" w:eastAsia="EUAlbertina-Regular-Identity-H" w:hAnsi="Times New Roman" w:hint="default"/>
        </w:rPr>
        <w:t>Euró</w:t>
      </w:r>
      <w:r w:rsidRPr="00384E01">
        <w:rPr>
          <w:rFonts w:ascii="Times New Roman" w:eastAsia="EUAlbertina-Regular-Identity-H" w:hAnsi="Times New Roman" w:hint="default"/>
        </w:rPr>
        <w:t>pska komisia ju zapíš</w:t>
      </w:r>
      <w:r w:rsidRPr="00384E01">
        <w:rPr>
          <w:rFonts w:ascii="Times New Roman" w:eastAsia="EUAlbertina-Regular-Identity-H" w:hAnsi="Times New Roman" w:hint="default"/>
        </w:rPr>
        <w:t>e do zoznamu notifikovaný</w:t>
      </w:r>
      <w:r w:rsidRPr="00384E01">
        <w:rPr>
          <w:rFonts w:ascii="Times New Roman" w:eastAsia="EUAlbertina-Regular-Identity-H" w:hAnsi="Times New Roman" w:hint="default"/>
        </w:rPr>
        <w:t>ch osô</w:t>
      </w:r>
      <w:r w:rsidRPr="00384E01">
        <w:rPr>
          <w:rFonts w:ascii="Times New Roman" w:eastAsia="EUAlbertina-Regular-Identity-H" w:hAnsi="Times New Roman" w:hint="default"/>
        </w:rPr>
        <w:t>b.</w:t>
      </w:r>
    </w:p>
    <w:p w:rsidR="00B92590" w:rsidRPr="00384E01" w:rsidP="00631D35">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Ú</w:t>
      </w:r>
      <w:r w:rsidRPr="00384E01">
        <w:rPr>
          <w:rFonts w:ascii="Times New Roman" w:eastAsia="EUAlbertina-Regular-Identity-H" w:hAnsi="Times New Roman" w:hint="default"/>
        </w:rPr>
        <w:t>rad oznamuje Euró</w:t>
      </w:r>
      <w:r w:rsidRPr="00384E01">
        <w:rPr>
          <w:rFonts w:ascii="Times New Roman" w:eastAsia="EUAlbertina-Regular-Identity-H" w:hAnsi="Times New Roman" w:hint="default"/>
        </w:rPr>
        <w:t>pskej komisii a </w:t>
      </w:r>
      <w:r w:rsidRPr="00384E01">
        <w:rPr>
          <w:rFonts w:ascii="Times New Roman" w:eastAsia="EUAlbertina-Regular-Identity-H" w:hAnsi="Times New Roman" w:hint="default"/>
        </w:rPr>
        <w:t>č</w:t>
      </w:r>
      <w:r w:rsidRPr="00384E01">
        <w:rPr>
          <w:rFonts w:ascii="Times New Roman" w:eastAsia="EUAlbertina-Regular-Identity-H" w:hAnsi="Times New Roman" w:hint="default"/>
        </w:rPr>
        <w:t>lenský</w:t>
      </w:r>
      <w:r w:rsidRPr="00384E01">
        <w:rPr>
          <w:rFonts w:ascii="Times New Roman" w:eastAsia="EUAlbertina-Regular-Identity-H" w:hAnsi="Times New Roman" w:hint="default"/>
        </w:rPr>
        <w:t>m 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 xml:space="preserve">tom </w:t>
      </w:r>
    </w:p>
    <w:p w:rsidR="00B92590" w:rsidRPr="00384E01" w:rsidP="00835F65">
      <w:pPr>
        <w:numPr>
          <w:numId w:val="45"/>
        </w:numPr>
        <w:autoSpaceDE w:val="0"/>
        <w:autoSpaceDN w:val="0"/>
        <w:bidi w:val="0"/>
        <w:adjustRightInd w:val="0"/>
        <w:ind w:left="993" w:hanging="993"/>
        <w:jc w:val="both"/>
        <w:rPr>
          <w:rFonts w:ascii="Times New Roman" w:eastAsia="EUAlbertina-Regular-Identity-H" w:hAnsi="Times New Roman" w:hint="default"/>
        </w:rPr>
      </w:pPr>
      <w:r w:rsidRPr="00384E01">
        <w:rPr>
          <w:rFonts w:ascii="Times New Roman" w:eastAsia="EUAlbertina-Regular-Identity-H" w:hAnsi="Times New Roman" w:hint="default"/>
        </w:rPr>
        <w:t>zmeny sú</w:t>
      </w:r>
      <w:r w:rsidRPr="00384E01">
        <w:rPr>
          <w:rFonts w:ascii="Times New Roman" w:eastAsia="EUAlbertina-Regular-Identity-H" w:hAnsi="Times New Roman" w:hint="default"/>
        </w:rPr>
        <w:t>visiace s </w:t>
      </w:r>
      <w:r w:rsidRPr="00384E01">
        <w:rPr>
          <w:rFonts w:ascii="Times New Roman" w:eastAsia="EUAlbertina-Regular-Identity-H" w:hAnsi="Times New Roman" w:hint="default"/>
        </w:rPr>
        <w:t>notifiká</w:t>
      </w:r>
      <w:r w:rsidRPr="00384E01">
        <w:rPr>
          <w:rFonts w:ascii="Times New Roman" w:eastAsia="EUAlbertina-Regular-Identity-H" w:hAnsi="Times New Roman" w:hint="default"/>
        </w:rPr>
        <w:t>ciou,</w:t>
      </w:r>
    </w:p>
    <w:p w:rsidR="00B92590" w:rsidRPr="00384E01" w:rsidP="00835F65">
      <w:pPr>
        <w:numPr>
          <w:numId w:val="45"/>
        </w:numPr>
        <w:autoSpaceDE w:val="0"/>
        <w:autoSpaceDN w:val="0"/>
        <w:bidi w:val="0"/>
        <w:adjustRightInd w:val="0"/>
        <w:ind w:left="993" w:hanging="993"/>
        <w:jc w:val="both"/>
        <w:rPr>
          <w:rFonts w:ascii="Times New Roman" w:eastAsia="EUAlbertina-Regular-Identity-H" w:hAnsi="Times New Roman" w:hint="default"/>
        </w:rPr>
      </w:pPr>
      <w:r w:rsidRPr="00384E01">
        <w:rPr>
          <w:rFonts w:ascii="Times New Roman" w:eastAsia="EUAlbertina-Regular-Identity-H" w:hAnsi="Times New Roman" w:hint="default"/>
        </w:rPr>
        <w:t>rozhodnutie o pozastavení</w:t>
      </w:r>
      <w:r w:rsidRPr="00384E01">
        <w:rPr>
          <w:rFonts w:ascii="Times New Roman" w:eastAsia="EUAlbertina-Regular-Identity-H" w:hAnsi="Times New Roman" w:hint="default"/>
        </w:rPr>
        <w:t xml:space="preserve"> autorizá</w:t>
      </w:r>
      <w:r w:rsidRPr="00384E01">
        <w:rPr>
          <w:rFonts w:ascii="Times New Roman" w:eastAsia="EUAlbertina-Regular-Identity-H" w:hAnsi="Times New Roman" w:hint="default"/>
        </w:rPr>
        <w:t>cie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14 ods. </w:t>
      </w:r>
      <w:smartTag w:uri="urn:schemas-microsoft-com:office:smarttags" w:element="metricconverter">
        <w:smartTagPr>
          <w:attr w:name="ProductID" w:val="9 a"/>
        </w:smartTagPr>
        <w:r w:rsidRPr="00384E01">
          <w:rPr>
            <w:rFonts w:ascii="Times New Roman" w:eastAsia="EUAlbertina-Regular-Identity-H" w:hAnsi="Times New Roman" w:hint="default"/>
          </w:rPr>
          <w:t>9 a</w:t>
        </w:r>
      </w:smartTag>
    </w:p>
    <w:p w:rsidR="00B92590" w:rsidRPr="00384E01" w:rsidP="00835F65">
      <w:pPr>
        <w:numPr>
          <w:numId w:val="45"/>
        </w:numPr>
        <w:autoSpaceDE w:val="0"/>
        <w:autoSpaceDN w:val="0"/>
        <w:bidi w:val="0"/>
        <w:adjustRightInd w:val="0"/>
        <w:ind w:left="993" w:hanging="993"/>
        <w:jc w:val="both"/>
        <w:rPr>
          <w:rFonts w:ascii="Times New Roman" w:eastAsia="EUAlbertina-Regular-Identity-H" w:hAnsi="Times New Roman" w:hint="default"/>
        </w:rPr>
      </w:pPr>
      <w:r w:rsidRPr="00384E01">
        <w:rPr>
          <w:rFonts w:ascii="Times New Roman" w:eastAsia="EUAlbertina-Regular-Identity-H" w:hAnsi="Times New Roman" w:hint="default"/>
        </w:rPr>
        <w:t>rozhodnutie o zruš</w:t>
      </w:r>
      <w:r w:rsidRPr="00384E01">
        <w:rPr>
          <w:rFonts w:ascii="Times New Roman" w:eastAsia="EUAlbertina-Regular-Identity-H" w:hAnsi="Times New Roman" w:hint="default"/>
        </w:rPr>
        <w:t>ení</w:t>
      </w:r>
      <w:r w:rsidRPr="00384E01">
        <w:rPr>
          <w:rFonts w:ascii="Times New Roman" w:eastAsia="EUAlbertina-Regular-Identity-H" w:hAnsi="Times New Roman" w:hint="default"/>
        </w:rPr>
        <w:t xml:space="preserve"> autorizá</w:t>
      </w:r>
      <w:r w:rsidRPr="00384E01">
        <w:rPr>
          <w:rFonts w:ascii="Times New Roman" w:eastAsia="EUAlbertina-Regular-Identity-H" w:hAnsi="Times New Roman" w:hint="default"/>
        </w:rPr>
        <w:t>cie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14 ods. 10.</w:t>
      </w:r>
    </w:p>
    <w:p w:rsidR="00B92590" w:rsidRPr="00384E01" w:rsidP="00316789">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Ú</w:t>
      </w:r>
      <w:r w:rsidRPr="00384E01">
        <w:rPr>
          <w:rFonts w:ascii="Times New Roman" w:eastAsia="EUAlbertina-Regular-Identity-H" w:hAnsi="Times New Roman" w:hint="default"/>
        </w:rPr>
        <w:t>rad oznamuje Euró</w:t>
      </w:r>
      <w:r w:rsidRPr="00384E01">
        <w:rPr>
          <w:rFonts w:ascii="Times New Roman" w:eastAsia="EUAlbertina-Regular-Identity-H" w:hAnsi="Times New Roman" w:hint="default"/>
        </w:rPr>
        <w:t>pskej komisii postup preverovania splnenia pož</w:t>
      </w:r>
      <w:r w:rsidRPr="00384E01">
        <w:rPr>
          <w:rFonts w:ascii="Times New Roman" w:eastAsia="EUAlbertina-Regular-Identity-H" w:hAnsi="Times New Roman" w:hint="default"/>
        </w:rPr>
        <w:t>iadaviek podľ</w:t>
      </w:r>
      <w:r w:rsidRPr="00384E01">
        <w:rPr>
          <w:rFonts w:ascii="Times New Roman" w:eastAsia="EUAlbertina-Regular-Identity-H" w:hAnsi="Times New Roman" w:hint="default"/>
        </w:rPr>
        <w:t xml:space="preserve">a </w:t>
        <w:br/>
      </w:r>
      <w:r w:rsidRPr="00384E01">
        <w:rPr>
          <w:rFonts w:ascii="Times New Roman" w:eastAsia="EUAlbertina-Regular-Identity-H" w:hAnsi="Times New Roman" w:hint="default"/>
        </w:rPr>
        <w:t>§</w:t>
      </w:r>
      <w:r w:rsidRPr="00384E01">
        <w:rPr>
          <w:rFonts w:ascii="Times New Roman" w:eastAsia="EUAlbertina-Regular-Identity-H" w:hAnsi="Times New Roman" w:hint="default"/>
        </w:rPr>
        <w:t xml:space="preserve"> 14 ods. 2, postup notifiká</w:t>
      </w:r>
      <w:r w:rsidRPr="00384E01">
        <w:rPr>
          <w:rFonts w:ascii="Times New Roman" w:eastAsia="EUAlbertina-Regular-Identity-H" w:hAnsi="Times New Roman" w:hint="default"/>
        </w:rPr>
        <w:t>cie, spô</w:t>
      </w:r>
      <w:r w:rsidRPr="00384E01">
        <w:rPr>
          <w:rFonts w:ascii="Times New Roman" w:eastAsia="EUAlbertina-Regular-Identity-H" w:hAnsi="Times New Roman" w:hint="default"/>
        </w:rPr>
        <w:t>sob kontroly notifikovanej osoby a ich zmeny.</w:t>
      </w:r>
    </w:p>
    <w:p w:rsidR="00B92590" w:rsidRPr="00384E01" w:rsidP="00316789">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Vnú</w:t>
      </w:r>
      <w:r w:rsidRPr="00384E01">
        <w:rPr>
          <w:rFonts w:ascii="Times New Roman" w:eastAsia="EUAlbertina-Regular-Identity-H" w:hAnsi="Times New Roman" w:hint="default"/>
        </w:rPr>
        <w:t>tropodnikové</w:t>
      </w:r>
      <w:r w:rsidRPr="00384E01">
        <w:rPr>
          <w:rFonts w:ascii="Times New Roman" w:eastAsia="EUAlbertina-Regular-Identity-H" w:hAnsi="Times New Roman" w:hint="default"/>
        </w:rPr>
        <w:t xml:space="preserve"> inš</w:t>
      </w:r>
      <w:r w:rsidRPr="00384E01">
        <w:rPr>
          <w:rFonts w:ascii="Times New Roman" w:eastAsia="EUAlbertina-Regular-Identity-H" w:hAnsi="Times New Roman" w:hint="default"/>
        </w:rPr>
        <w:t>pekč</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orgá</w:t>
      </w:r>
      <w:r w:rsidRPr="00384E01">
        <w:rPr>
          <w:rFonts w:ascii="Times New Roman" w:eastAsia="EUAlbertina-Regular-Identity-H" w:hAnsi="Times New Roman" w:hint="default"/>
        </w:rPr>
        <w:t>ny vý</w:t>
      </w:r>
      <w:r w:rsidRPr="00384E01">
        <w:rPr>
          <w:rFonts w:ascii="Times New Roman" w:eastAsia="EUAlbertina-Regular-Identity-H" w:hAnsi="Times New Roman" w:hint="default"/>
        </w:rPr>
        <w:t>robcu podľ</w:t>
      </w:r>
      <w:r w:rsidRPr="00384E01">
        <w:rPr>
          <w:rFonts w:ascii="Times New Roman" w:eastAsia="EUAlbertina-Regular-Identity-H" w:hAnsi="Times New Roman" w:hint="default"/>
        </w:rPr>
        <w:t>a medziná</w:t>
      </w:r>
      <w:r w:rsidRPr="00384E01">
        <w:rPr>
          <w:rFonts w:ascii="Times New Roman" w:eastAsia="EUAlbertina-Regular-Identity-H" w:hAnsi="Times New Roman" w:hint="default"/>
        </w:rPr>
        <w:t>rodnej zmluvy</w:t>
      </w:r>
      <w:r w:rsidRPr="00384E01">
        <w:rPr>
          <w:rFonts w:ascii="Times New Roman" w:hAnsi="Times New Roman"/>
          <w:vertAlign w:val="superscript"/>
        </w:rPr>
        <w:t>6)</w:t>
      </w:r>
      <w:r w:rsidRPr="00384E01">
        <w:rPr>
          <w:rFonts w:ascii="Times New Roman" w:eastAsia="EUAlbertina-Regular-Identity-H" w:hAnsi="Times New Roman" w:hint="default"/>
        </w:rPr>
        <w:t xml:space="preserve"> sa nenotifikujú</w:t>
      </w:r>
      <w:r w:rsidRPr="00384E01">
        <w:rPr>
          <w:rFonts w:ascii="Times New Roman" w:eastAsia="EUAlbertina-Regular-Identity-H" w:hAnsi="Times New Roman" w:hint="default"/>
        </w:rPr>
        <w:t xml:space="preserve"> podľ</w:t>
      </w:r>
      <w:r w:rsidRPr="00384E01">
        <w:rPr>
          <w:rFonts w:ascii="Times New Roman" w:eastAsia="EUAlbertina-Regular-Identity-H" w:hAnsi="Times New Roman" w:hint="default"/>
        </w:rPr>
        <w:t>a odseku 1.</w:t>
      </w:r>
    </w:p>
    <w:p w:rsidR="00B92590" w:rsidRPr="00384E01" w:rsidP="00316789">
      <w:pPr>
        <w:numPr>
          <w:numId w:val="30"/>
        </w:numPr>
        <w:tabs>
          <w:tab w:val="num" w:pos="72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Ak ú</w:t>
      </w:r>
      <w:r w:rsidRPr="00384E01">
        <w:rPr>
          <w:rFonts w:ascii="Times New Roman" w:eastAsia="EUAlbertina-Regular-Identity-H" w:hAnsi="Times New Roman" w:hint="default"/>
        </w:rPr>
        <w:t>rad rozhodne o pozastavení</w:t>
      </w:r>
      <w:r w:rsidRPr="00384E01">
        <w:rPr>
          <w:rFonts w:ascii="Times New Roman" w:eastAsia="EUAlbertina-Regular-Identity-H" w:hAnsi="Times New Roman" w:hint="default"/>
        </w:rPr>
        <w:t xml:space="preserve"> autorizá</w:t>
      </w:r>
      <w:r w:rsidRPr="00384E01">
        <w:rPr>
          <w:rFonts w:ascii="Times New Roman" w:eastAsia="EUAlbertina-Regular-Identity-H" w:hAnsi="Times New Roman" w:hint="default"/>
        </w:rPr>
        <w:t>cie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14 ods. 9, rozhodne o zruš</w:t>
      </w:r>
      <w:r w:rsidRPr="00384E01">
        <w:rPr>
          <w:rFonts w:ascii="Times New Roman" w:eastAsia="EUAlbertina-Regular-Identity-H" w:hAnsi="Times New Roman" w:hint="default"/>
        </w:rPr>
        <w:t>ení</w:t>
      </w:r>
      <w:r w:rsidRPr="00384E01">
        <w:rPr>
          <w:rFonts w:ascii="Times New Roman" w:eastAsia="EUAlbertina-Regular-Identity-H" w:hAnsi="Times New Roman" w:hint="default"/>
        </w:rPr>
        <w:t xml:space="preserve"> autorizá</w:t>
      </w:r>
      <w:r w:rsidRPr="00384E01">
        <w:rPr>
          <w:rFonts w:ascii="Times New Roman" w:eastAsia="EUAlbertina-Regular-Identity-H" w:hAnsi="Times New Roman" w:hint="default"/>
        </w:rPr>
        <w:t>cie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14 ods. 10, alebo ak notifikovaná</w:t>
      </w:r>
      <w:r w:rsidRPr="00384E01">
        <w:rPr>
          <w:rFonts w:ascii="Times New Roman" w:eastAsia="EUAlbertina-Regular-Identity-H" w:hAnsi="Times New Roman" w:hint="default"/>
        </w:rPr>
        <w:t xml:space="preserve"> osoba svoju č</w:t>
      </w:r>
      <w:r w:rsidRPr="00384E01">
        <w:rPr>
          <w:rFonts w:ascii="Times New Roman" w:eastAsia="EUAlbertina-Regular-Identity-H" w:hAnsi="Times New Roman" w:hint="default"/>
        </w:rPr>
        <w:t>innosť</w:t>
      </w:r>
      <w:r w:rsidRPr="00384E01">
        <w:rPr>
          <w:rFonts w:ascii="Times New Roman" w:eastAsia="EUAlbertina-Regular-Identity-H" w:hAnsi="Times New Roman" w:hint="default"/>
        </w:rPr>
        <w:t xml:space="preserve"> už</w:t>
      </w:r>
      <w:r w:rsidRPr="00384E01">
        <w:rPr>
          <w:rFonts w:ascii="Times New Roman" w:eastAsia="EUAlbertina-Regular-Identity-H" w:hAnsi="Times New Roman" w:hint="default"/>
        </w:rPr>
        <w:t xml:space="preserve"> nevykoná</w:t>
      </w:r>
      <w:r w:rsidRPr="00384E01">
        <w:rPr>
          <w:rFonts w:ascii="Times New Roman" w:eastAsia="EUAlbertina-Regular-Identity-H" w:hAnsi="Times New Roman" w:hint="default"/>
        </w:rPr>
        <w:t>va,</w:t>
      </w:r>
      <w:r w:rsidRPr="00384E01">
        <w:rPr>
          <w:rFonts w:ascii="Times New Roman" w:eastAsia="EUAlbertina-Regular-Identity-H" w:hAnsi="Times New Roman" w:hint="default"/>
        </w:rPr>
        <w:t xml:space="preserve"> ú</w:t>
      </w:r>
      <w:r w:rsidRPr="00384E01">
        <w:rPr>
          <w:rFonts w:ascii="Times New Roman" w:eastAsia="EUAlbertina-Regular-Identity-H" w:hAnsi="Times New Roman" w:hint="default"/>
        </w:rPr>
        <w:t>rad zabezpečí</w:t>
      </w:r>
      <w:r w:rsidRPr="00384E01">
        <w:rPr>
          <w:rFonts w:ascii="Times New Roman" w:eastAsia="EUAlbertina-Regular-Identity-H" w:hAnsi="Times New Roman" w:hint="default"/>
        </w:rPr>
        <w:t>, aby</w:t>
      </w:r>
    </w:p>
    <w:p w:rsidR="00B92590" w:rsidRPr="00384E01" w:rsidP="00835F65">
      <w:pPr>
        <w:numPr>
          <w:numId w:val="34"/>
        </w:numPr>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iná</w:t>
      </w:r>
      <w:r w:rsidRPr="00384E01">
        <w:rPr>
          <w:rFonts w:ascii="Times New Roman" w:eastAsia="EUAlbertina-Regular-Identity-H" w:hAnsi="Times New Roman" w:hint="default"/>
        </w:rPr>
        <w:t xml:space="preserve"> notifikovaná</w:t>
      </w:r>
      <w:r w:rsidRPr="00384E01">
        <w:rPr>
          <w:rFonts w:ascii="Times New Roman" w:eastAsia="EUAlbertina-Regular-Identity-H" w:hAnsi="Times New Roman" w:hint="default"/>
        </w:rPr>
        <w:t xml:space="preserve"> osoba spracovala dokumentá</w:t>
      </w:r>
      <w:r w:rsidRPr="00384E01">
        <w:rPr>
          <w:rFonts w:ascii="Times New Roman" w:eastAsia="EUAlbertina-Regular-Identity-H" w:hAnsi="Times New Roman" w:hint="default"/>
        </w:rPr>
        <w:t>ciu tý</w:t>
      </w:r>
      <w:r w:rsidRPr="00384E01">
        <w:rPr>
          <w:rFonts w:ascii="Times New Roman" w:eastAsia="EUAlbertina-Regular-Identity-H" w:hAnsi="Times New Roman" w:hint="default"/>
        </w:rPr>
        <w:t>kajú</w:t>
      </w:r>
      <w:r w:rsidRPr="00384E01">
        <w:rPr>
          <w:rFonts w:ascii="Times New Roman" w:eastAsia="EUAlbertina-Regular-Identity-H" w:hAnsi="Times New Roman" w:hint="default"/>
        </w:rPr>
        <w:t xml:space="preserve">cu sa posudzovania zhody tejto notifikovanej osoby alebo </w:t>
      </w:r>
    </w:p>
    <w:p w:rsidR="00B92590" w:rsidRPr="00384E01" w:rsidP="00835F65">
      <w:pPr>
        <w:numPr>
          <w:numId w:val="34"/>
        </w:numPr>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dokumentá</w:t>
      </w:r>
      <w:r w:rsidRPr="00384E01">
        <w:rPr>
          <w:rFonts w:ascii="Times New Roman" w:eastAsia="EUAlbertina-Regular-Identity-H" w:hAnsi="Times New Roman" w:hint="default"/>
        </w:rPr>
        <w:t>cia tý</w:t>
      </w:r>
      <w:r w:rsidRPr="00384E01">
        <w:rPr>
          <w:rFonts w:ascii="Times New Roman" w:eastAsia="EUAlbertina-Regular-Identity-H" w:hAnsi="Times New Roman" w:hint="default"/>
        </w:rPr>
        <w:t>kajú</w:t>
      </w:r>
      <w:r w:rsidRPr="00384E01">
        <w:rPr>
          <w:rFonts w:ascii="Times New Roman" w:eastAsia="EUAlbertina-Regular-Identity-H" w:hAnsi="Times New Roman" w:hint="default"/>
        </w:rPr>
        <w:t>ca sa posudzovania zhody bola k dispozí</w:t>
      </w:r>
      <w:r w:rsidRPr="00384E01">
        <w:rPr>
          <w:rFonts w:ascii="Times New Roman" w:eastAsia="EUAlbertina-Regular-Identity-H" w:hAnsi="Times New Roman" w:hint="default"/>
        </w:rPr>
        <w:t>cii ú</w:t>
      </w:r>
      <w:r w:rsidRPr="00384E01">
        <w:rPr>
          <w:rFonts w:ascii="Times New Roman" w:eastAsia="EUAlbertina-Regular-Identity-H" w:hAnsi="Times New Roman" w:hint="default"/>
        </w:rPr>
        <w:t>radu alebo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w:t>
      </w:r>
      <w:r w:rsidRPr="00384E01">
        <w:rPr>
          <w:rFonts w:ascii="Times New Roman" w:eastAsia="EUAlbertina-Regular-Identity-H" w:hAnsi="Times New Roman" w:hint="default"/>
        </w:rPr>
        <w:t xml:space="preserve"> tomuto orgá</w:t>
      </w:r>
      <w:r w:rsidRPr="00384E01">
        <w:rPr>
          <w:rFonts w:ascii="Times New Roman" w:eastAsia="EUAlbertina-Regular-Identity-H" w:hAnsi="Times New Roman" w:hint="default"/>
        </w:rPr>
        <w:t>nu.</w:t>
      </w:r>
    </w:p>
    <w:p w:rsidR="00B92590" w:rsidRPr="00384E01" w:rsidP="00FF4FBB">
      <w:pPr>
        <w:autoSpaceDE w:val="0"/>
        <w:autoSpaceDN w:val="0"/>
        <w:bidi w:val="0"/>
        <w:adjustRightInd w:val="0"/>
        <w:jc w:val="both"/>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16</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Práva a povinnosti notifikovanej osoby</w:t>
      </w:r>
    </w:p>
    <w:p w:rsidR="00B92590" w:rsidRPr="00384E01" w:rsidP="00631D35">
      <w:pPr>
        <w:numPr>
          <w:numId w:val="14"/>
        </w:numPr>
        <w:tabs>
          <w:tab w:val="clear" w:pos="340"/>
          <w:tab w:val="num" w:pos="720"/>
        </w:tabs>
        <w:bidi w:val="0"/>
        <w:spacing w:before="120"/>
        <w:ind w:left="720" w:hanging="720"/>
        <w:jc w:val="both"/>
        <w:rPr>
          <w:rFonts w:ascii="Times New Roman" w:hAnsi="Times New Roman"/>
        </w:rPr>
      </w:pPr>
      <w:r w:rsidRPr="00384E01">
        <w:rPr>
          <w:rFonts w:ascii="Times New Roman" w:eastAsia="EUAlbertina-Regular-Identity-H" w:hAnsi="Times New Roman" w:hint="default"/>
        </w:rPr>
        <w:t>Notifikovaná</w:t>
      </w:r>
      <w:r w:rsidRPr="00384E01">
        <w:rPr>
          <w:rFonts w:ascii="Times New Roman" w:eastAsia="EUAlbertina-Regular-Identity-H" w:hAnsi="Times New Roman" w:hint="default"/>
        </w:rPr>
        <w:t xml:space="preserve"> osoba</w:t>
      </w:r>
      <w:r w:rsidRPr="00384E01">
        <w:rPr>
          <w:rFonts w:ascii="Times New Roman" w:hAnsi="Times New Roman"/>
        </w:rPr>
        <w:t xml:space="preserve"> je oprávnená </w:t>
      </w:r>
    </w:p>
    <w:p w:rsidR="00B92590" w:rsidRPr="00384E01" w:rsidP="00835F65">
      <w:pPr>
        <w:numPr>
          <w:numId w:val="46"/>
        </w:numPr>
        <w:bidi w:val="0"/>
        <w:spacing w:before="120"/>
        <w:ind w:hanging="720"/>
        <w:jc w:val="both"/>
        <w:rPr>
          <w:rFonts w:ascii="Times New Roman" w:hAnsi="Times New Roman"/>
        </w:rPr>
      </w:pPr>
      <w:r w:rsidRPr="00384E01">
        <w:rPr>
          <w:rFonts w:ascii="Times New Roman" w:eastAsia="EUAlbertina-Regular-Identity-H" w:hAnsi="Times New Roman" w:hint="default"/>
        </w:rPr>
        <w:t>vykoná</w:t>
      </w:r>
      <w:r w:rsidRPr="00384E01">
        <w:rPr>
          <w:rFonts w:ascii="Times New Roman" w:eastAsia="EUAlbertina-Regular-Identity-H" w:hAnsi="Times New Roman" w:hint="default"/>
        </w:rPr>
        <w:t>vať</w:t>
      </w:r>
      <w:r w:rsidRPr="00384E01">
        <w:rPr>
          <w:rFonts w:ascii="Times New Roman" w:eastAsia="EUAlbertina-Regular-Identity-H" w:hAnsi="Times New Roman" w:hint="default"/>
        </w:rPr>
        <w:t xml:space="preserve"> posudzovanie zhody</w:t>
      </w:r>
      <w:r w:rsidRPr="00384E01">
        <w:rPr>
          <w:rFonts w:ascii="Times New Roman" w:hAnsi="Times New Roman"/>
        </w:rPr>
        <w:t xml:space="preserve"> zariadenia </w:t>
      </w:r>
      <w:r w:rsidRPr="00384E01">
        <w:rPr>
          <w:rFonts w:ascii="Times New Roman" w:eastAsia="EUAlbertina-Regular-Identity-H" w:hAnsi="Times New Roman"/>
        </w:rPr>
        <w:t>v</w:t>
      </w:r>
      <w:r w:rsidRPr="00384E01">
        <w:rPr>
          <w:rFonts w:ascii="Times New Roman" w:hAnsi="Times New Roman"/>
        </w:rPr>
        <w:t> </w:t>
      </w:r>
      <w:r w:rsidRPr="00384E01">
        <w:rPr>
          <w:rFonts w:ascii="Times New Roman" w:eastAsia="EUAlbertina-Regular-Identity-H" w:hAnsi="Times New Roman" w:hint="default"/>
        </w:rPr>
        <w:t>č</w:t>
      </w:r>
      <w:r w:rsidRPr="00384E01">
        <w:rPr>
          <w:rFonts w:ascii="Times New Roman" w:eastAsia="EUAlbertina-Regular-Identity-H" w:hAnsi="Times New Roman" w:hint="default"/>
        </w:rPr>
        <w:t>lenský</w:t>
      </w:r>
      <w:r w:rsidRPr="00384E01">
        <w:rPr>
          <w:rFonts w:ascii="Times New Roman" w:eastAsia="EUAlbertina-Regular-Identity-H" w:hAnsi="Times New Roman" w:hint="default"/>
        </w:rPr>
        <w:t>ch š</w:t>
      </w:r>
      <w:r w:rsidRPr="00384E01">
        <w:rPr>
          <w:rFonts w:ascii="Times New Roman" w:eastAsia="EUAlbertina-Regular-Identity-H" w:hAnsi="Times New Roman" w:hint="default"/>
        </w:rPr>
        <w:t>tá</w:t>
      </w:r>
      <w:r w:rsidRPr="00384E01">
        <w:rPr>
          <w:rFonts w:ascii="Times New Roman" w:eastAsia="EUAlbertina-Regular-Identity-H" w:hAnsi="Times New Roman" w:hint="default"/>
        </w:rPr>
        <w:t>toch,</w:t>
      </w:r>
    </w:p>
    <w:p w:rsidR="00B92590" w:rsidRPr="00384E01" w:rsidP="00835F65">
      <w:pPr>
        <w:numPr>
          <w:numId w:val="46"/>
        </w:numPr>
        <w:bidi w:val="0"/>
        <w:spacing w:before="120"/>
        <w:ind w:hanging="720"/>
        <w:jc w:val="both"/>
        <w:rPr>
          <w:rFonts w:ascii="Times New Roman" w:hAnsi="Times New Roman"/>
        </w:rPr>
      </w:pPr>
      <w:r w:rsidRPr="00384E01">
        <w:rPr>
          <w:rFonts w:ascii="Times New Roman" w:hAnsi="Times New Roman"/>
        </w:rPr>
        <w:t>nahliadať pri posudzovaní zhody do technickej, výrobnej, obchodnej a inej dokumentácie týkajúcej sa posudzovania zhody, vstupovať do výrobných, skladových a obchodných priestorov výrobcu, prevádzkovateľa a vlastníka zariadenia, ak ide o súčasť postupu posudzovania zhody a výrobca, prevádzkovateľ a vlastník je povinný poskytnúť notifikovanej osobe potrebnú súčinnosť.</w:t>
      </w:r>
    </w:p>
    <w:p w:rsidR="00B92590" w:rsidRPr="00384E01" w:rsidP="00631D35">
      <w:pPr>
        <w:numPr>
          <w:numId w:val="14"/>
        </w:numPr>
        <w:tabs>
          <w:tab w:val="clear" w:pos="340"/>
          <w:tab w:val="num" w:pos="720"/>
        </w:tabs>
        <w:bidi w:val="0"/>
        <w:spacing w:before="120"/>
        <w:ind w:left="720" w:hanging="720"/>
        <w:jc w:val="both"/>
        <w:rPr>
          <w:rFonts w:ascii="Times New Roman" w:hAnsi="Times New Roman"/>
        </w:rPr>
      </w:pPr>
      <w:r w:rsidRPr="00384E01">
        <w:rPr>
          <w:rFonts w:ascii="Times New Roman" w:eastAsia="EUAlbertina-Regular-Identity-H" w:hAnsi="Times New Roman" w:hint="default"/>
        </w:rPr>
        <w:t>Notifikovaná</w:t>
      </w:r>
      <w:r w:rsidRPr="00384E01">
        <w:rPr>
          <w:rFonts w:ascii="Times New Roman" w:eastAsia="EUAlbertina-Regular-Identity-H" w:hAnsi="Times New Roman" w:hint="default"/>
        </w:rPr>
        <w:t xml:space="preserve"> osoba</w:t>
      </w:r>
      <w:r w:rsidRPr="00384E01">
        <w:rPr>
          <w:rFonts w:ascii="Times New Roman" w:hAnsi="Times New Roman"/>
        </w:rPr>
        <w:t xml:space="preserve"> je povinná </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sidRPr="00384E01">
        <w:rPr>
          <w:rFonts w:ascii="Times New Roman" w:hAnsi="Times New Roman"/>
        </w:rPr>
        <w:t>zdržať sa konania nad rozsah notifikácie,</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vykoná</w:t>
      </w:r>
      <w:r w:rsidRPr="00384E01">
        <w:rPr>
          <w:rFonts w:ascii="Times New Roman" w:eastAsia="EUAlbertina-Regular-Identity-H" w:hAnsi="Times New Roman" w:hint="default"/>
        </w:rPr>
        <w:t>vať</w:t>
      </w:r>
      <w:r w:rsidRPr="00384E01">
        <w:rPr>
          <w:rFonts w:ascii="Times New Roman" w:eastAsia="EUAlbertina-Regular-Identity-H" w:hAnsi="Times New Roman" w:hint="default"/>
        </w:rPr>
        <w:t xml:space="preserve"> posudzovanie zhody zariadenia bez zbytoč</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ho zať</w:t>
      </w:r>
      <w:r w:rsidRPr="00384E01">
        <w:rPr>
          <w:rFonts w:ascii="Times New Roman" w:eastAsia="EUAlbertina-Regular-Identity-H" w:hAnsi="Times New Roman" w:hint="default"/>
        </w:rPr>
        <w:t>až</w:t>
      </w:r>
      <w:r w:rsidRPr="00384E01">
        <w:rPr>
          <w:rFonts w:ascii="Times New Roman" w:eastAsia="EUAlbertina-Regular-Identity-H" w:hAnsi="Times New Roman" w:hint="default"/>
        </w:rPr>
        <w:t>ovania vý</w:t>
      </w:r>
      <w:r w:rsidRPr="00384E01">
        <w:rPr>
          <w:rFonts w:ascii="Times New Roman" w:eastAsia="EUAlbertina-Regular-Identity-H" w:hAnsi="Times New Roman" w:hint="default"/>
        </w:rPr>
        <w:t>robcu, zohľ</w:t>
      </w:r>
      <w:r w:rsidRPr="00384E01">
        <w:rPr>
          <w:rFonts w:ascii="Times New Roman" w:eastAsia="EUAlbertina-Regular-Identity-H" w:hAnsi="Times New Roman" w:hint="default"/>
        </w:rPr>
        <w:t>adniť</w:t>
      </w:r>
      <w:r w:rsidRPr="00384E01">
        <w:rPr>
          <w:rFonts w:ascii="Times New Roman" w:eastAsia="EUAlbertina-Regular-Identity-H" w:hAnsi="Times New Roman" w:hint="default"/>
        </w:rPr>
        <w:t xml:space="preserve"> pri tom veľ</w:t>
      </w:r>
      <w:r w:rsidRPr="00384E01">
        <w:rPr>
          <w:rFonts w:ascii="Times New Roman" w:eastAsia="EUAlbertina-Regular-Identity-H" w:hAnsi="Times New Roman" w:hint="default"/>
        </w:rPr>
        <w:t>kosť</w:t>
      </w:r>
      <w:r w:rsidRPr="00384E01">
        <w:rPr>
          <w:rFonts w:ascii="Times New Roman" w:eastAsia="EUAlbertina-Regular-Identity-H" w:hAnsi="Times New Roman" w:hint="default"/>
        </w:rPr>
        <w:t xml:space="preserve"> podniku vý</w:t>
      </w:r>
      <w:r w:rsidRPr="00384E01">
        <w:rPr>
          <w:rFonts w:ascii="Times New Roman" w:eastAsia="EUAlbertina-Regular-Identity-H" w:hAnsi="Times New Roman" w:hint="default"/>
        </w:rPr>
        <w:t>robcu, jeho š</w:t>
      </w:r>
      <w:r w:rsidRPr="00384E01">
        <w:rPr>
          <w:rFonts w:ascii="Times New Roman" w:eastAsia="EUAlbertina-Regular-Identity-H" w:hAnsi="Times New Roman" w:hint="default"/>
        </w:rPr>
        <w:t>truktú</w:t>
      </w:r>
      <w:r w:rsidRPr="00384E01">
        <w:rPr>
          <w:rFonts w:ascii="Times New Roman" w:eastAsia="EUAlbertina-Regular-Identity-H" w:hAnsi="Times New Roman" w:hint="default"/>
        </w:rPr>
        <w:t>ru, odvetvie, v </w:t>
      </w:r>
      <w:r w:rsidRPr="00384E01">
        <w:rPr>
          <w:rFonts w:ascii="Times New Roman" w:eastAsia="EUAlbertina-Regular-Identity-H" w:hAnsi="Times New Roman" w:hint="default"/>
        </w:rPr>
        <w:t>ktorom podniká</w:t>
      </w:r>
      <w:r w:rsidRPr="00384E01">
        <w:rPr>
          <w:rFonts w:ascii="Times New Roman" w:eastAsia="EUAlbertina-Regular-Identity-H" w:hAnsi="Times New Roman" w:hint="default"/>
        </w:rPr>
        <w:t>, stupeň</w:t>
      </w:r>
      <w:r w:rsidRPr="00384E01">
        <w:rPr>
          <w:rFonts w:ascii="Times New Roman" w:eastAsia="EUAlbertina-Regular-Identity-H" w:hAnsi="Times New Roman" w:hint="default"/>
        </w:rPr>
        <w:t xml:space="preserve"> zlož</w:t>
      </w:r>
      <w:r w:rsidRPr="00384E01">
        <w:rPr>
          <w:rFonts w:ascii="Times New Roman" w:eastAsia="EUAlbertina-Regular-Identity-H" w:hAnsi="Times New Roman" w:hint="default"/>
        </w:rPr>
        <w:t>itosti technoló</w:t>
      </w:r>
      <w:r w:rsidRPr="00384E01">
        <w:rPr>
          <w:rFonts w:ascii="Times New Roman" w:eastAsia="EUAlbertina-Regular-Identity-H" w:hAnsi="Times New Roman" w:hint="default"/>
        </w:rPr>
        <w:t>gie použí</w:t>
      </w:r>
      <w:r w:rsidRPr="00384E01">
        <w:rPr>
          <w:rFonts w:ascii="Times New Roman" w:eastAsia="EUAlbertina-Regular-Identity-H" w:hAnsi="Times New Roman" w:hint="default"/>
        </w:rPr>
        <w:t>vanej pri vý</w:t>
      </w:r>
      <w:r w:rsidRPr="00384E01">
        <w:rPr>
          <w:rFonts w:ascii="Times New Roman" w:eastAsia="EUAlbertina-Regular-Identity-H" w:hAnsi="Times New Roman" w:hint="default"/>
        </w:rPr>
        <w:t>robe a </w:t>
      </w:r>
      <w:r w:rsidRPr="00384E01">
        <w:rPr>
          <w:rFonts w:ascii="Times New Roman" w:eastAsia="EUAlbertina-Regular-Identity-H" w:hAnsi="Times New Roman" w:hint="default"/>
        </w:rPr>
        <w:t>hromadný</w:t>
      </w:r>
      <w:r w:rsidRPr="00384E01">
        <w:rPr>
          <w:rFonts w:ascii="Times New Roman" w:eastAsia="EUAlbertina-Regular-Identity-H" w:hAnsi="Times New Roman" w:hint="default"/>
        </w:rPr>
        <w:t xml:space="preserve"> alebo sé</w:t>
      </w:r>
      <w:r w:rsidRPr="00384E01">
        <w:rPr>
          <w:rFonts w:ascii="Times New Roman" w:eastAsia="EUAlbertina-Regular-Identity-H" w:hAnsi="Times New Roman" w:hint="default"/>
        </w:rPr>
        <w:t>riový</w:t>
      </w:r>
      <w:r w:rsidRPr="00384E01">
        <w:rPr>
          <w:rFonts w:ascii="Times New Roman" w:eastAsia="EUAlbertina-Regular-Identity-H" w:hAnsi="Times New Roman" w:hint="default"/>
        </w:rPr>
        <w:t xml:space="preserve"> charakter vý</w:t>
      </w:r>
      <w:r w:rsidRPr="00384E01">
        <w:rPr>
          <w:rFonts w:ascii="Times New Roman" w:eastAsia="EUAlbertina-Regular-Identity-H" w:hAnsi="Times New Roman" w:hint="default"/>
        </w:rPr>
        <w:t>roby,</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pož</w:t>
      </w:r>
      <w:r w:rsidRPr="00384E01">
        <w:rPr>
          <w:rFonts w:ascii="Times New Roman" w:eastAsia="EUAlbertina-Regular-Identity-H" w:hAnsi="Times New Roman" w:hint="default"/>
        </w:rPr>
        <w:t>iadať</w:t>
      </w:r>
      <w:r w:rsidRPr="00384E01">
        <w:rPr>
          <w:rFonts w:ascii="Times New Roman" w:eastAsia="EUAlbertina-Regular-Identity-H" w:hAnsi="Times New Roman" w:hint="default"/>
        </w:rPr>
        <w:t xml:space="preserve"> vý</w:t>
      </w:r>
      <w:r w:rsidRPr="00384E01">
        <w:rPr>
          <w:rFonts w:ascii="Times New Roman" w:eastAsia="EUAlbertina-Regular-Identity-H" w:hAnsi="Times New Roman" w:hint="default"/>
        </w:rPr>
        <w:t>robcu, aby prijal ná</w:t>
      </w:r>
      <w:r w:rsidRPr="00384E01">
        <w:rPr>
          <w:rFonts w:ascii="Times New Roman" w:eastAsia="EUAlbertina-Regular-Identity-H" w:hAnsi="Times New Roman" w:hint="default"/>
        </w:rPr>
        <w:t>pravné</w:t>
      </w:r>
      <w:r w:rsidRPr="00384E01">
        <w:rPr>
          <w:rFonts w:ascii="Times New Roman" w:eastAsia="EUAlbertina-Regular-Identity-H" w:hAnsi="Times New Roman" w:hint="default"/>
        </w:rPr>
        <w:t xml:space="preserve"> opatrenia, ak zistí</w:t>
      </w:r>
      <w:r w:rsidRPr="00384E01">
        <w:rPr>
          <w:rFonts w:ascii="Times New Roman" w:eastAsia="EUAlbertina-Regular-Identity-H" w:hAnsi="Times New Roman" w:hint="default"/>
        </w:rPr>
        <w:t>, ž</w:t>
      </w:r>
      <w:r w:rsidRPr="00384E01">
        <w:rPr>
          <w:rFonts w:ascii="Times New Roman" w:eastAsia="EUAlbertina-Regular-Identity-H" w:hAnsi="Times New Roman" w:hint="default"/>
        </w:rPr>
        <w:t>e zariadenie nespĺň</w:t>
      </w:r>
      <w:r w:rsidRPr="00384E01">
        <w:rPr>
          <w:rFonts w:ascii="Times New Roman" w:eastAsia="EUAlbertina-Regular-Identity-H" w:hAnsi="Times New Roman" w:hint="default"/>
        </w:rPr>
        <w:t>a technické</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 xml:space="preserve">iadavky, </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hAnsi="Times New Roman"/>
        </w:rPr>
      </w:pPr>
      <w:r w:rsidRPr="00384E01">
        <w:rPr>
          <w:rFonts w:ascii="Times New Roman" w:eastAsia="EUAlbertina-Regular-Identity-H" w:hAnsi="Times New Roman" w:hint="default"/>
        </w:rPr>
        <w:t>pozastaviť</w:t>
      </w:r>
      <w:r w:rsidRPr="00384E01">
        <w:rPr>
          <w:rFonts w:ascii="Times New Roman" w:hAnsi="Times New Roman"/>
        </w:rPr>
        <w:t xml:space="preserve"> platnosť </w:t>
      </w:r>
      <w:r w:rsidRPr="00384E01">
        <w:rPr>
          <w:rFonts w:ascii="Times New Roman" w:hAnsi="Times New Roman"/>
          <w:color w:val="000000"/>
        </w:rPr>
        <w:t>dokumentu vydaného na účely posudzovania zhody</w:t>
      </w:r>
      <w:r w:rsidRPr="00384E01">
        <w:rPr>
          <w:rFonts w:ascii="Times New Roman" w:hAnsi="Times New Roman"/>
        </w:rPr>
        <w:t xml:space="preserve"> do prijatia nápravných opatrení podľa písmena b),</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hAnsi="Times New Roman"/>
        </w:rPr>
      </w:pPr>
      <w:r w:rsidRPr="00384E01">
        <w:rPr>
          <w:rFonts w:ascii="Times New Roman" w:hAnsi="Times New Roman"/>
        </w:rPr>
        <w:t xml:space="preserve">zrušiť ňou vydaný </w:t>
      </w:r>
      <w:r w:rsidRPr="00384E01">
        <w:rPr>
          <w:rFonts w:ascii="Times New Roman" w:hAnsi="Times New Roman"/>
          <w:color w:val="000000"/>
        </w:rPr>
        <w:t>dokument vydaný na účely posudzovania zhody</w:t>
      </w:r>
      <w:r w:rsidRPr="00384E01">
        <w:rPr>
          <w:rFonts w:ascii="Times New Roman" w:hAnsi="Times New Roman"/>
        </w:rPr>
        <w:t>, ak zistí nedodržanie podmienok jeho vydania,</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vykoná</w:t>
      </w:r>
      <w:r w:rsidRPr="00384E01">
        <w:rPr>
          <w:rFonts w:ascii="Times New Roman" w:eastAsia="EUAlbertina-Regular-Identity-H" w:hAnsi="Times New Roman" w:hint="default"/>
        </w:rPr>
        <w:t>vať</w:t>
      </w:r>
      <w:r w:rsidRPr="00384E01">
        <w:rPr>
          <w:rFonts w:ascii="Times New Roman" w:eastAsia="EUAlbertina-Regular-Identity-H" w:hAnsi="Times New Roman" w:hint="default"/>
        </w:rPr>
        <w:t xml:space="preserve"> opä</w:t>
      </w:r>
      <w:r w:rsidRPr="00384E01">
        <w:rPr>
          <w:rFonts w:ascii="Times New Roman" w:eastAsia="EUAlbertina-Regular-Identity-H" w:hAnsi="Times New Roman" w:hint="default"/>
        </w:rPr>
        <w:t>tovné</w:t>
      </w:r>
      <w:r w:rsidRPr="00384E01">
        <w:rPr>
          <w:rFonts w:ascii="Times New Roman" w:eastAsia="EUAlbertina-Regular-Identity-H" w:hAnsi="Times New Roman" w:hint="default"/>
        </w:rPr>
        <w:t xml:space="preserve"> posú</w:t>
      </w:r>
      <w:r w:rsidRPr="00384E01">
        <w:rPr>
          <w:rFonts w:ascii="Times New Roman" w:eastAsia="EUAlbertina-Regular-Identity-H" w:hAnsi="Times New Roman" w:hint="default"/>
        </w:rPr>
        <w:t>denie zhody podľ</w:t>
      </w:r>
      <w:r w:rsidRPr="00384E01">
        <w:rPr>
          <w:rFonts w:ascii="Times New Roman" w:eastAsia="EUAlbertina-Regular-Identity-H" w:hAnsi="Times New Roman" w:hint="default"/>
        </w:rPr>
        <w:t>a prí</w:t>
      </w:r>
      <w:r w:rsidRPr="00384E01">
        <w:rPr>
          <w:rFonts w:ascii="Times New Roman" w:eastAsia="EUAlbertina-Regular-Identity-H" w:hAnsi="Times New Roman" w:hint="default"/>
        </w:rPr>
        <w:t>lohy č</w:t>
      </w:r>
      <w:r w:rsidRPr="00384E01">
        <w:rPr>
          <w:rFonts w:ascii="Times New Roman" w:eastAsia="EUAlbertina-Regular-Identity-H" w:hAnsi="Times New Roman" w:hint="default"/>
        </w:rPr>
        <w:t>. 1,</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zú</w:t>
      </w:r>
      <w:r w:rsidRPr="00384E01">
        <w:rPr>
          <w:rFonts w:ascii="Times New Roman" w:eastAsia="EUAlbertina-Regular-Identity-H" w:hAnsi="Times New Roman" w:hint="default"/>
        </w:rPr>
        <w:t>č</w:t>
      </w:r>
      <w:r w:rsidRPr="00384E01">
        <w:rPr>
          <w:rFonts w:ascii="Times New Roman" w:eastAsia="EUAlbertina-Regular-Identity-H" w:hAnsi="Times New Roman" w:hint="default"/>
        </w:rPr>
        <w:t>astň</w:t>
      </w:r>
      <w:r w:rsidRPr="00384E01">
        <w:rPr>
          <w:rFonts w:ascii="Times New Roman" w:eastAsia="EUAlbertina-Regular-Identity-H" w:hAnsi="Times New Roman" w:hint="default"/>
        </w:rPr>
        <w:t>ovať</w:t>
      </w:r>
      <w:r w:rsidRPr="00384E01">
        <w:rPr>
          <w:rFonts w:ascii="Times New Roman" w:eastAsia="EUAlbertina-Regular-Identity-H" w:hAnsi="Times New Roman" w:hint="default"/>
        </w:rPr>
        <w:t xml:space="preserve"> sa na prí</w:t>
      </w:r>
      <w:r w:rsidRPr="00384E01">
        <w:rPr>
          <w:rFonts w:ascii="Times New Roman" w:eastAsia="EUAlbertina-Regular-Identity-H" w:hAnsi="Times New Roman" w:hint="default"/>
        </w:rPr>
        <w:t>sluš</w:t>
      </w:r>
      <w:r w:rsidRPr="00384E01">
        <w:rPr>
          <w:rFonts w:ascii="Times New Roman" w:eastAsia="EUAlbertina-Regular-Identity-H" w:hAnsi="Times New Roman" w:hint="default"/>
        </w:rPr>
        <w:t>ný</w:t>
      </w:r>
      <w:r w:rsidRPr="00384E01">
        <w:rPr>
          <w:rFonts w:ascii="Times New Roman" w:eastAsia="EUAlbertina-Regular-Identity-H" w:hAnsi="Times New Roman" w:hint="default"/>
        </w:rPr>
        <w:t>ch normalizač</w:t>
      </w:r>
      <w:r w:rsidRPr="00384E01">
        <w:rPr>
          <w:rFonts w:ascii="Times New Roman" w:eastAsia="EUAlbertina-Regular-Identity-H" w:hAnsi="Times New Roman" w:hint="default"/>
        </w:rPr>
        <w:t>ný</w:t>
      </w:r>
      <w:r w:rsidRPr="00384E01">
        <w:rPr>
          <w:rFonts w:ascii="Times New Roman" w:eastAsia="EUAlbertina-Regular-Identity-H" w:hAnsi="Times New Roman" w:hint="default"/>
        </w:rPr>
        <w:t>ch č</w:t>
      </w:r>
      <w:r w:rsidRPr="00384E01">
        <w:rPr>
          <w:rFonts w:ascii="Times New Roman" w:eastAsia="EUAlbertina-Regular-Identity-H" w:hAnsi="Times New Roman" w:hint="default"/>
        </w:rPr>
        <w:t>innostiach a </w:t>
      </w:r>
      <w:r w:rsidRPr="00384E01">
        <w:rPr>
          <w:rFonts w:ascii="Times New Roman" w:eastAsia="EUAlbertina-Regular-Identity-H" w:hAnsi="Times New Roman" w:hint="default"/>
        </w:rPr>
        <w:t>č</w:t>
      </w:r>
      <w:r w:rsidRPr="00384E01">
        <w:rPr>
          <w:rFonts w:ascii="Times New Roman" w:eastAsia="EUAlbertina-Regular-Identity-H" w:hAnsi="Times New Roman" w:hint="default"/>
        </w:rPr>
        <w:t>innostiach koordinač</w:t>
      </w:r>
      <w:r w:rsidRPr="00384E01">
        <w:rPr>
          <w:rFonts w:ascii="Times New Roman" w:eastAsia="EUAlbertina-Regular-Identity-H" w:hAnsi="Times New Roman" w:hint="default"/>
        </w:rPr>
        <w:t>nej skupiny notifikovaný</w:t>
      </w:r>
      <w:r w:rsidRPr="00384E01">
        <w:rPr>
          <w:rFonts w:ascii="Times New Roman" w:eastAsia="EUAlbertina-Regular-Identity-H" w:hAnsi="Times New Roman" w:hint="default"/>
        </w:rPr>
        <w:t>ch osô</w:t>
      </w:r>
      <w:r w:rsidRPr="00384E01">
        <w:rPr>
          <w:rFonts w:ascii="Times New Roman" w:eastAsia="EUAlbertina-Regular-Identity-H" w:hAnsi="Times New Roman" w:hint="default"/>
        </w:rPr>
        <w:t>b zriadenej Euró</w:t>
      </w:r>
      <w:r w:rsidRPr="00384E01">
        <w:rPr>
          <w:rFonts w:ascii="Times New Roman" w:eastAsia="EUAlbertina-Regular-Identity-H" w:hAnsi="Times New Roman" w:hint="default"/>
        </w:rPr>
        <w:t>pskou komisiou priamo alebo prostrední</w:t>
      </w:r>
      <w:r w:rsidRPr="00384E01">
        <w:rPr>
          <w:rFonts w:ascii="Times New Roman" w:eastAsia="EUAlbertina-Regular-Identity-H" w:hAnsi="Times New Roman" w:hint="default"/>
        </w:rPr>
        <w:t>ctvom urč</w:t>
      </w:r>
      <w:r w:rsidRPr="00384E01">
        <w:rPr>
          <w:rFonts w:ascii="Times New Roman" w:eastAsia="EUAlbertina-Regular-Identity-H" w:hAnsi="Times New Roman" w:hint="default"/>
        </w:rPr>
        <w:t>ené</w:t>
      </w:r>
      <w:r w:rsidRPr="00384E01">
        <w:rPr>
          <w:rFonts w:ascii="Times New Roman" w:eastAsia="EUAlbertina-Regular-Identity-H" w:hAnsi="Times New Roman" w:hint="default"/>
        </w:rPr>
        <w:t>ho zá</w:t>
      </w:r>
      <w:r w:rsidRPr="00384E01">
        <w:rPr>
          <w:rFonts w:ascii="Times New Roman" w:eastAsia="EUAlbertina-Regular-Identity-H" w:hAnsi="Times New Roman" w:hint="default"/>
        </w:rPr>
        <w:t>stupcu a </w:t>
      </w:r>
      <w:r w:rsidRPr="00384E01">
        <w:rPr>
          <w:rFonts w:ascii="Times New Roman" w:eastAsia="EUAlbertina-Regular-Identity-H" w:hAnsi="Times New Roman" w:hint="default"/>
        </w:rPr>
        <w:t>uplatň</w:t>
      </w:r>
      <w:r w:rsidRPr="00384E01">
        <w:rPr>
          <w:rFonts w:ascii="Times New Roman" w:eastAsia="EUAlbertina-Regular-Identity-H" w:hAnsi="Times New Roman" w:hint="default"/>
        </w:rPr>
        <w:t>ovať</w:t>
      </w:r>
      <w:r w:rsidRPr="00384E01">
        <w:rPr>
          <w:rFonts w:ascii="Times New Roman" w:eastAsia="EUAlbertina-Regular-Identity-H" w:hAnsi="Times New Roman" w:hint="default"/>
        </w:rPr>
        <w:t xml:space="preserve"> rozhodnutia a </w:t>
      </w:r>
      <w:r w:rsidRPr="00384E01">
        <w:rPr>
          <w:rFonts w:ascii="Times New Roman" w:eastAsia="EUAlbertina-Regular-Identity-H" w:hAnsi="Times New Roman" w:hint="default"/>
        </w:rPr>
        <w:t>dokumenty, ktoré</w:t>
      </w:r>
      <w:r w:rsidRPr="00384E01">
        <w:rPr>
          <w:rFonts w:ascii="Times New Roman" w:eastAsia="EUAlbertina-Regular-Identity-H" w:hAnsi="Times New Roman" w:hint="default"/>
        </w:rPr>
        <w:t xml:space="preserve"> sú</w:t>
      </w:r>
      <w:r w:rsidRPr="00384E01">
        <w:rPr>
          <w:rFonts w:ascii="Times New Roman" w:eastAsia="EUAlbertina-Regular-Identity-H" w:hAnsi="Times New Roman" w:hint="default"/>
        </w:rPr>
        <w:t xml:space="preserve"> vý</w:t>
      </w:r>
      <w:r w:rsidRPr="00384E01">
        <w:rPr>
          <w:rFonts w:ascii="Times New Roman" w:eastAsia="EUAlbertina-Regular-Identity-H" w:hAnsi="Times New Roman" w:hint="default"/>
        </w:rPr>
        <w:t>sledkom č</w:t>
      </w:r>
      <w:r w:rsidRPr="00384E01">
        <w:rPr>
          <w:rFonts w:ascii="Times New Roman" w:eastAsia="EUAlbertina-Regular-Identity-H" w:hAnsi="Times New Roman" w:hint="default"/>
        </w:rPr>
        <w:t>innosti tej</w:t>
      </w:r>
      <w:r w:rsidRPr="00384E01">
        <w:rPr>
          <w:rFonts w:ascii="Times New Roman" w:eastAsia="EUAlbertina-Regular-Identity-H" w:hAnsi="Times New Roman" w:hint="default"/>
        </w:rPr>
        <w:t>t</w:t>
      </w:r>
      <w:r w:rsidRPr="00384E01">
        <w:rPr>
          <w:rFonts w:ascii="Times New Roman" w:eastAsia="EUAlbertina-Regular-Identity-H" w:hAnsi="Times New Roman" w:hint="default"/>
        </w:rPr>
        <w:t>o koordinač</w:t>
      </w:r>
      <w:r w:rsidRPr="00384E01">
        <w:rPr>
          <w:rFonts w:ascii="Times New Roman" w:eastAsia="EUAlbertina-Regular-Identity-H" w:hAnsi="Times New Roman" w:hint="default"/>
        </w:rPr>
        <w:t>nej skupiny,</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sidRPr="00384E01">
        <w:rPr>
          <w:rFonts w:ascii="Times New Roman" w:hAnsi="Times New Roman"/>
        </w:rPr>
        <w:t xml:space="preserve">poskytnúť na základe žiadosti úradu kópiu </w:t>
      </w:r>
      <w:r w:rsidRPr="00384E01">
        <w:rPr>
          <w:rFonts w:ascii="Times New Roman" w:hAnsi="Times New Roman"/>
          <w:color w:val="000000"/>
        </w:rPr>
        <w:t>dokumentu vydaného na účely posudzovania zhody</w:t>
      </w:r>
      <w:r w:rsidRPr="00384E01">
        <w:rPr>
          <w:rFonts w:ascii="Times New Roman" w:hAnsi="Times New Roman"/>
        </w:rPr>
        <w:t xml:space="preserve"> vrátane súvisiacich dokladov,</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rPr>
      </w:pPr>
      <w:r w:rsidRPr="00384E01">
        <w:rPr>
          <w:rFonts w:ascii="Times New Roman" w:hAnsi="Times New Roman"/>
        </w:rPr>
        <w:t>poskytnúť na základe žiadosti úradu informácie, dokumenty, vysvetlenia a umožniť vstup do svojich priestorov pri výkone kontroly podľa § 14 ods. 8,</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poskytnúť</w:t>
      </w:r>
      <w:r w:rsidRPr="00384E01">
        <w:rPr>
          <w:rFonts w:ascii="Times New Roman" w:eastAsia="EUAlbertina-Regular-Identity-H" w:hAnsi="Times New Roman" w:hint="default"/>
        </w:rPr>
        <w:t xml:space="preserve"> inej notifikovanej osobe, ktorá</w:t>
      </w:r>
      <w:r w:rsidRPr="00384E01">
        <w:rPr>
          <w:rFonts w:ascii="Times New Roman" w:eastAsia="EUAlbertina-Regular-Identity-H" w:hAnsi="Times New Roman" w:hint="default"/>
        </w:rPr>
        <w:t xml:space="preserve"> vykoná</w:t>
      </w:r>
      <w:r w:rsidRPr="00384E01">
        <w:rPr>
          <w:rFonts w:ascii="Times New Roman" w:eastAsia="EUAlbertina-Regular-Identity-H" w:hAnsi="Times New Roman" w:hint="default"/>
        </w:rPr>
        <w:t>va rovnaké</w:t>
      </w:r>
      <w:r w:rsidRPr="00384E01">
        <w:rPr>
          <w:rFonts w:ascii="Times New Roman" w:eastAsia="EUAlbertina-Regular-Identity-H" w:hAnsi="Times New Roman" w:hint="default"/>
        </w:rPr>
        <w:t xml:space="preserve"> postupy posudzovania zhody na rovnakom zariadení</w:t>
      </w:r>
      <w:r w:rsidRPr="00384E01">
        <w:rPr>
          <w:rFonts w:ascii="Times New Roman" w:eastAsia="EUAlbertina-Regular-Identity-H" w:hAnsi="Times New Roman" w:hint="default"/>
        </w:rPr>
        <w:t xml:space="preserve"> informá</w:t>
      </w:r>
      <w:r w:rsidRPr="00384E01">
        <w:rPr>
          <w:rFonts w:ascii="Times New Roman" w:eastAsia="EUAlbertina-Regular-Identity-H" w:hAnsi="Times New Roman" w:hint="default"/>
        </w:rPr>
        <w:t>cie o zá</w:t>
      </w:r>
      <w:r w:rsidRPr="00384E01">
        <w:rPr>
          <w:rFonts w:ascii="Times New Roman" w:eastAsia="EUAlbertina-Regular-Identity-H" w:hAnsi="Times New Roman" w:hint="default"/>
        </w:rPr>
        <w:t>porný</w:t>
      </w:r>
      <w:r w:rsidRPr="00384E01">
        <w:rPr>
          <w:rFonts w:ascii="Times New Roman" w:eastAsia="EUAlbertina-Regular-Identity-H" w:hAnsi="Times New Roman" w:hint="default"/>
        </w:rPr>
        <w:t>ch vý</w:t>
      </w:r>
      <w:r w:rsidRPr="00384E01">
        <w:rPr>
          <w:rFonts w:ascii="Times New Roman" w:eastAsia="EUAlbertina-Regular-Identity-H" w:hAnsi="Times New Roman" w:hint="default"/>
        </w:rPr>
        <w:t>sledkoch posudzovania zhody a na pož</w:t>
      </w:r>
      <w:r w:rsidRPr="00384E01">
        <w:rPr>
          <w:rFonts w:ascii="Times New Roman" w:eastAsia="EUAlbertina-Regular-Identity-H" w:hAnsi="Times New Roman" w:hint="default"/>
        </w:rPr>
        <w:t>iadanie aj o kladný</w:t>
      </w:r>
      <w:r w:rsidRPr="00384E01">
        <w:rPr>
          <w:rFonts w:ascii="Times New Roman" w:eastAsia="EUAlbertina-Regular-Identity-H" w:hAnsi="Times New Roman" w:hint="default"/>
        </w:rPr>
        <w:t>ch vý</w:t>
      </w:r>
      <w:r w:rsidRPr="00384E01">
        <w:rPr>
          <w:rFonts w:ascii="Times New Roman" w:eastAsia="EUAlbertina-Regular-Identity-H" w:hAnsi="Times New Roman" w:hint="default"/>
        </w:rPr>
        <w:t>sledkoch posudzovan</w:t>
      </w:r>
      <w:r w:rsidRPr="00384E01">
        <w:rPr>
          <w:rFonts w:ascii="Times New Roman" w:eastAsia="EUAlbertina-Regular-Identity-H" w:hAnsi="Times New Roman" w:hint="default"/>
        </w:rPr>
        <w:t>ia zhody,</w:t>
      </w:r>
    </w:p>
    <w:p w:rsidR="00B92590" w:rsidRPr="00384E01" w:rsidP="00835F65">
      <w:pPr>
        <w:numPr>
          <w:ilvl w:val="2"/>
          <w:numId w:val="31"/>
        </w:numPr>
        <w:tabs>
          <w:tab w:val="num" w:pos="709"/>
        </w:tabs>
        <w:autoSpaceDE w:val="0"/>
        <w:autoSpaceDN w:val="0"/>
        <w:bidi w:val="0"/>
        <w:adjustRightInd w:val="0"/>
        <w:ind w:left="709" w:hanging="709"/>
        <w:jc w:val="both"/>
        <w:rPr>
          <w:rFonts w:ascii="Times New Roman" w:eastAsia="EUAlbertina-Regular-Identity-H" w:hAnsi="Times New Roman" w:hint="default"/>
        </w:rPr>
      </w:pPr>
      <w:r w:rsidRPr="00384E01">
        <w:rPr>
          <w:rFonts w:ascii="Times New Roman" w:eastAsia="EUAlbertina-Regular-Identity-H" w:hAnsi="Times New Roman" w:hint="default"/>
        </w:rPr>
        <w:t>informovať</w:t>
      </w:r>
      <w:r w:rsidRPr="00384E01">
        <w:rPr>
          <w:rFonts w:ascii="Times New Roman" w:eastAsia="EUAlbertina-Regular-Identity-H" w:hAnsi="Times New Roman" w:hint="default"/>
        </w:rPr>
        <w:t xml:space="preserve"> ú</w:t>
      </w:r>
      <w:r w:rsidRPr="00384E01">
        <w:rPr>
          <w:rFonts w:ascii="Times New Roman" w:eastAsia="EUAlbertina-Regular-Identity-H" w:hAnsi="Times New Roman" w:hint="default"/>
        </w:rPr>
        <w:t>rad o</w:t>
      </w:r>
    </w:p>
    <w:p w:rsidR="00B92590" w:rsidRPr="00384E01"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zamietnutí</w:t>
      </w:r>
      <w:r w:rsidRPr="00384E01">
        <w:rPr>
          <w:rFonts w:ascii="Times New Roman" w:eastAsia="EUAlbertina-Regular-Identity-H" w:hAnsi="Times New Roman" w:hint="default"/>
        </w:rPr>
        <w:t>, obmedzení</w:t>
      </w:r>
      <w:r w:rsidRPr="00384E01">
        <w:rPr>
          <w:rFonts w:ascii="Times New Roman" w:eastAsia="EUAlbertina-Regular-Identity-H" w:hAnsi="Times New Roman" w:hint="default"/>
        </w:rPr>
        <w:t>, pozastavení</w:t>
      </w:r>
      <w:r w:rsidRPr="00384E01">
        <w:rPr>
          <w:rFonts w:ascii="Times New Roman" w:eastAsia="EUAlbertina-Regular-Identity-H" w:hAnsi="Times New Roman" w:hint="default"/>
        </w:rPr>
        <w:t xml:space="preserve"> alebo zruš</w:t>
      </w:r>
      <w:r w:rsidRPr="00384E01">
        <w:rPr>
          <w:rFonts w:ascii="Times New Roman" w:eastAsia="EUAlbertina-Regular-Identity-H" w:hAnsi="Times New Roman" w:hint="default"/>
        </w:rPr>
        <w:t>ení</w:t>
      </w:r>
      <w:r w:rsidRPr="00384E01">
        <w:rPr>
          <w:rFonts w:ascii="Times New Roman" w:eastAsia="EUAlbertina-Regular-Identity-H" w:hAnsi="Times New Roman" w:hint="default"/>
        </w:rPr>
        <w:t xml:space="preserve"> dokumentu vydané</w:t>
      </w:r>
      <w:r w:rsidRPr="00384E01">
        <w:rPr>
          <w:rFonts w:ascii="Times New Roman" w:eastAsia="EUAlbertina-Regular-Identity-H" w:hAnsi="Times New Roman" w:hint="default"/>
        </w:rPr>
        <w:t>ho notifikovanou osobou na úč</w:t>
      </w:r>
      <w:r w:rsidRPr="00384E01">
        <w:rPr>
          <w:rFonts w:ascii="Times New Roman" w:eastAsia="EUAlbertina-Regular-Identity-H" w:hAnsi="Times New Roman" w:hint="default"/>
        </w:rPr>
        <w:t>ely posudzovania zhody,</w:t>
      </w:r>
    </w:p>
    <w:p w:rsidR="00B92590" w:rsidRPr="00384E01"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skutoč</w:t>
      </w:r>
      <w:r w:rsidRPr="00384E01">
        <w:rPr>
          <w:rFonts w:ascii="Times New Roman" w:eastAsia="EUAlbertina-Regular-Identity-H" w:hAnsi="Times New Roman" w:hint="default"/>
        </w:rPr>
        <w:t>nostiach, ktoré</w:t>
      </w:r>
      <w:r w:rsidRPr="00384E01">
        <w:rPr>
          <w:rFonts w:ascii="Times New Roman" w:eastAsia="EUAlbertina-Regular-Identity-H" w:hAnsi="Times New Roman" w:hint="default"/>
        </w:rPr>
        <w:t xml:space="preserve"> majú</w:t>
      </w:r>
      <w:r w:rsidRPr="00384E01">
        <w:rPr>
          <w:rFonts w:ascii="Times New Roman" w:eastAsia="EUAlbertina-Regular-Identity-H" w:hAnsi="Times New Roman" w:hint="default"/>
        </w:rPr>
        <w:t xml:space="preserve"> vplyv na plnenie pož</w:t>
      </w:r>
      <w:r w:rsidRPr="00384E01">
        <w:rPr>
          <w:rFonts w:ascii="Times New Roman" w:eastAsia="EUAlbertina-Regular-Identity-H" w:hAnsi="Times New Roman" w:hint="default"/>
        </w:rPr>
        <w:t>iadaviek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14 ods. 2,</w:t>
      </w:r>
    </w:p>
    <w:p w:rsidR="00B92590" w:rsidRPr="00384E01"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ž</w:t>
      </w:r>
      <w:r w:rsidRPr="00384E01">
        <w:rPr>
          <w:rFonts w:ascii="Times New Roman" w:eastAsia="EUAlbertina-Regular-Identity-H" w:hAnsi="Times New Roman" w:hint="default"/>
        </w:rPr>
        <w:t>iadosti o </w:t>
      </w:r>
      <w:r w:rsidRPr="00384E01">
        <w:rPr>
          <w:rFonts w:ascii="Times New Roman" w:eastAsia="EUAlbertina-Regular-Identity-H" w:hAnsi="Times New Roman" w:hint="default"/>
        </w:rPr>
        <w:t>informá</w:t>
      </w:r>
      <w:r w:rsidRPr="00384E01">
        <w:rPr>
          <w:rFonts w:ascii="Times New Roman" w:eastAsia="EUAlbertina-Regular-Identity-H" w:hAnsi="Times New Roman" w:hint="default"/>
        </w:rPr>
        <w:t>cie o </w:t>
      </w:r>
      <w:r w:rsidRPr="00384E01">
        <w:rPr>
          <w:rFonts w:ascii="Times New Roman" w:eastAsia="EUAlbertina-Regular-Identity-H" w:hAnsi="Times New Roman" w:hint="default"/>
        </w:rPr>
        <w:t>vykonaný</w:t>
      </w:r>
      <w:r w:rsidRPr="00384E01">
        <w:rPr>
          <w:rFonts w:ascii="Times New Roman" w:eastAsia="EUAlbertina-Regular-Identity-H" w:hAnsi="Times New Roman" w:hint="default"/>
        </w:rPr>
        <w:t>ch č</w:t>
      </w:r>
      <w:r w:rsidRPr="00384E01">
        <w:rPr>
          <w:rFonts w:ascii="Times New Roman" w:eastAsia="EUAlbertina-Regular-Identity-H" w:hAnsi="Times New Roman" w:hint="default"/>
        </w:rPr>
        <w:t>innostiach, ktorú</w:t>
      </w:r>
      <w:r w:rsidRPr="00384E01">
        <w:rPr>
          <w:rFonts w:ascii="Times New Roman" w:eastAsia="EUAlbertina-Regular-Identity-H" w:hAnsi="Times New Roman" w:hint="default"/>
        </w:rPr>
        <w:t xml:space="preserve"> dostala od orgá</w:t>
      </w:r>
      <w:r w:rsidRPr="00384E01">
        <w:rPr>
          <w:rFonts w:ascii="Times New Roman" w:eastAsia="EUAlbertina-Regular-Identity-H" w:hAnsi="Times New Roman" w:hint="default"/>
        </w:rPr>
        <w:t>nu dohľ</w:t>
      </w:r>
      <w:r w:rsidRPr="00384E01">
        <w:rPr>
          <w:rFonts w:ascii="Times New Roman" w:eastAsia="EUAlbertina-Regular-Identity-H" w:hAnsi="Times New Roman" w:hint="default"/>
        </w:rPr>
        <w:t>adu nad trhom,</w:t>
      </w:r>
    </w:p>
    <w:p w:rsidR="00B92590" w:rsidRPr="00384E01" w:rsidP="00C15BA8">
      <w:pPr>
        <w:numPr>
          <w:ilvl w:val="3"/>
          <w:numId w:val="13"/>
        </w:numPr>
        <w:tabs>
          <w:tab w:val="clear" w:pos="2880"/>
        </w:tabs>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č</w:t>
      </w:r>
      <w:r w:rsidRPr="00384E01">
        <w:rPr>
          <w:rFonts w:ascii="Times New Roman" w:eastAsia="EUAlbertina-Regular-Identity-H" w:hAnsi="Times New Roman" w:hint="default"/>
        </w:rPr>
        <w:t>innostiach vykonaný</w:t>
      </w:r>
      <w:r w:rsidRPr="00384E01">
        <w:rPr>
          <w:rFonts w:ascii="Times New Roman" w:eastAsia="EUAlbertina-Regular-Identity-H" w:hAnsi="Times New Roman" w:hint="default"/>
        </w:rPr>
        <w:t>ch v </w:t>
      </w:r>
      <w:r w:rsidRPr="00384E01">
        <w:rPr>
          <w:rFonts w:ascii="Times New Roman" w:eastAsia="EUAlbertina-Regular-Identity-H" w:hAnsi="Times New Roman" w:hint="default"/>
        </w:rPr>
        <w:t>rozsahu jej notifiká</w:t>
      </w:r>
      <w:r w:rsidRPr="00384E01">
        <w:rPr>
          <w:rFonts w:ascii="Times New Roman" w:eastAsia="EUAlbertina-Regular-Identity-H" w:hAnsi="Times New Roman" w:hint="default"/>
        </w:rPr>
        <w:t>cie a o </w:t>
      </w:r>
      <w:r w:rsidRPr="00384E01">
        <w:rPr>
          <w:rFonts w:ascii="Times New Roman" w:eastAsia="EUAlbertina-Regular-Identity-H" w:hAnsi="Times New Roman" w:hint="default"/>
        </w:rPr>
        <w:t>inej vykonanej č</w:t>
      </w:r>
      <w:r w:rsidRPr="00384E01">
        <w:rPr>
          <w:rFonts w:ascii="Times New Roman" w:eastAsia="EUAlbertina-Regular-Identity-H" w:hAnsi="Times New Roman" w:hint="default"/>
        </w:rPr>
        <w:t>innosti vrá</w:t>
      </w:r>
      <w:r w:rsidRPr="00384E01">
        <w:rPr>
          <w:rFonts w:ascii="Times New Roman" w:eastAsia="EUAlbertina-Regular-Identity-H" w:hAnsi="Times New Roman" w:hint="default"/>
        </w:rPr>
        <w:t>tane cezhranič</w:t>
      </w:r>
      <w:r w:rsidRPr="00384E01">
        <w:rPr>
          <w:rFonts w:ascii="Times New Roman" w:eastAsia="EUAlbertina-Regular-Identity-H" w:hAnsi="Times New Roman" w:hint="default"/>
        </w:rPr>
        <w:t>nej č</w:t>
      </w:r>
      <w:r w:rsidRPr="00384E01">
        <w:rPr>
          <w:rFonts w:ascii="Times New Roman" w:eastAsia="EUAlbertina-Regular-Identity-H" w:hAnsi="Times New Roman" w:hint="default"/>
        </w:rPr>
        <w:t>innosti a </w:t>
      </w:r>
      <w:r w:rsidRPr="00384E01">
        <w:rPr>
          <w:rFonts w:ascii="Times New Roman" w:eastAsia="EUAlbertina-Regular-Identity-H" w:hAnsi="Times New Roman" w:hint="default"/>
        </w:rPr>
        <w:t>uzatvorení</w:t>
      </w:r>
      <w:r w:rsidRPr="00384E01">
        <w:rPr>
          <w:rFonts w:ascii="Times New Roman" w:eastAsia="EUAlbertina-Regular-Identity-H" w:hAnsi="Times New Roman" w:hint="default"/>
        </w:rPr>
        <w:t xml:space="preserve"> zmluvy so subdodá</w:t>
      </w:r>
      <w:r w:rsidRPr="00384E01">
        <w:rPr>
          <w:rFonts w:ascii="Times New Roman" w:eastAsia="EUAlbertina-Regular-Identity-H" w:hAnsi="Times New Roman" w:hint="default"/>
        </w:rPr>
        <w:t>vateľ</w:t>
      </w:r>
      <w:r w:rsidRPr="00384E01">
        <w:rPr>
          <w:rFonts w:ascii="Times New Roman" w:eastAsia="EUAlbertina-Regular-Identity-H" w:hAnsi="Times New Roman" w:hint="default"/>
        </w:rPr>
        <w:t>om na zá</w:t>
      </w:r>
      <w:r w:rsidRPr="00384E01">
        <w:rPr>
          <w:rFonts w:ascii="Times New Roman" w:eastAsia="EUAlbertina-Regular-Identity-H" w:hAnsi="Times New Roman" w:hint="default"/>
        </w:rPr>
        <w:t>klade ž</w:t>
      </w:r>
      <w:r w:rsidRPr="00384E01">
        <w:rPr>
          <w:rFonts w:ascii="Times New Roman" w:eastAsia="EUAlbertina-Regular-Identity-H" w:hAnsi="Times New Roman" w:hint="default"/>
        </w:rPr>
        <w:t>iadosti ú</w:t>
      </w:r>
      <w:r w:rsidRPr="00384E01">
        <w:rPr>
          <w:rFonts w:ascii="Times New Roman" w:eastAsia="EUAlbertina-Regular-Identity-H" w:hAnsi="Times New Roman" w:hint="default"/>
        </w:rPr>
        <w:t>radu.</w:t>
      </w:r>
    </w:p>
    <w:p w:rsidR="00B92590" w:rsidRPr="00384E01" w:rsidP="00686680">
      <w:pPr>
        <w:autoSpaceDE w:val="0"/>
        <w:autoSpaceDN w:val="0"/>
        <w:bidi w:val="0"/>
        <w:adjustRightInd w:val="0"/>
        <w:jc w:val="center"/>
        <w:rPr>
          <w:rFonts w:ascii="Times New Roman" w:eastAsia="EUAlbertina-Regular-Identity-H"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17</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Dohľad nad trhom</w:t>
      </w:r>
    </w:p>
    <w:p w:rsidR="00B92590" w:rsidRPr="00384E01" w:rsidP="00F72C24">
      <w:pPr>
        <w:numPr>
          <w:numId w:val="33"/>
        </w:numPr>
        <w:tabs>
          <w:tab w:val="num" w:pos="720"/>
          <w:tab w:val="clear" w:pos="1065"/>
        </w:tabs>
        <w:bidi w:val="0"/>
        <w:ind w:left="709" w:hanging="709"/>
        <w:jc w:val="both"/>
        <w:rPr>
          <w:rFonts w:ascii="Times New Roman" w:hAnsi="Times New Roman"/>
        </w:rPr>
      </w:pPr>
      <w:r w:rsidRPr="00384E01">
        <w:rPr>
          <w:rFonts w:ascii="Times New Roman" w:hAnsi="Times New Roman"/>
        </w:rPr>
        <w:t>Dohľad nad trhom vykonáva inšpektorát práce vo výrobných, skladových a obchodných priestoroch zamestnávateľa a fyzickej osoby podnikateľa, ktorý nie je zamestnávateľom, ak je výrobcom, prevádzkovateľom alebo vlastníkom zariadenia,</w:t>
      </w:r>
    </w:p>
    <w:p w:rsidR="00B92590" w:rsidRPr="00384E01" w:rsidP="00D15396">
      <w:pPr>
        <w:numPr>
          <w:numId w:val="33"/>
        </w:numPr>
        <w:tabs>
          <w:tab w:val="num" w:pos="720"/>
        </w:tabs>
        <w:bidi w:val="0"/>
        <w:ind w:left="720" w:hanging="720"/>
        <w:jc w:val="both"/>
        <w:rPr>
          <w:rFonts w:ascii="Times New Roman" w:hAnsi="Times New Roman"/>
          <w:color w:val="000000"/>
        </w:rPr>
      </w:pPr>
      <w:r w:rsidRPr="00384E01">
        <w:rPr>
          <w:rFonts w:ascii="Times New Roman" w:hAnsi="Times New Roman"/>
          <w:color w:val="000000"/>
        </w:rPr>
        <w:t xml:space="preserve">Orgán dohľadu nad trhom podľa odseku 1 vykonáva dohľad nad trhom podľa tohto zákona v súčinnosti s Policajným zborom. </w:t>
      </w:r>
    </w:p>
    <w:p w:rsidR="00B92590" w:rsidRPr="00384E01" w:rsidP="00D15396">
      <w:pPr>
        <w:numPr>
          <w:numId w:val="33"/>
        </w:numPr>
        <w:tabs>
          <w:tab w:val="num" w:pos="720"/>
        </w:tabs>
        <w:bidi w:val="0"/>
        <w:ind w:left="720" w:hanging="720"/>
        <w:jc w:val="both"/>
        <w:rPr>
          <w:rFonts w:ascii="Times New Roman" w:hAnsi="Times New Roman"/>
          <w:color w:val="000000"/>
        </w:rPr>
      </w:pPr>
      <w:r w:rsidRPr="00384E01">
        <w:rPr>
          <w:rFonts w:ascii="Times New Roman" w:hAnsi="Times New Roman"/>
          <w:color w:val="000000"/>
        </w:rPr>
        <w:t>Príslušníci Policajného zboru sú pri výkone dohľadu nad trhom pri výkone dohľadu nad bezpečnosťou a plynulosťou cestnej premávky</w:t>
      </w:r>
      <w:r>
        <w:rPr>
          <w:rStyle w:val="FootnoteReference"/>
          <w:rFonts w:ascii="Times New Roman" w:hAnsi="Times New Roman"/>
          <w:color w:val="000000"/>
          <w:rtl w:val="0"/>
        </w:rPr>
        <w:footnoteReference w:id="20"/>
      </w:r>
      <w:r w:rsidRPr="00384E01">
        <w:rPr>
          <w:rFonts w:ascii="Times New Roman" w:hAnsi="Times New Roman"/>
          <w:color w:val="000000"/>
          <w:vertAlign w:val="superscript"/>
        </w:rPr>
        <w:t>)</w:t>
      </w:r>
      <w:r w:rsidRPr="00384E01">
        <w:rPr>
          <w:rFonts w:ascii="Times New Roman" w:hAnsi="Times New Roman"/>
          <w:color w:val="000000"/>
        </w:rPr>
        <w:t>, pri výkone dohľadu nad bezpečnosťou a plynulosťou železničnej dopravy v obvode železničných dráh</w:t>
      </w:r>
      <w:r>
        <w:rPr>
          <w:rStyle w:val="FootnoteReference"/>
          <w:rFonts w:ascii="Times New Roman" w:hAnsi="Times New Roman"/>
          <w:color w:val="000000"/>
          <w:rtl w:val="0"/>
        </w:rPr>
        <w:footnoteReference w:id="21"/>
      </w:r>
      <w:r w:rsidRPr="00384E01">
        <w:rPr>
          <w:rFonts w:ascii="Times New Roman" w:hAnsi="Times New Roman"/>
          <w:color w:val="000000"/>
          <w:vertAlign w:val="superscript"/>
        </w:rPr>
        <w:t>)</w:t>
      </w:r>
      <w:r w:rsidRPr="00384E01">
        <w:rPr>
          <w:rFonts w:ascii="Times New Roman" w:hAnsi="Times New Roman"/>
          <w:color w:val="000000"/>
        </w:rPr>
        <w:t xml:space="preserve"> oprávnení</w:t>
      </w:r>
      <w:r w:rsidRPr="00384E01">
        <w:rPr>
          <w:rFonts w:ascii="Times New Roman" w:hAnsi="Times New Roman"/>
          <w:vertAlign w:val="superscript"/>
        </w:rPr>
        <w:t xml:space="preserve"> </w:t>
      </w:r>
    </w:p>
    <w:p w:rsidR="00B92590" w:rsidRPr="00384E01" w:rsidP="00F72C24">
      <w:pPr>
        <w:numPr>
          <w:numId w:val="57"/>
        </w:numPr>
        <w:bidi w:val="0"/>
        <w:ind w:left="720" w:hanging="720"/>
        <w:jc w:val="both"/>
        <w:rPr>
          <w:rFonts w:ascii="Times New Roman" w:hAnsi="Times New Roman"/>
        </w:rPr>
      </w:pPr>
      <w:r w:rsidRPr="00384E01">
        <w:rPr>
          <w:rFonts w:ascii="Times New Roman" w:hAnsi="Times New Roman"/>
        </w:rPr>
        <w:t>zakázať vodičovi pokračovať v jazde alebo prikázať smer jazdy, ak zariadenie nespĺňa technické požiadavky,</w:t>
      </w:r>
    </w:p>
    <w:p w:rsidR="00B92590" w:rsidRPr="00384E01" w:rsidP="00F72C24">
      <w:pPr>
        <w:numPr>
          <w:numId w:val="57"/>
        </w:numPr>
        <w:bidi w:val="0"/>
        <w:ind w:left="720" w:hanging="720"/>
        <w:jc w:val="both"/>
        <w:rPr>
          <w:rFonts w:ascii="Times New Roman" w:hAnsi="Times New Roman"/>
        </w:rPr>
      </w:pPr>
      <w:r w:rsidRPr="00384E01">
        <w:rPr>
          <w:rFonts w:ascii="Times New Roman" w:hAnsi="Times New Roman"/>
        </w:rPr>
        <w:t xml:space="preserve">prikázať vodičovi jazdu na určené miesto a prikázať, aby na nevyhnutne potrebný čas zotrval s vozidlom na určenom mieste, </w:t>
      </w:r>
    </w:p>
    <w:p w:rsidR="00B92590" w:rsidRPr="00384E01" w:rsidP="00F72C24">
      <w:pPr>
        <w:numPr>
          <w:numId w:val="57"/>
        </w:numPr>
        <w:bidi w:val="0"/>
        <w:ind w:hanging="1080"/>
        <w:jc w:val="both"/>
        <w:rPr>
          <w:rFonts w:ascii="Times New Roman" w:hAnsi="Times New Roman"/>
        </w:rPr>
      </w:pPr>
      <w:r w:rsidRPr="00384E01">
        <w:rPr>
          <w:rFonts w:ascii="Times New Roman" w:hAnsi="Times New Roman"/>
        </w:rPr>
        <w:t>použiť technické prostriedky na zabránenie odjazdu vozidla.</w:t>
      </w:r>
    </w:p>
    <w:p w:rsidR="00B92590" w:rsidRPr="00384E01" w:rsidP="00B91516">
      <w:pPr>
        <w:numPr>
          <w:ilvl w:val="1"/>
          <w:numId w:val="47"/>
        </w:numPr>
        <w:tabs>
          <w:tab w:val="num" w:pos="720"/>
        </w:tabs>
        <w:bidi w:val="0"/>
        <w:ind w:left="720" w:hanging="720"/>
        <w:jc w:val="both"/>
        <w:rPr>
          <w:rFonts w:ascii="Times New Roman" w:hAnsi="Times New Roman"/>
        </w:rPr>
      </w:pPr>
      <w:r w:rsidRPr="00384E01">
        <w:rPr>
          <w:rFonts w:ascii="Times New Roman" w:hAnsi="Times New Roman"/>
        </w:rPr>
        <w:t xml:space="preserve">Policajný zbor pri výkone dohľadu nad bezpečnosťou a plynulosťou cestnej premávky alebo pri výkone dohľadu nad bezpečnosťou a plynulosťou železničnej dopravy v obvode železničných dráh kontroluje, či má zariadenie umiestnené označenie </w:t>
      </w:r>
      <w:r w:rsidRPr="00384E01">
        <w:rPr>
          <w:rFonts w:ascii="Times New Roman" w:hAnsi="Times New Roman"/>
        </w:rPr>
        <w:t>π pod</w:t>
      </w:r>
      <w:r w:rsidRPr="00384E01">
        <w:rPr>
          <w:rFonts w:ascii="Times New Roman" w:hAnsi="Times New Roman"/>
        </w:rPr>
        <w:t>ľa medzinárodnej zmluvy</w:t>
      </w:r>
      <w:r w:rsidRPr="00384E01">
        <w:rPr>
          <w:rFonts w:ascii="Times New Roman" w:hAnsi="Times New Roman"/>
          <w:vertAlign w:val="superscript"/>
        </w:rPr>
        <w:t>6)</w:t>
      </w:r>
      <w:r w:rsidRPr="00384E01">
        <w:rPr>
          <w:rFonts w:ascii="Times New Roman" w:hAnsi="Times New Roman"/>
        </w:rPr>
        <w:t xml:space="preserve"> a tohto zákona. Ak Policajný zbor zistí, že zariadenie nemá označenie </w:t>
      </w:r>
      <w:r w:rsidRPr="00384E01">
        <w:rPr>
          <w:rFonts w:ascii="Times New Roman" w:hAnsi="Times New Roman"/>
        </w:rPr>
        <w:t>π pod</w:t>
      </w:r>
      <w:r w:rsidRPr="00384E01">
        <w:rPr>
          <w:rFonts w:ascii="Times New Roman" w:hAnsi="Times New Roman"/>
        </w:rPr>
        <w:t>ľa medzinárodnej zmluvy</w:t>
      </w:r>
      <w:r w:rsidRPr="00384E01">
        <w:rPr>
          <w:rFonts w:ascii="Times New Roman" w:hAnsi="Times New Roman"/>
          <w:vertAlign w:val="superscript"/>
        </w:rPr>
        <w:t>6)</w:t>
      </w:r>
      <w:r w:rsidRPr="00384E01">
        <w:rPr>
          <w:rFonts w:ascii="Times New Roman" w:hAnsi="Times New Roman"/>
        </w:rPr>
        <w:t xml:space="preserve"> a tohto zákona, oznámi to orgánu dohľadu nad trhom podľa odseku 1 vrátane údajov umožňujúcich identifikovať zariadenie.</w:t>
      </w:r>
    </w:p>
    <w:p w:rsidR="00B92590" w:rsidRPr="00384E01" w:rsidP="00193AE5">
      <w:pPr>
        <w:bidi w:val="0"/>
        <w:jc w:val="both"/>
        <w:rPr>
          <w:rFonts w:ascii="Times New Roman" w:hAnsi="Times New Roman"/>
        </w:rPr>
      </w:pPr>
    </w:p>
    <w:p w:rsidR="00B92590" w:rsidRPr="00384E01" w:rsidP="00193AE5">
      <w:pPr>
        <w:pStyle w:val="Heading1"/>
        <w:bidi w:val="0"/>
        <w:jc w:val="center"/>
        <w:rPr>
          <w:rFonts w:ascii="Times New Roman" w:hAnsi="Times New Roman"/>
          <w:sz w:val="28"/>
          <w:szCs w:val="28"/>
        </w:rPr>
      </w:pPr>
      <w:r w:rsidRPr="00384E01">
        <w:rPr>
          <w:rFonts w:ascii="Times New Roman" w:hAnsi="Times New Roman"/>
          <w:sz w:val="28"/>
          <w:szCs w:val="28"/>
        </w:rPr>
        <w:t xml:space="preserve">§ 18 </w:t>
      </w:r>
    </w:p>
    <w:p w:rsidR="00B92590" w:rsidRPr="00384E01" w:rsidP="00193AE5">
      <w:pPr>
        <w:pStyle w:val="Heading1"/>
        <w:bidi w:val="0"/>
        <w:jc w:val="center"/>
        <w:rPr>
          <w:rFonts w:ascii="Times New Roman" w:hAnsi="Times New Roman"/>
          <w:sz w:val="28"/>
          <w:szCs w:val="28"/>
        </w:rPr>
      </w:pPr>
      <w:r w:rsidRPr="00384E01">
        <w:rPr>
          <w:rFonts w:ascii="Times New Roman" w:hAnsi="Times New Roman"/>
          <w:sz w:val="28"/>
          <w:szCs w:val="28"/>
        </w:rPr>
        <w:t>Opatrenia</w:t>
      </w:r>
    </w:p>
    <w:p w:rsidR="00B92590" w:rsidRPr="00384E01" w:rsidP="00B91516">
      <w:pPr>
        <w:numPr>
          <w:numId w:val="48"/>
        </w:numPr>
        <w:bidi w:val="0"/>
        <w:ind w:left="709" w:hanging="709"/>
        <w:jc w:val="both"/>
        <w:rPr>
          <w:rFonts w:ascii="Times New Roman" w:hAnsi="Times New Roman"/>
        </w:rPr>
      </w:pPr>
      <w:r w:rsidRPr="00384E01">
        <w:rPr>
          <w:rFonts w:ascii="Times New Roman" w:hAnsi="Times New Roman"/>
        </w:rPr>
        <w:t>Ak orgán dohľadu nad trhom uložil povinnosť prijať opatrenie</w:t>
      </w:r>
      <w:r>
        <w:rPr>
          <w:rFonts w:ascii="Times New Roman" w:hAnsi="Times New Roman"/>
          <w:vertAlign w:val="superscript"/>
          <w:rtl w:val="0"/>
        </w:rPr>
        <w:footnoteReference w:id="22"/>
      </w:r>
      <w:r w:rsidRPr="00384E01">
        <w:rPr>
          <w:rFonts w:ascii="Times New Roman" w:hAnsi="Times New Roman"/>
          <w:vertAlign w:val="superscript"/>
        </w:rPr>
        <w:t>)</w:t>
      </w:r>
      <w:r w:rsidRPr="00384E01">
        <w:rPr>
          <w:rFonts w:ascii="Times New Roman" w:hAnsi="Times New Roman"/>
        </w:rPr>
        <w:t>, alebo ak sa odôvodnene domnieva, že zariadenie predstavuje riziko pre zdravie, bezpečnosť ľudí alebo verejný záujem, posúdi, či zariadenie spĺňa technické požiadavky. Výrobca, splnomocnený zástupca, dovozca, distribútor, vlastník alebo prevádzkovateľ spolupracuje s orgánom dohľadu nad trhom vrátane sprístupnenia svojich priestorov a ak je to potrebné poskytne vzorky.</w:t>
      </w:r>
    </w:p>
    <w:p w:rsidR="00B92590" w:rsidRPr="00384E01" w:rsidP="00B91516">
      <w:pPr>
        <w:numPr>
          <w:numId w:val="48"/>
        </w:numPr>
        <w:bidi w:val="0"/>
        <w:ind w:left="709" w:hanging="709"/>
        <w:jc w:val="both"/>
        <w:rPr>
          <w:rFonts w:ascii="Times New Roman" w:hAnsi="Times New Roman"/>
        </w:rPr>
      </w:pPr>
      <w:r w:rsidRPr="00384E01">
        <w:rPr>
          <w:rFonts w:ascii="Times New Roman" w:hAnsi="Times New Roman"/>
        </w:rPr>
        <w:t xml:space="preserve">Ak orgán dohľadu nad trhom na základe posúdenia podľa odseku 1 zistí, že zariadenie nespĺňa technické požiadavky, bezodkladne rozhodne o uložení povinnosti výrobcovi, splnomocnenému zástupcovi, dovozcovi, distribútorovi, vlastníkovi alebo prevádzkovateľovi </w:t>
      </w:r>
    </w:p>
    <w:p w:rsidR="00B92590" w:rsidRPr="00384E01" w:rsidP="00F72C24">
      <w:pPr>
        <w:numPr>
          <w:numId w:val="39"/>
        </w:numPr>
        <w:bidi w:val="0"/>
        <w:ind w:hanging="720"/>
        <w:jc w:val="both"/>
        <w:rPr>
          <w:rFonts w:ascii="Times New Roman" w:hAnsi="Times New Roman"/>
          <w:color w:val="000000"/>
        </w:rPr>
      </w:pPr>
      <w:r w:rsidRPr="00384E01">
        <w:rPr>
          <w:rFonts w:ascii="Times New Roman" w:hAnsi="Times New Roman"/>
          <w:color w:val="000000"/>
        </w:rPr>
        <w:t xml:space="preserve">prijať nápravné opatrenia na zabezpečenie zhody </w:t>
      </w:r>
      <w:r w:rsidRPr="00384E01">
        <w:rPr>
          <w:rFonts w:ascii="Times New Roman" w:hAnsi="Times New Roman"/>
        </w:rPr>
        <w:t>zariadenia,</w:t>
      </w:r>
      <w:r w:rsidRPr="00384E01">
        <w:rPr>
          <w:rFonts w:ascii="Times New Roman" w:hAnsi="Times New Roman"/>
          <w:color w:val="000000"/>
        </w:rPr>
        <w:t xml:space="preserve"> ktoré sprístupnil na trhu, s technickými požiadavkami,</w:t>
      </w:r>
    </w:p>
    <w:p w:rsidR="00B92590" w:rsidRPr="00384E01" w:rsidP="00F72C24">
      <w:pPr>
        <w:numPr>
          <w:numId w:val="39"/>
        </w:numPr>
        <w:bidi w:val="0"/>
        <w:ind w:hanging="720"/>
        <w:jc w:val="both"/>
        <w:rPr>
          <w:rFonts w:ascii="Times New Roman" w:hAnsi="Times New Roman"/>
          <w:color w:val="000000"/>
        </w:rPr>
      </w:pPr>
      <w:r w:rsidRPr="00384E01">
        <w:rPr>
          <w:rFonts w:ascii="Times New Roman" w:hAnsi="Times New Roman"/>
          <w:color w:val="000000"/>
        </w:rPr>
        <w:t>stiahnuť zariadenie z trhu alebo</w:t>
      </w:r>
    </w:p>
    <w:p w:rsidR="00B92590" w:rsidRPr="00384E01" w:rsidP="00F72C24">
      <w:pPr>
        <w:numPr>
          <w:numId w:val="39"/>
        </w:numPr>
        <w:bidi w:val="0"/>
        <w:ind w:hanging="720"/>
        <w:jc w:val="both"/>
        <w:rPr>
          <w:rFonts w:ascii="Times New Roman" w:hAnsi="Times New Roman"/>
          <w:color w:val="000000"/>
        </w:rPr>
      </w:pPr>
      <w:r w:rsidRPr="00384E01">
        <w:rPr>
          <w:rFonts w:ascii="Times New Roman" w:hAnsi="Times New Roman"/>
          <w:color w:val="000000"/>
        </w:rPr>
        <w:t>prevziať späť zariadenie.</w:t>
      </w:r>
    </w:p>
    <w:p w:rsidR="00B92590" w:rsidRPr="00384E01" w:rsidP="00B91516">
      <w:pPr>
        <w:numPr>
          <w:numId w:val="48"/>
        </w:numPr>
        <w:bidi w:val="0"/>
        <w:ind w:left="709" w:hanging="709"/>
        <w:jc w:val="both"/>
        <w:rPr>
          <w:rFonts w:ascii="Times New Roman" w:hAnsi="Times New Roman"/>
        </w:rPr>
      </w:pPr>
      <w:r w:rsidRPr="00384E01">
        <w:rPr>
          <w:rFonts w:ascii="Times New Roman" w:hAnsi="Times New Roman"/>
        </w:rPr>
        <w:t>Orgán dohľadu nad trhom určí na splnenie povinnosti podľa odsekov 2 a 9 lehotu, ktorá zohľadňuje charakter rizika.</w:t>
      </w:r>
    </w:p>
    <w:p w:rsidR="00B92590" w:rsidRPr="00384E01" w:rsidP="00B91516">
      <w:pPr>
        <w:numPr>
          <w:numId w:val="48"/>
        </w:numPr>
        <w:bidi w:val="0"/>
        <w:ind w:left="709" w:hanging="709"/>
        <w:jc w:val="both"/>
        <w:rPr>
          <w:rFonts w:ascii="Times New Roman" w:hAnsi="Times New Roman"/>
        </w:rPr>
      </w:pPr>
      <w:r w:rsidRPr="00384E01">
        <w:rPr>
          <w:rFonts w:ascii="Times New Roman" w:hAnsi="Times New Roman"/>
        </w:rPr>
        <w:t>Ak orgán dohľadu nad trhom rozhodne o uložení povinnosti podľa odseku 2, informuje o tom notifikovanú osobu, ktorá vydala dokument pre účely posúdenia zhody tohto zariadenia. Na povinnosti podľa odseku 2 sa vzťahuje osobitný predpis</w:t>
      </w:r>
      <w:r>
        <w:rPr>
          <w:rFonts w:ascii="Times New Roman" w:hAnsi="Times New Roman"/>
          <w:vertAlign w:val="superscript"/>
          <w:rtl w:val="0"/>
        </w:rPr>
        <w:footnoteReference w:id="23"/>
      </w:r>
      <w:r w:rsidRPr="00384E01">
        <w:rPr>
          <w:rFonts w:ascii="Times New Roman" w:hAnsi="Times New Roman"/>
          <w:vertAlign w:val="superscript"/>
        </w:rPr>
        <w:t>)</w:t>
      </w:r>
      <w:r w:rsidRPr="00384E01">
        <w:rPr>
          <w:rFonts w:ascii="Times New Roman" w:hAnsi="Times New Roman"/>
        </w:rPr>
        <w:t>.</w:t>
      </w:r>
    </w:p>
    <w:p w:rsidR="00B92590" w:rsidRPr="00384E01" w:rsidP="00B91516">
      <w:pPr>
        <w:numPr>
          <w:numId w:val="48"/>
        </w:numPr>
        <w:bidi w:val="0"/>
        <w:ind w:left="709" w:hanging="709"/>
        <w:jc w:val="both"/>
        <w:rPr>
          <w:rFonts w:ascii="Times New Roman" w:hAnsi="Times New Roman"/>
          <w:color w:val="000000"/>
        </w:rPr>
      </w:pPr>
      <w:r w:rsidRPr="00384E01">
        <w:rPr>
          <w:rFonts w:ascii="Times New Roman" w:hAnsi="Times New Roman"/>
        </w:rPr>
        <w:t>Ak výrobca, splnomocnený zástupca, dovozca, distribútor, vlastník alebo prevádzkovateľ nesplní rozhodnutím uloženú povinnosť podľa</w:t>
      </w:r>
      <w:r w:rsidRPr="00384E01">
        <w:rPr>
          <w:rFonts w:ascii="Times New Roman" w:hAnsi="Times New Roman"/>
          <w:color w:val="000000"/>
        </w:rPr>
        <w:t xml:space="preserve"> odseku 2, orgán dohľadu nad trhom vykoná na náklady osoby, ktorej bola uložená povinnosť podľa odseku 2 opatrenie s cieľom</w:t>
      </w:r>
    </w:p>
    <w:p w:rsidR="00B92590" w:rsidRPr="00384E01" w:rsidP="00F72C24">
      <w:pPr>
        <w:numPr>
          <w:numId w:val="40"/>
        </w:numPr>
        <w:bidi w:val="0"/>
        <w:ind w:left="1134" w:hanging="1134"/>
        <w:jc w:val="both"/>
        <w:rPr>
          <w:rFonts w:ascii="Times New Roman" w:hAnsi="Times New Roman"/>
          <w:color w:val="000000"/>
        </w:rPr>
      </w:pPr>
      <w:r w:rsidRPr="00384E01">
        <w:rPr>
          <w:rFonts w:ascii="Times New Roman" w:hAnsi="Times New Roman"/>
          <w:color w:val="000000"/>
        </w:rPr>
        <w:t>zakázať sprístupnenie zariadenia na trh,</w:t>
      </w:r>
    </w:p>
    <w:p w:rsidR="00B92590" w:rsidRPr="00384E01" w:rsidP="00F72C24">
      <w:pPr>
        <w:numPr>
          <w:numId w:val="40"/>
        </w:numPr>
        <w:bidi w:val="0"/>
        <w:ind w:left="1134" w:hanging="1134"/>
        <w:jc w:val="both"/>
        <w:rPr>
          <w:rFonts w:ascii="Times New Roman" w:hAnsi="Times New Roman"/>
          <w:color w:val="000000"/>
        </w:rPr>
      </w:pPr>
      <w:r w:rsidRPr="00384E01">
        <w:rPr>
          <w:rFonts w:ascii="Times New Roman" w:hAnsi="Times New Roman"/>
          <w:color w:val="000000"/>
        </w:rPr>
        <w:t>obmedziť sprístupnenie na trh,</w:t>
      </w:r>
    </w:p>
    <w:p w:rsidR="00B92590" w:rsidRPr="00384E01" w:rsidP="00F72C24">
      <w:pPr>
        <w:numPr>
          <w:numId w:val="40"/>
        </w:numPr>
        <w:bidi w:val="0"/>
        <w:ind w:left="1134" w:hanging="1134"/>
        <w:jc w:val="both"/>
        <w:rPr>
          <w:rFonts w:ascii="Times New Roman" w:hAnsi="Times New Roman"/>
          <w:color w:val="000000"/>
        </w:rPr>
      </w:pPr>
      <w:r w:rsidRPr="00384E01">
        <w:rPr>
          <w:rFonts w:ascii="Times New Roman" w:hAnsi="Times New Roman"/>
          <w:color w:val="000000"/>
        </w:rPr>
        <w:t>stiahnuť zariadenie z trhu alebo</w:t>
      </w:r>
    </w:p>
    <w:p w:rsidR="00B92590" w:rsidRPr="00384E01" w:rsidP="00F72C24">
      <w:pPr>
        <w:numPr>
          <w:numId w:val="40"/>
        </w:numPr>
        <w:bidi w:val="0"/>
        <w:ind w:left="1134" w:hanging="1134"/>
        <w:jc w:val="both"/>
        <w:rPr>
          <w:rFonts w:ascii="Times New Roman" w:hAnsi="Times New Roman"/>
          <w:color w:val="000000"/>
        </w:rPr>
      </w:pPr>
      <w:r w:rsidRPr="00384E01">
        <w:rPr>
          <w:rFonts w:ascii="Times New Roman" w:hAnsi="Times New Roman"/>
          <w:color w:val="000000"/>
        </w:rPr>
        <w:t>prevziať späť zariadenie.</w:t>
      </w:r>
    </w:p>
    <w:p w:rsidR="00B92590" w:rsidRPr="00384E01" w:rsidP="00B91516">
      <w:pPr>
        <w:numPr>
          <w:numId w:val="48"/>
        </w:numPr>
        <w:tabs>
          <w:tab w:val="num" w:pos="720"/>
        </w:tabs>
        <w:bidi w:val="0"/>
        <w:ind w:left="709" w:hanging="709"/>
        <w:jc w:val="both"/>
        <w:rPr>
          <w:rFonts w:ascii="Times New Roman" w:hAnsi="Times New Roman"/>
          <w:color w:val="000000"/>
        </w:rPr>
      </w:pPr>
      <w:r w:rsidRPr="00384E01">
        <w:rPr>
          <w:rFonts w:ascii="Times New Roman" w:hAnsi="Times New Roman"/>
        </w:rPr>
        <w:t>Orgán</w:t>
      </w:r>
      <w:r w:rsidRPr="00384E01">
        <w:rPr>
          <w:rFonts w:ascii="Times New Roman" w:hAnsi="Times New Roman"/>
          <w:color w:val="000000"/>
        </w:rPr>
        <w:t xml:space="preserve"> dohľadu nad trhom, ktorý dostal oznámenie podľa § 19 ods. 3 písm. c) </w:t>
      </w:r>
    </w:p>
    <w:p w:rsidR="00B92590" w:rsidRPr="00384E01" w:rsidP="00F72C24">
      <w:pPr>
        <w:numPr>
          <w:numId w:val="43"/>
        </w:numPr>
        <w:bidi w:val="0"/>
        <w:ind w:left="720" w:hanging="720"/>
        <w:jc w:val="both"/>
        <w:rPr>
          <w:rFonts w:ascii="Times New Roman" w:hAnsi="Times New Roman"/>
          <w:color w:val="000000"/>
        </w:rPr>
      </w:pPr>
      <w:r w:rsidRPr="00384E01">
        <w:rPr>
          <w:rFonts w:ascii="Times New Roman" w:hAnsi="Times New Roman"/>
          <w:color w:val="000000"/>
        </w:rPr>
        <w:t>rozhodne o uložení povinnosti podľa odseku 2, ak zariadenie predstavuje riziko aj pre územie Slovenskej republiky alebo</w:t>
      </w:r>
    </w:p>
    <w:p w:rsidR="00B92590" w:rsidRPr="00384E01" w:rsidP="00F72C24">
      <w:pPr>
        <w:numPr>
          <w:numId w:val="43"/>
        </w:numPr>
        <w:bidi w:val="0"/>
        <w:ind w:left="720" w:hanging="720"/>
        <w:jc w:val="both"/>
        <w:rPr>
          <w:rFonts w:ascii="Times New Roman" w:hAnsi="Times New Roman"/>
          <w:color w:val="000000"/>
        </w:rPr>
      </w:pPr>
      <w:r w:rsidRPr="00384E01">
        <w:rPr>
          <w:rFonts w:ascii="Times New Roman" w:hAnsi="Times New Roman"/>
          <w:color w:val="000000"/>
        </w:rPr>
        <w:t xml:space="preserve">vznesie odôvodnenú námietku proti oznámenému opatreniu, ak s ním nesúhlasí. </w:t>
      </w:r>
    </w:p>
    <w:p w:rsidR="00B92590" w:rsidRPr="00384E01" w:rsidP="00B91516">
      <w:pPr>
        <w:numPr>
          <w:numId w:val="48"/>
        </w:numPr>
        <w:tabs>
          <w:tab w:val="num" w:pos="720"/>
        </w:tabs>
        <w:bidi w:val="0"/>
        <w:ind w:left="709" w:hanging="709"/>
        <w:jc w:val="both"/>
        <w:rPr>
          <w:rFonts w:ascii="Times New Roman" w:hAnsi="Times New Roman"/>
          <w:color w:val="000000"/>
        </w:rPr>
      </w:pPr>
      <w:r w:rsidRPr="00384E01">
        <w:rPr>
          <w:rFonts w:ascii="Times New Roman" w:hAnsi="Times New Roman"/>
          <w:color w:val="000000"/>
        </w:rPr>
        <w:t>Opatrenie podľa odseku 5 sa považuje za opodstatnené, ak</w:t>
      </w:r>
    </w:p>
    <w:p w:rsidR="00B92590" w:rsidRPr="00384E01" w:rsidP="00F72C24">
      <w:pPr>
        <w:numPr>
          <w:ilvl w:val="3"/>
          <w:numId w:val="21"/>
        </w:numPr>
        <w:tabs>
          <w:tab w:val="num" w:pos="720"/>
          <w:tab w:val="clear" w:pos="2880"/>
        </w:tabs>
        <w:bidi w:val="0"/>
        <w:ind w:left="720" w:hanging="720"/>
        <w:jc w:val="both"/>
        <w:rPr>
          <w:rFonts w:ascii="Times New Roman" w:hAnsi="Times New Roman"/>
          <w:color w:val="000000"/>
        </w:rPr>
      </w:pPr>
      <w:r w:rsidRPr="00384E01">
        <w:rPr>
          <w:rFonts w:ascii="Times New Roman" w:eastAsia="EUAlbertina-Regular-Identity-H" w:hAnsi="Times New Roman" w:hint="default"/>
        </w:rPr>
        <w:t>Euró</w:t>
      </w:r>
      <w:r w:rsidRPr="00384E01">
        <w:rPr>
          <w:rFonts w:ascii="Times New Roman" w:eastAsia="EUAlbertina-Regular-Identity-H" w:hAnsi="Times New Roman" w:hint="default"/>
        </w:rPr>
        <w:t>pska komisia</w:t>
      </w:r>
      <w:r w:rsidRPr="00384E01">
        <w:rPr>
          <w:rFonts w:ascii="Times New Roman" w:hAnsi="Times New Roman"/>
          <w:color w:val="000000"/>
        </w:rPr>
        <w:t xml:space="preserve"> </w:t>
      </w:r>
      <w:r w:rsidRPr="00384E01">
        <w:rPr>
          <w:rFonts w:ascii="Times New Roman" w:hAnsi="Times New Roman"/>
          <w:color w:val="000000"/>
        </w:rPr>
        <w:t xml:space="preserve">alebo iný členský štát nevzniesol námietku do dvoch mesiacov od prijatia oznámenia o prijatí opatrenia alebo </w:t>
      </w:r>
    </w:p>
    <w:p w:rsidR="00B92590" w:rsidRPr="00384E01" w:rsidP="00F72C24">
      <w:pPr>
        <w:numPr>
          <w:ilvl w:val="3"/>
          <w:numId w:val="21"/>
        </w:numPr>
        <w:tabs>
          <w:tab w:val="num" w:pos="720"/>
          <w:tab w:val="clear" w:pos="2880"/>
        </w:tabs>
        <w:bidi w:val="0"/>
        <w:ind w:left="720" w:hanging="720"/>
        <w:jc w:val="both"/>
        <w:rPr>
          <w:rFonts w:ascii="Times New Roman" w:hAnsi="Times New Roman"/>
          <w:color w:val="000000"/>
        </w:rPr>
      </w:pPr>
      <w:r w:rsidRPr="00384E01">
        <w:rPr>
          <w:rFonts w:ascii="Times New Roman" w:hAnsi="Times New Roman"/>
          <w:color w:val="000000"/>
        </w:rPr>
        <w:t xml:space="preserve">o tom rozhodla </w:t>
      </w:r>
      <w:r w:rsidRPr="00384E01">
        <w:rPr>
          <w:rFonts w:ascii="Times New Roman" w:eastAsia="EUAlbertina-Regular-Identity-H" w:hAnsi="Times New Roman" w:hint="default"/>
        </w:rPr>
        <w:t>Euró</w:t>
      </w:r>
      <w:r w:rsidRPr="00384E01">
        <w:rPr>
          <w:rFonts w:ascii="Times New Roman" w:eastAsia="EUAlbertina-Regular-Identity-H" w:hAnsi="Times New Roman" w:hint="default"/>
        </w:rPr>
        <w:t>pska komisia</w:t>
      </w:r>
      <w:r w:rsidRPr="00384E01">
        <w:rPr>
          <w:rFonts w:ascii="Times New Roman" w:hAnsi="Times New Roman"/>
          <w:color w:val="000000"/>
        </w:rPr>
        <w:t>.</w:t>
      </w:r>
    </w:p>
    <w:p w:rsidR="00B92590" w:rsidRPr="00384E01" w:rsidP="00B91516">
      <w:pPr>
        <w:numPr>
          <w:numId w:val="48"/>
        </w:numPr>
        <w:tabs>
          <w:tab w:val="num" w:pos="720"/>
        </w:tabs>
        <w:bidi w:val="0"/>
        <w:ind w:left="709" w:hanging="709"/>
        <w:jc w:val="both"/>
        <w:rPr>
          <w:rFonts w:ascii="Times New Roman" w:hAnsi="Times New Roman"/>
        </w:rPr>
      </w:pPr>
      <w:r w:rsidRPr="00384E01">
        <w:rPr>
          <w:rFonts w:ascii="Times New Roman" w:hAnsi="Times New Roman"/>
        </w:rPr>
        <w:t>Ak je prijaté opatrenie podľa odseku 5 alebo opatrenie podľa odseku 6 písm. a) neopodstatnené, orgán dohľadu nad trhom rozhodne o jeho zrušení.</w:t>
      </w:r>
    </w:p>
    <w:p w:rsidR="00B92590" w:rsidRPr="00384E01" w:rsidP="00B91516">
      <w:pPr>
        <w:numPr>
          <w:numId w:val="48"/>
        </w:numPr>
        <w:tabs>
          <w:tab w:val="num" w:pos="720"/>
        </w:tabs>
        <w:bidi w:val="0"/>
        <w:ind w:left="709" w:hanging="709"/>
        <w:jc w:val="both"/>
        <w:rPr>
          <w:rFonts w:ascii="Times New Roman" w:hAnsi="Times New Roman"/>
          <w:color w:val="000000"/>
        </w:rPr>
      </w:pPr>
      <w:r w:rsidRPr="00384E01">
        <w:rPr>
          <w:rFonts w:ascii="Times New Roman" w:hAnsi="Times New Roman"/>
        </w:rPr>
        <w:t>Ak orgán dohľadu nad trhom na základe posúdenia podľa odseku 1 zistí, že zariadenie spĺňa technické požiadavky</w:t>
      </w:r>
      <w:r w:rsidRPr="00384E01">
        <w:rPr>
          <w:rFonts w:ascii="Times New Roman" w:hAnsi="Times New Roman"/>
          <w:color w:val="000000"/>
        </w:rPr>
        <w:t xml:space="preserve">, ale predstavuje riziko pre </w:t>
      </w:r>
      <w:r w:rsidRPr="00384E01">
        <w:rPr>
          <w:rFonts w:ascii="Times New Roman" w:hAnsi="Times New Roman"/>
        </w:rPr>
        <w:t>zdravie, bezpečnosť ľudí alebo verejný záujem,</w:t>
      </w:r>
      <w:r w:rsidRPr="00384E01">
        <w:rPr>
          <w:rFonts w:ascii="Times New Roman" w:hAnsi="Times New Roman"/>
          <w:color w:val="000000"/>
        </w:rPr>
        <w:t xml:space="preserve"> </w:t>
      </w:r>
      <w:r w:rsidRPr="00384E01">
        <w:rPr>
          <w:rFonts w:ascii="Times New Roman" w:hAnsi="Times New Roman"/>
          <w:color w:val="000000"/>
        </w:rPr>
        <w:t xml:space="preserve">rozhodne o </w:t>
      </w:r>
      <w:r w:rsidRPr="00384E01">
        <w:rPr>
          <w:rFonts w:ascii="Times New Roman" w:hAnsi="Times New Roman"/>
        </w:rPr>
        <w:t xml:space="preserve">uložení povinnosti výrobcovi, splnomocnenému zástupcovi, dovozcovi, distribútorovi alebo vlastníkovi </w:t>
      </w:r>
    </w:p>
    <w:p w:rsidR="00B92590" w:rsidRPr="00384E01" w:rsidP="00F72C24">
      <w:pPr>
        <w:numPr>
          <w:numId w:val="41"/>
        </w:numPr>
        <w:tabs>
          <w:tab w:val="clear" w:pos="720"/>
        </w:tabs>
        <w:bidi w:val="0"/>
        <w:ind w:hanging="720"/>
        <w:jc w:val="both"/>
        <w:rPr>
          <w:rFonts w:ascii="Times New Roman" w:hAnsi="Times New Roman"/>
          <w:color w:val="000000"/>
        </w:rPr>
      </w:pPr>
      <w:r w:rsidRPr="00384E01">
        <w:rPr>
          <w:rFonts w:ascii="Times New Roman" w:hAnsi="Times New Roman"/>
        </w:rPr>
        <w:t>prijať</w:t>
      </w:r>
      <w:r w:rsidRPr="00384E01">
        <w:rPr>
          <w:rFonts w:ascii="Times New Roman" w:hAnsi="Times New Roman"/>
          <w:color w:val="000000"/>
        </w:rPr>
        <w:t xml:space="preserve"> nápravné opatrenia na zabezpečenie toho, aby zariadenie pri uvedení na trh už nepredstavovalo riziko,</w:t>
      </w:r>
    </w:p>
    <w:p w:rsidR="00B92590" w:rsidRPr="00384E01" w:rsidP="00F72C24">
      <w:pPr>
        <w:numPr>
          <w:numId w:val="41"/>
        </w:numPr>
        <w:tabs>
          <w:tab w:val="clear" w:pos="720"/>
        </w:tabs>
        <w:bidi w:val="0"/>
        <w:ind w:hanging="720"/>
        <w:jc w:val="both"/>
        <w:rPr>
          <w:rFonts w:ascii="Times New Roman" w:hAnsi="Times New Roman"/>
          <w:color w:val="000000"/>
        </w:rPr>
      </w:pPr>
      <w:r w:rsidRPr="00384E01">
        <w:rPr>
          <w:rFonts w:ascii="Times New Roman" w:hAnsi="Times New Roman"/>
          <w:color w:val="000000"/>
        </w:rPr>
        <w:t>stiahnuť zariadenie z trhu alebo</w:t>
      </w:r>
    </w:p>
    <w:p w:rsidR="00B92590" w:rsidRPr="00384E01" w:rsidP="00F72C24">
      <w:pPr>
        <w:numPr>
          <w:numId w:val="41"/>
        </w:numPr>
        <w:tabs>
          <w:tab w:val="clear" w:pos="720"/>
        </w:tabs>
        <w:bidi w:val="0"/>
        <w:ind w:hanging="720"/>
        <w:jc w:val="both"/>
        <w:rPr>
          <w:rFonts w:ascii="Times New Roman" w:hAnsi="Times New Roman"/>
        </w:rPr>
      </w:pPr>
      <w:r w:rsidRPr="00384E01">
        <w:rPr>
          <w:rFonts w:ascii="Times New Roman" w:hAnsi="Times New Roman"/>
          <w:color w:val="000000"/>
        </w:rPr>
        <w:t xml:space="preserve">prevziať späť zariadenie. </w:t>
      </w:r>
    </w:p>
    <w:p w:rsidR="00B92590" w:rsidRPr="00384E01" w:rsidP="00B91516">
      <w:pPr>
        <w:numPr>
          <w:numId w:val="48"/>
        </w:numPr>
        <w:tabs>
          <w:tab w:val="num" w:pos="720"/>
        </w:tabs>
        <w:bidi w:val="0"/>
        <w:ind w:left="709" w:hanging="709"/>
        <w:jc w:val="both"/>
        <w:rPr>
          <w:rFonts w:ascii="Times New Roman" w:hAnsi="Times New Roman"/>
        </w:rPr>
      </w:pPr>
      <w:r w:rsidRPr="00384E01">
        <w:rPr>
          <w:rFonts w:ascii="Times New Roman" w:hAnsi="Times New Roman"/>
        </w:rPr>
        <w:t>Ak Európska komisia rozhodne, že rozhodnutím uložená povinnosť podľa odseku 9 je neopodstatnená, orgán dohľadu nad trhom rozhodne o jeho zrušení.</w:t>
      </w:r>
    </w:p>
    <w:p w:rsidR="00B92590" w:rsidRPr="00384E01" w:rsidP="00B91516">
      <w:pPr>
        <w:numPr>
          <w:numId w:val="48"/>
        </w:numPr>
        <w:tabs>
          <w:tab w:val="num" w:pos="720"/>
        </w:tabs>
        <w:bidi w:val="0"/>
        <w:ind w:left="709" w:hanging="709"/>
        <w:jc w:val="both"/>
        <w:rPr>
          <w:rFonts w:ascii="Times New Roman" w:hAnsi="Times New Roman"/>
        </w:rPr>
      </w:pPr>
      <w:r w:rsidRPr="00384E01">
        <w:rPr>
          <w:rFonts w:ascii="Times New Roman" w:hAnsi="Times New Roman"/>
        </w:rPr>
        <w:t xml:space="preserve">Povinnosť uložená podľa odsekov </w:t>
      </w:r>
      <w:smartTag w:uri="urn:schemas-microsoft-com:office:smarttags" w:element="metricconverter">
        <w:smartTagPr>
          <w:attr w:name="ProductID" w:val="2 a"/>
        </w:smartTagPr>
        <w:r w:rsidRPr="00384E01">
          <w:rPr>
            <w:rFonts w:ascii="Times New Roman" w:hAnsi="Times New Roman"/>
          </w:rPr>
          <w:t>2 a</w:t>
        </w:r>
      </w:smartTag>
      <w:r w:rsidRPr="00384E01">
        <w:rPr>
          <w:rFonts w:ascii="Times New Roman" w:hAnsi="Times New Roman"/>
        </w:rPr>
        <w:t xml:space="preserve"> 9 sa vzťahuje na všetky dotknuté zariadenia, ktoré výrobca, splnomocnený zástupca, dovozca, distribútor alebo vlastník uviedol na trh alebo sprístupnil na trh alebo ktoré vlastník alebo prevádzkovateľ používa.</w:t>
      </w:r>
    </w:p>
    <w:p w:rsidR="00B92590" w:rsidRPr="00384E01" w:rsidP="00B91516">
      <w:pPr>
        <w:numPr>
          <w:numId w:val="48"/>
        </w:numPr>
        <w:tabs>
          <w:tab w:val="num" w:pos="720"/>
        </w:tabs>
        <w:bidi w:val="0"/>
        <w:ind w:left="709" w:hanging="709"/>
        <w:jc w:val="both"/>
        <w:rPr>
          <w:rFonts w:ascii="Times New Roman" w:hAnsi="Times New Roman"/>
        </w:rPr>
      </w:pPr>
      <w:r w:rsidRPr="00384E01">
        <w:rPr>
          <w:rFonts w:ascii="Times New Roman" w:hAnsi="Times New Roman"/>
        </w:rPr>
        <w:t>Výrobca, splnomocnený zástupca, dovozca, distribútor, vlastník alebo prevádzkovateľ na základe zistenia formálneho nesúladu orgánom dohľadu nad trhom</w:t>
      </w:r>
    </w:p>
    <w:p w:rsidR="00B92590" w:rsidRPr="00384E01" w:rsidP="00F72C24">
      <w:pPr>
        <w:numPr>
          <w:numId w:val="32"/>
        </w:numPr>
        <w:tabs>
          <w:tab w:val="num" w:pos="720"/>
        </w:tabs>
        <w:bidi w:val="0"/>
        <w:ind w:left="720" w:hanging="720"/>
        <w:jc w:val="both"/>
        <w:rPr>
          <w:rFonts w:ascii="Times New Roman" w:hAnsi="Times New Roman"/>
        </w:rPr>
      </w:pPr>
      <w:r w:rsidRPr="00384E01">
        <w:rPr>
          <w:rFonts w:ascii="Times New Roman" w:hAnsi="Times New Roman"/>
        </w:rPr>
        <w:t xml:space="preserve">odstráni označenie </w:t>
      </w:r>
      <w:r w:rsidRPr="00384E01">
        <w:rPr>
          <w:rFonts w:ascii="Times New Roman" w:hAnsi="Times New Roman"/>
        </w:rPr>
        <w:t>π, ktor</w:t>
      </w:r>
      <w:r w:rsidRPr="00384E01">
        <w:rPr>
          <w:rFonts w:ascii="Times New Roman" w:hAnsi="Times New Roman"/>
        </w:rPr>
        <w:t>é bolo umiestnené v rozpore s § 12 ods. 3 alebo s § 13,</w:t>
      </w:r>
    </w:p>
    <w:p w:rsidR="00B92590" w:rsidRPr="00384E01" w:rsidP="00F72C24">
      <w:pPr>
        <w:numPr>
          <w:numId w:val="32"/>
        </w:numPr>
        <w:tabs>
          <w:tab w:val="num" w:pos="720"/>
        </w:tabs>
        <w:bidi w:val="0"/>
        <w:ind w:left="720" w:hanging="720"/>
        <w:jc w:val="both"/>
        <w:rPr>
          <w:rFonts w:ascii="Times New Roman" w:hAnsi="Times New Roman"/>
        </w:rPr>
      </w:pPr>
      <w:r w:rsidRPr="00384E01">
        <w:rPr>
          <w:rFonts w:ascii="Times New Roman" w:hAnsi="Times New Roman"/>
        </w:rPr>
        <w:t xml:space="preserve">umiestni označenie </w:t>
      </w:r>
      <w:r w:rsidRPr="00384E01">
        <w:rPr>
          <w:rFonts w:ascii="Times New Roman" w:hAnsi="Times New Roman"/>
        </w:rPr>
        <w:t>π, ak nebolo v</w:t>
      </w:r>
      <w:r w:rsidRPr="00384E01">
        <w:rPr>
          <w:rFonts w:ascii="Times New Roman" w:hAnsi="Times New Roman"/>
        </w:rPr>
        <w:t>ôbec umiestnené,</w:t>
      </w:r>
    </w:p>
    <w:p w:rsidR="00B92590" w:rsidRPr="00384E01" w:rsidP="00F72C24">
      <w:pPr>
        <w:numPr>
          <w:numId w:val="32"/>
        </w:numPr>
        <w:tabs>
          <w:tab w:val="num" w:pos="720"/>
        </w:tabs>
        <w:bidi w:val="0"/>
        <w:ind w:left="720" w:hanging="720"/>
        <w:jc w:val="both"/>
        <w:rPr>
          <w:rFonts w:ascii="Times New Roman" w:hAnsi="Times New Roman"/>
        </w:rPr>
      </w:pPr>
      <w:r w:rsidRPr="00384E01">
        <w:rPr>
          <w:rFonts w:ascii="Times New Roman" w:hAnsi="Times New Roman"/>
        </w:rPr>
        <w:t>vypracuje alebo doplní technickú dokumentáciu, ak nie je k dispozícii alebo je neúplná,</w:t>
      </w:r>
    </w:p>
    <w:p w:rsidR="00B92590" w:rsidRPr="00384E01" w:rsidP="00F72C24">
      <w:pPr>
        <w:numPr>
          <w:numId w:val="32"/>
        </w:numPr>
        <w:tabs>
          <w:tab w:val="num" w:pos="720"/>
        </w:tabs>
        <w:bidi w:val="0"/>
        <w:ind w:left="720" w:hanging="720"/>
        <w:jc w:val="both"/>
        <w:rPr>
          <w:rFonts w:ascii="Times New Roman" w:hAnsi="Times New Roman"/>
        </w:rPr>
      </w:pPr>
      <w:r w:rsidRPr="00384E01">
        <w:rPr>
          <w:rFonts w:ascii="Times New Roman" w:hAnsi="Times New Roman"/>
        </w:rPr>
        <w:t>odstráni nedostatky spôsobené nesplnením technických požiadaviek.</w:t>
      </w:r>
    </w:p>
    <w:p w:rsidR="00B92590" w:rsidRPr="00384E01" w:rsidP="00B91516">
      <w:pPr>
        <w:numPr>
          <w:numId w:val="48"/>
        </w:numPr>
        <w:tabs>
          <w:tab w:val="num" w:pos="720"/>
        </w:tabs>
        <w:bidi w:val="0"/>
        <w:ind w:left="709" w:hanging="709"/>
        <w:jc w:val="both"/>
        <w:rPr>
          <w:rFonts w:ascii="Times New Roman" w:hAnsi="Times New Roman"/>
        </w:rPr>
      </w:pPr>
      <w:r w:rsidRPr="00384E01">
        <w:rPr>
          <w:rFonts w:ascii="Times New Roman" w:hAnsi="Times New Roman"/>
        </w:rPr>
        <w:t xml:space="preserve">Ak výrobca, splnomocnený zástupca, dovozca, distribútor, vlastník alebo prevádzkovateľ nedodržal postup podľa odseku 12, orgán dohľadu nad trhom rozhodne o </w:t>
      </w:r>
    </w:p>
    <w:p w:rsidR="00B92590" w:rsidRPr="00384E01" w:rsidP="00F72C24">
      <w:pPr>
        <w:numPr>
          <w:numId w:val="49"/>
        </w:numPr>
        <w:bidi w:val="0"/>
        <w:ind w:left="1134" w:hanging="1134"/>
        <w:jc w:val="both"/>
        <w:rPr>
          <w:rFonts w:ascii="Times New Roman" w:hAnsi="Times New Roman"/>
        </w:rPr>
      </w:pPr>
      <w:r w:rsidRPr="00384E01">
        <w:rPr>
          <w:rFonts w:ascii="Times New Roman" w:hAnsi="Times New Roman"/>
        </w:rPr>
        <w:t>obmedzení sprístupnenia zariadenia na trh,</w:t>
      </w:r>
    </w:p>
    <w:p w:rsidR="00B92590" w:rsidRPr="00384E01" w:rsidP="00F72C24">
      <w:pPr>
        <w:numPr>
          <w:numId w:val="49"/>
        </w:numPr>
        <w:bidi w:val="0"/>
        <w:ind w:left="1134" w:hanging="1134"/>
        <w:jc w:val="both"/>
        <w:rPr>
          <w:rFonts w:ascii="Times New Roman" w:hAnsi="Times New Roman"/>
        </w:rPr>
      </w:pPr>
      <w:r w:rsidRPr="00384E01">
        <w:rPr>
          <w:rFonts w:ascii="Times New Roman" w:hAnsi="Times New Roman"/>
        </w:rPr>
        <w:t>zákaze sprístupnenia zariadenia na trh,</w:t>
      </w:r>
    </w:p>
    <w:p w:rsidR="00B92590" w:rsidRPr="00384E01" w:rsidP="00F72C24">
      <w:pPr>
        <w:numPr>
          <w:numId w:val="49"/>
        </w:numPr>
        <w:bidi w:val="0"/>
        <w:ind w:left="1134" w:hanging="1134"/>
        <w:jc w:val="both"/>
        <w:rPr>
          <w:rFonts w:ascii="Times New Roman" w:hAnsi="Times New Roman"/>
        </w:rPr>
      </w:pPr>
      <w:r w:rsidRPr="00384E01">
        <w:rPr>
          <w:rFonts w:ascii="Times New Roman" w:hAnsi="Times New Roman"/>
        </w:rPr>
        <w:t>uloženia povinnosti prevziať späť zariadenie alebo</w:t>
      </w:r>
    </w:p>
    <w:p w:rsidR="00B92590" w:rsidRPr="00384E01" w:rsidP="00F72C24">
      <w:pPr>
        <w:numPr>
          <w:numId w:val="49"/>
        </w:numPr>
        <w:bidi w:val="0"/>
        <w:ind w:left="1134" w:hanging="1134"/>
        <w:jc w:val="both"/>
        <w:rPr>
          <w:rFonts w:ascii="Times New Roman" w:hAnsi="Times New Roman"/>
        </w:rPr>
      </w:pPr>
      <w:r w:rsidRPr="00384E01">
        <w:rPr>
          <w:rFonts w:ascii="Times New Roman" w:hAnsi="Times New Roman"/>
        </w:rPr>
        <w:t>uložení povinnosti stiahnuť zariadenie z trhu.</w:t>
      </w:r>
    </w:p>
    <w:p w:rsidR="00B92590" w:rsidRPr="00384E01" w:rsidP="0039391B">
      <w:pPr>
        <w:bidi w:val="0"/>
        <w:jc w:val="both"/>
        <w:rPr>
          <w:rFonts w:ascii="Times New Roman" w:hAnsi="Times New Roman"/>
        </w:rPr>
      </w:pPr>
    </w:p>
    <w:p w:rsidR="00B92590" w:rsidRPr="00384E01" w:rsidP="002D786B">
      <w:pPr>
        <w:pStyle w:val="Heading1"/>
        <w:bidi w:val="0"/>
        <w:jc w:val="center"/>
        <w:rPr>
          <w:rFonts w:ascii="Times New Roman" w:hAnsi="Times New Roman"/>
          <w:sz w:val="28"/>
          <w:szCs w:val="28"/>
        </w:rPr>
      </w:pPr>
      <w:r w:rsidRPr="00384E01">
        <w:rPr>
          <w:rFonts w:ascii="Times New Roman" w:hAnsi="Times New Roman"/>
          <w:sz w:val="28"/>
          <w:szCs w:val="28"/>
        </w:rPr>
        <w:t>§ 19</w:t>
      </w:r>
    </w:p>
    <w:p w:rsidR="00B92590" w:rsidRPr="00384E01" w:rsidP="002D786B">
      <w:pPr>
        <w:pStyle w:val="Heading1"/>
        <w:bidi w:val="0"/>
        <w:jc w:val="center"/>
        <w:rPr>
          <w:rFonts w:ascii="Times New Roman" w:hAnsi="Times New Roman"/>
          <w:sz w:val="28"/>
          <w:szCs w:val="28"/>
        </w:rPr>
      </w:pPr>
      <w:r w:rsidRPr="00384E01">
        <w:rPr>
          <w:rFonts w:ascii="Times New Roman" w:hAnsi="Times New Roman"/>
          <w:sz w:val="28"/>
          <w:szCs w:val="28"/>
        </w:rPr>
        <w:t>Informačné povinnosti</w:t>
      </w:r>
    </w:p>
    <w:p w:rsidR="00B92590" w:rsidRPr="00384E01" w:rsidP="00B91516">
      <w:pPr>
        <w:numPr>
          <w:numId w:val="42"/>
        </w:numPr>
        <w:bidi w:val="0"/>
        <w:ind w:hanging="720"/>
        <w:rPr>
          <w:rFonts w:ascii="Times New Roman" w:hAnsi="Times New Roman"/>
        </w:rPr>
      </w:pPr>
      <w:r w:rsidRPr="00384E01">
        <w:rPr>
          <w:rFonts w:ascii="Times New Roman" w:hAnsi="Times New Roman"/>
        </w:rPr>
        <w:t xml:space="preserve">Úrad informuje </w:t>
      </w:r>
      <w:r w:rsidRPr="00384E01">
        <w:rPr>
          <w:rFonts w:ascii="Times New Roman" w:eastAsia="EUAlbertina-Regular-Identity-H" w:hAnsi="Times New Roman" w:hint="default"/>
        </w:rPr>
        <w:t>Euró</w:t>
      </w:r>
      <w:r w:rsidRPr="00384E01">
        <w:rPr>
          <w:rFonts w:ascii="Times New Roman" w:eastAsia="EUAlbertina-Regular-Identity-H" w:hAnsi="Times New Roman" w:hint="default"/>
        </w:rPr>
        <w:t>psku komisiu</w:t>
      </w:r>
      <w:r w:rsidRPr="00384E01">
        <w:rPr>
          <w:rFonts w:ascii="Times New Roman" w:hAnsi="Times New Roman"/>
        </w:rPr>
        <w:t xml:space="preserve"> a členské štáty o</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výsledkoch posúdenia podľa § 18 ods. 1 a uloženej povinnosti podľa § 18 ods. 2, ak sa orgán dohľadu nad trhom domnieva, že sa tento nesúlad nevzťahuje len na územie Slovenskej republiky,</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 xml:space="preserve">vykonaní opatrenia podľa § 18 ods. </w:t>
      </w:r>
      <w:smartTag w:uri="urn:schemas-microsoft-com:office:smarttags" w:element="metricconverter">
        <w:smartTagPr>
          <w:attr w:name="ProductID" w:val="5 a"/>
        </w:smartTagPr>
        <w:r w:rsidRPr="00384E01">
          <w:rPr>
            <w:rFonts w:ascii="Times New Roman" w:hAnsi="Times New Roman"/>
          </w:rPr>
          <w:t>5 a</w:t>
        </w:r>
      </w:smartTag>
      <w:r w:rsidRPr="00384E01">
        <w:rPr>
          <w:rFonts w:ascii="Times New Roman" w:hAnsi="Times New Roman"/>
        </w:rPr>
        <w:t xml:space="preserve"> uvedie </w:t>
      </w:r>
    </w:p>
    <w:p w:rsidR="00B92590" w:rsidRPr="00384E01" w:rsidP="00C15BA8">
      <w:pPr>
        <w:numPr>
          <w:ilvl w:val="3"/>
          <w:numId w:val="32"/>
        </w:numPr>
        <w:tabs>
          <w:tab w:val="clear" w:pos="2880"/>
        </w:tabs>
        <w:bidi w:val="0"/>
        <w:ind w:left="720" w:hanging="720"/>
        <w:jc w:val="both"/>
        <w:rPr>
          <w:rFonts w:ascii="Times New Roman" w:hAnsi="Times New Roman"/>
        </w:rPr>
      </w:pPr>
      <w:r w:rsidRPr="00384E01">
        <w:rPr>
          <w:rFonts w:ascii="Times New Roman" w:hAnsi="Times New Roman"/>
        </w:rPr>
        <w:t>identifikačné údaje nevyhovujúceho zariadenia,</w:t>
      </w:r>
    </w:p>
    <w:p w:rsidR="00B92590" w:rsidRPr="00384E01" w:rsidP="00C15BA8">
      <w:pPr>
        <w:numPr>
          <w:ilvl w:val="3"/>
          <w:numId w:val="32"/>
        </w:numPr>
        <w:tabs>
          <w:tab w:val="clear" w:pos="2880"/>
        </w:tabs>
        <w:bidi w:val="0"/>
        <w:ind w:left="720" w:hanging="720"/>
        <w:jc w:val="both"/>
        <w:rPr>
          <w:rFonts w:ascii="Times New Roman" w:hAnsi="Times New Roman"/>
        </w:rPr>
      </w:pPr>
      <w:r w:rsidRPr="00384E01">
        <w:rPr>
          <w:rFonts w:ascii="Times New Roman" w:hAnsi="Times New Roman"/>
        </w:rPr>
        <w:t xml:space="preserve">pôvod zariadenia, </w:t>
      </w:r>
    </w:p>
    <w:p w:rsidR="00B92590" w:rsidRPr="00384E01" w:rsidP="00C15BA8">
      <w:pPr>
        <w:numPr>
          <w:ilvl w:val="3"/>
          <w:numId w:val="32"/>
        </w:numPr>
        <w:tabs>
          <w:tab w:val="clear" w:pos="2880"/>
        </w:tabs>
        <w:bidi w:val="0"/>
        <w:ind w:left="720" w:hanging="720"/>
        <w:jc w:val="both"/>
        <w:rPr>
          <w:rFonts w:ascii="Times New Roman" w:hAnsi="Times New Roman"/>
        </w:rPr>
      </w:pPr>
      <w:r w:rsidRPr="00384E01">
        <w:rPr>
          <w:rFonts w:ascii="Times New Roman" w:hAnsi="Times New Roman"/>
        </w:rPr>
        <w:t>nezhodu zariadenia a či je spôsobená tým, že nespĺňa technické požiadavky týkajúce sa zdravia, bezpečnosti ľudí alebo verejného záujmu podľa medzinárodnej zmluvy</w:t>
      </w:r>
      <w:r w:rsidRPr="00384E01">
        <w:rPr>
          <w:rFonts w:ascii="Times New Roman" w:hAnsi="Times New Roman"/>
          <w:vertAlign w:val="superscript"/>
        </w:rPr>
        <w:t>6)</w:t>
      </w:r>
      <w:r w:rsidRPr="00384E01">
        <w:rPr>
          <w:rFonts w:ascii="Times New Roman" w:eastAsia="EUAlbertina-Regular-Identity-H" w:hAnsi="Times New Roman"/>
        </w:rPr>
        <w:t xml:space="preserve"> </w:t>
      </w:r>
      <w:r w:rsidRPr="00384E01">
        <w:rPr>
          <w:rFonts w:ascii="Times New Roman" w:hAnsi="Times New Roman"/>
        </w:rPr>
        <w:t>a tohto zákona alebo existujú nedostatky v technickej norme alebo v technických špecifikáciách uvedených v medzinárodnej zmluve</w:t>
      </w:r>
      <w:r w:rsidRPr="00384E01">
        <w:rPr>
          <w:rFonts w:ascii="Times New Roman" w:hAnsi="Times New Roman"/>
          <w:vertAlign w:val="superscript"/>
        </w:rPr>
        <w:t>6)</w:t>
      </w:r>
      <w:r w:rsidRPr="00384E01">
        <w:rPr>
          <w:rFonts w:ascii="Times New Roman" w:eastAsia="EUAlbertina-Regular-Identity-H" w:hAnsi="Times New Roman"/>
        </w:rPr>
        <w:t>,</w:t>
      </w:r>
    </w:p>
    <w:p w:rsidR="00B92590" w:rsidRPr="00384E01" w:rsidP="00C15BA8">
      <w:pPr>
        <w:numPr>
          <w:ilvl w:val="3"/>
          <w:numId w:val="32"/>
        </w:numPr>
        <w:tabs>
          <w:tab w:val="clear" w:pos="2880"/>
        </w:tabs>
        <w:bidi w:val="0"/>
        <w:ind w:left="720" w:hanging="720"/>
        <w:jc w:val="both"/>
        <w:rPr>
          <w:rFonts w:ascii="Times New Roman" w:hAnsi="Times New Roman"/>
        </w:rPr>
      </w:pPr>
      <w:r w:rsidRPr="00384E01">
        <w:rPr>
          <w:rFonts w:ascii="Times New Roman" w:hAnsi="Times New Roman"/>
        </w:rPr>
        <w:t>riziko, ktoré predstavuje zariadenie,</w:t>
      </w:r>
    </w:p>
    <w:p w:rsidR="00B92590" w:rsidRPr="00384E01" w:rsidP="00C15BA8">
      <w:pPr>
        <w:numPr>
          <w:ilvl w:val="3"/>
          <w:numId w:val="32"/>
        </w:numPr>
        <w:tabs>
          <w:tab w:val="clear" w:pos="2880"/>
        </w:tabs>
        <w:bidi w:val="0"/>
        <w:ind w:left="720" w:hanging="720"/>
        <w:jc w:val="both"/>
        <w:rPr>
          <w:rFonts w:ascii="Times New Roman" w:hAnsi="Times New Roman"/>
        </w:rPr>
      </w:pPr>
      <w:r w:rsidRPr="00384E01">
        <w:rPr>
          <w:rFonts w:ascii="Times New Roman" w:hAnsi="Times New Roman"/>
        </w:rPr>
        <w:t>druh a trvanie vykonaného opatrenia podľa § 18 ods. 5 a stanoviská, ktoré predložil výrobca, splnomocnený zástupca, dovozca, distribútor, vlastník alebo prevádzkovateľ,</w:t>
      </w:r>
    </w:p>
    <w:p w:rsidR="00B92590" w:rsidRPr="00384E01" w:rsidP="00C15BA8">
      <w:pPr>
        <w:numPr>
          <w:ilvl w:val="3"/>
          <w:numId w:val="32"/>
        </w:numPr>
        <w:tabs>
          <w:tab w:val="clear" w:pos="2880"/>
        </w:tabs>
        <w:bidi w:val="0"/>
        <w:ind w:left="720" w:hanging="720"/>
        <w:jc w:val="both"/>
        <w:rPr>
          <w:rFonts w:ascii="Times New Roman" w:hAnsi="Times New Roman"/>
        </w:rPr>
      </w:pPr>
      <w:r w:rsidRPr="00384E01">
        <w:rPr>
          <w:rFonts w:ascii="Times New Roman" w:hAnsi="Times New Roman"/>
        </w:rPr>
        <w:t>ďalšie údaje, ak sú k dispozícii,</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uložení povinnosti podľa § 18 ods. 6 písm. a) a o dostupných informáciách o nesúlade zariadenia s technickými požiadavkami,</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námietke podľa § 18 ods. 6 písm. b),</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 xml:space="preserve">uložení povinnosti podľa § 18 ods. </w:t>
      </w:r>
      <w:smartTag w:uri="urn:schemas-microsoft-com:office:smarttags" w:element="metricconverter">
        <w:smartTagPr>
          <w:attr w:name="ProductID" w:val="9 a"/>
        </w:smartTagPr>
        <w:r w:rsidRPr="00384E01">
          <w:rPr>
            <w:rFonts w:ascii="Times New Roman" w:hAnsi="Times New Roman"/>
          </w:rPr>
          <w:t>9 a</w:t>
        </w:r>
      </w:smartTag>
      <w:r w:rsidRPr="00384E01">
        <w:rPr>
          <w:rFonts w:ascii="Times New Roman" w:hAnsi="Times New Roman"/>
        </w:rPr>
        <w:t xml:space="preserve"> uvedie </w:t>
      </w:r>
    </w:p>
    <w:p w:rsidR="00B92590" w:rsidRPr="00384E01" w:rsidP="00C15BA8">
      <w:pPr>
        <w:numPr>
          <w:ilvl w:val="3"/>
          <w:numId w:val="41"/>
        </w:numPr>
        <w:tabs>
          <w:tab w:val="clear" w:pos="2880"/>
        </w:tabs>
        <w:bidi w:val="0"/>
        <w:ind w:left="1418" w:hanging="1418"/>
        <w:jc w:val="both"/>
        <w:rPr>
          <w:rFonts w:ascii="Times New Roman" w:hAnsi="Times New Roman"/>
        </w:rPr>
      </w:pPr>
      <w:r w:rsidRPr="00384E01">
        <w:rPr>
          <w:rFonts w:ascii="Times New Roman" w:hAnsi="Times New Roman"/>
        </w:rPr>
        <w:t>identifikačné údaje zariadenia,</w:t>
      </w:r>
    </w:p>
    <w:p w:rsidR="00B92590" w:rsidRPr="00384E01" w:rsidP="00C15BA8">
      <w:pPr>
        <w:numPr>
          <w:ilvl w:val="3"/>
          <w:numId w:val="41"/>
        </w:numPr>
        <w:tabs>
          <w:tab w:val="clear" w:pos="2880"/>
        </w:tabs>
        <w:bidi w:val="0"/>
        <w:ind w:left="1418" w:hanging="1418"/>
        <w:jc w:val="both"/>
        <w:rPr>
          <w:rFonts w:ascii="Times New Roman" w:hAnsi="Times New Roman"/>
        </w:rPr>
      </w:pPr>
      <w:r w:rsidRPr="00384E01">
        <w:rPr>
          <w:rFonts w:ascii="Times New Roman" w:hAnsi="Times New Roman"/>
        </w:rPr>
        <w:t>pôvod zariadenia,</w:t>
      </w:r>
    </w:p>
    <w:p w:rsidR="00B92590" w:rsidRPr="00384E01" w:rsidP="00C15BA8">
      <w:pPr>
        <w:numPr>
          <w:ilvl w:val="3"/>
          <w:numId w:val="41"/>
        </w:numPr>
        <w:tabs>
          <w:tab w:val="clear" w:pos="2880"/>
        </w:tabs>
        <w:bidi w:val="0"/>
        <w:ind w:left="1418" w:hanging="1418"/>
        <w:jc w:val="both"/>
        <w:rPr>
          <w:rFonts w:ascii="Times New Roman" w:hAnsi="Times New Roman"/>
        </w:rPr>
      </w:pPr>
      <w:r w:rsidRPr="00384E01">
        <w:rPr>
          <w:rFonts w:ascii="Times New Roman" w:hAnsi="Times New Roman"/>
        </w:rPr>
        <w:t>dodávateľský reťazec,</w:t>
      </w:r>
    </w:p>
    <w:p w:rsidR="00B92590" w:rsidRPr="00384E01" w:rsidP="00C15BA8">
      <w:pPr>
        <w:numPr>
          <w:ilvl w:val="3"/>
          <w:numId w:val="41"/>
        </w:numPr>
        <w:tabs>
          <w:tab w:val="clear" w:pos="2880"/>
        </w:tabs>
        <w:bidi w:val="0"/>
        <w:ind w:left="1418" w:hanging="1418"/>
        <w:jc w:val="both"/>
        <w:rPr>
          <w:rFonts w:ascii="Times New Roman" w:hAnsi="Times New Roman"/>
        </w:rPr>
      </w:pPr>
      <w:r w:rsidRPr="00384E01">
        <w:rPr>
          <w:rFonts w:ascii="Times New Roman" w:hAnsi="Times New Roman"/>
        </w:rPr>
        <w:t>riziko, ktoré predstavuje zariadenie,</w:t>
      </w:r>
    </w:p>
    <w:p w:rsidR="00B92590" w:rsidRPr="00384E01" w:rsidP="00C15BA8">
      <w:pPr>
        <w:numPr>
          <w:ilvl w:val="3"/>
          <w:numId w:val="41"/>
        </w:numPr>
        <w:tabs>
          <w:tab w:val="clear" w:pos="2880"/>
        </w:tabs>
        <w:bidi w:val="0"/>
        <w:ind w:left="1418" w:hanging="1418"/>
        <w:jc w:val="both"/>
        <w:rPr>
          <w:rFonts w:ascii="Times New Roman" w:hAnsi="Times New Roman"/>
        </w:rPr>
      </w:pPr>
      <w:r w:rsidRPr="00384E01">
        <w:rPr>
          <w:rFonts w:ascii="Times New Roman" w:hAnsi="Times New Roman"/>
        </w:rPr>
        <w:t>prijaté opatrenie a jeho trvanie,</w:t>
      </w:r>
    </w:p>
    <w:p w:rsidR="00B92590" w:rsidRPr="00384E01" w:rsidP="00C15BA8">
      <w:pPr>
        <w:numPr>
          <w:ilvl w:val="3"/>
          <w:numId w:val="41"/>
        </w:numPr>
        <w:tabs>
          <w:tab w:val="clear" w:pos="2880"/>
        </w:tabs>
        <w:bidi w:val="0"/>
        <w:ind w:left="1418" w:hanging="1418"/>
        <w:jc w:val="both"/>
        <w:rPr>
          <w:rFonts w:ascii="Times New Roman" w:hAnsi="Times New Roman"/>
        </w:rPr>
      </w:pPr>
      <w:r w:rsidRPr="00384E01">
        <w:rPr>
          <w:rFonts w:ascii="Times New Roman" w:hAnsi="Times New Roman"/>
        </w:rPr>
        <w:t>ďalšie údaje, ak sú k dispozícii.</w:t>
      </w:r>
    </w:p>
    <w:p w:rsidR="00B92590" w:rsidRPr="00384E01" w:rsidP="00B91516">
      <w:pPr>
        <w:numPr>
          <w:numId w:val="42"/>
        </w:numPr>
        <w:bidi w:val="0"/>
        <w:ind w:hanging="720"/>
        <w:rPr>
          <w:rFonts w:ascii="Times New Roman" w:hAnsi="Times New Roman"/>
        </w:rPr>
      </w:pPr>
      <w:r w:rsidRPr="00384E01">
        <w:rPr>
          <w:rFonts w:ascii="Times New Roman" w:hAnsi="Times New Roman"/>
        </w:rPr>
        <w:t>Orgán dohľadu nad trhom informuje úrad o</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výsledkoch posúdenia podľa § 18 ods. 1 a uloženej povinnosti podľa § 18 ods. 2, ak sa domnieva, že tento nesúlad sa nevzťahuje len na územie Slovenskej republiky,</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 xml:space="preserve">vykonaní opatrenia podľa § 18 ods. </w:t>
      </w:r>
      <w:smartTag w:uri="urn:schemas-microsoft-com:office:smarttags" w:element="metricconverter">
        <w:smartTagPr>
          <w:attr w:name="ProductID" w:val="5 a"/>
        </w:smartTagPr>
        <w:r w:rsidRPr="00384E01">
          <w:rPr>
            <w:rFonts w:ascii="Times New Roman" w:hAnsi="Times New Roman"/>
          </w:rPr>
          <w:t>5 a</w:t>
        </w:r>
      </w:smartTag>
      <w:r w:rsidRPr="00384E01">
        <w:rPr>
          <w:rFonts w:ascii="Times New Roman" w:hAnsi="Times New Roman"/>
        </w:rPr>
        <w:t xml:space="preserve"> uvedie </w:t>
      </w:r>
    </w:p>
    <w:p w:rsidR="00B92590" w:rsidRPr="00384E01" w:rsidP="00C15BA8">
      <w:pPr>
        <w:numPr>
          <w:numId w:val="50"/>
        </w:numPr>
        <w:bidi w:val="0"/>
        <w:ind w:left="720" w:hanging="720"/>
        <w:jc w:val="both"/>
        <w:rPr>
          <w:rFonts w:ascii="Times New Roman" w:hAnsi="Times New Roman"/>
        </w:rPr>
      </w:pPr>
      <w:r w:rsidRPr="00384E01">
        <w:rPr>
          <w:rFonts w:ascii="Times New Roman" w:hAnsi="Times New Roman"/>
        </w:rPr>
        <w:t>identifikačné údaje nevyhovujúceho zariadenia,</w:t>
      </w:r>
    </w:p>
    <w:p w:rsidR="00B92590" w:rsidRPr="00384E01" w:rsidP="00C15BA8">
      <w:pPr>
        <w:numPr>
          <w:numId w:val="50"/>
        </w:numPr>
        <w:bidi w:val="0"/>
        <w:ind w:left="720" w:hanging="720"/>
        <w:jc w:val="both"/>
        <w:rPr>
          <w:rFonts w:ascii="Times New Roman" w:hAnsi="Times New Roman"/>
        </w:rPr>
      </w:pPr>
      <w:r w:rsidRPr="00384E01">
        <w:rPr>
          <w:rFonts w:ascii="Times New Roman" w:hAnsi="Times New Roman"/>
        </w:rPr>
        <w:t xml:space="preserve">pôvod zariadenia, </w:t>
      </w:r>
    </w:p>
    <w:p w:rsidR="00B92590" w:rsidRPr="00384E01" w:rsidP="00C15BA8">
      <w:pPr>
        <w:numPr>
          <w:numId w:val="50"/>
        </w:numPr>
        <w:bidi w:val="0"/>
        <w:ind w:left="720" w:hanging="720"/>
        <w:jc w:val="both"/>
        <w:rPr>
          <w:rFonts w:ascii="Times New Roman" w:hAnsi="Times New Roman"/>
        </w:rPr>
      </w:pPr>
      <w:r w:rsidRPr="00384E01">
        <w:rPr>
          <w:rFonts w:ascii="Times New Roman" w:hAnsi="Times New Roman"/>
        </w:rPr>
        <w:t>nezhodu zariadenia a či je spôsobená tým, že nespĺňa technické požiadavky týkajúce sa zdravia, bezpečnosti ľudí alebo verejného záujmu podľa medzinárodnej zmluvy</w:t>
      </w:r>
      <w:r w:rsidRPr="00384E01">
        <w:rPr>
          <w:rFonts w:ascii="Times New Roman" w:hAnsi="Times New Roman"/>
          <w:vertAlign w:val="superscript"/>
        </w:rPr>
        <w:t>6)</w:t>
      </w:r>
      <w:r w:rsidRPr="00384E01">
        <w:rPr>
          <w:rFonts w:ascii="Times New Roman" w:eastAsia="EUAlbertina-Regular-Identity-H" w:hAnsi="Times New Roman"/>
        </w:rPr>
        <w:t xml:space="preserve"> </w:t>
      </w:r>
      <w:r w:rsidRPr="00384E01">
        <w:rPr>
          <w:rFonts w:ascii="Times New Roman" w:hAnsi="Times New Roman"/>
        </w:rPr>
        <w:t>a tohto zákona alebo existujú nedostatky v technickej norme alebo v technických špecifikáciách uvedených v medzinárodnej zmluve</w:t>
      </w:r>
      <w:r w:rsidRPr="00384E01">
        <w:rPr>
          <w:rFonts w:ascii="Times New Roman" w:hAnsi="Times New Roman"/>
          <w:vertAlign w:val="superscript"/>
        </w:rPr>
        <w:t>6)</w:t>
      </w:r>
      <w:r w:rsidRPr="00384E01">
        <w:rPr>
          <w:rFonts w:ascii="Times New Roman" w:eastAsia="EUAlbertina-Regular-Identity-H" w:hAnsi="Times New Roman"/>
        </w:rPr>
        <w:t>,</w:t>
      </w:r>
    </w:p>
    <w:p w:rsidR="00B92590" w:rsidRPr="00384E01" w:rsidP="00C15BA8">
      <w:pPr>
        <w:numPr>
          <w:numId w:val="50"/>
        </w:numPr>
        <w:bidi w:val="0"/>
        <w:ind w:left="720" w:hanging="720"/>
        <w:jc w:val="both"/>
        <w:rPr>
          <w:rFonts w:ascii="Times New Roman" w:hAnsi="Times New Roman"/>
        </w:rPr>
      </w:pPr>
      <w:r w:rsidRPr="00384E01">
        <w:rPr>
          <w:rFonts w:ascii="Times New Roman" w:hAnsi="Times New Roman"/>
        </w:rPr>
        <w:t>riziko, ktoré predstavuje zariadenie,</w:t>
      </w:r>
    </w:p>
    <w:p w:rsidR="00B92590" w:rsidRPr="00384E01" w:rsidP="00C15BA8">
      <w:pPr>
        <w:numPr>
          <w:numId w:val="50"/>
        </w:numPr>
        <w:bidi w:val="0"/>
        <w:ind w:left="720" w:hanging="720"/>
        <w:jc w:val="both"/>
        <w:rPr>
          <w:rFonts w:ascii="Times New Roman" w:hAnsi="Times New Roman"/>
        </w:rPr>
      </w:pPr>
      <w:r w:rsidRPr="00384E01">
        <w:rPr>
          <w:rFonts w:ascii="Times New Roman" w:hAnsi="Times New Roman"/>
        </w:rPr>
        <w:t>druh a trvanie vykonaného opatrenia podľa § 18 ods. 5 a stanoviská, ktoré predložil výrobca, splnomocnený zástupca, dovozca, distribútor, vlastník alebo prevádzkovateľ,</w:t>
      </w:r>
    </w:p>
    <w:p w:rsidR="00B92590" w:rsidRPr="00384E01" w:rsidP="00C15BA8">
      <w:pPr>
        <w:numPr>
          <w:numId w:val="50"/>
        </w:numPr>
        <w:bidi w:val="0"/>
        <w:ind w:left="720" w:hanging="720"/>
        <w:jc w:val="both"/>
        <w:rPr>
          <w:rFonts w:ascii="Times New Roman" w:hAnsi="Times New Roman"/>
        </w:rPr>
      </w:pPr>
      <w:r w:rsidRPr="00384E01">
        <w:rPr>
          <w:rFonts w:ascii="Times New Roman" w:hAnsi="Times New Roman"/>
        </w:rPr>
        <w:t>ďalšie údaje, ak sú k dispozícii,</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uložení povinnosti podľa § 18 ods. 6 písm. a) a o dostupných informáciách o nesúlade zariadenia s technickými požiadavkami,</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námietke podľa § 18 ods. 6 písm. b),</w:t>
      </w:r>
    </w:p>
    <w:p w:rsidR="00B92590" w:rsidRPr="00384E01" w:rsidP="00F72C24">
      <w:pPr>
        <w:numPr>
          <w:ilvl w:val="3"/>
          <w:numId w:val="42"/>
        </w:numPr>
        <w:tabs>
          <w:tab w:val="num" w:pos="720"/>
          <w:tab w:val="clear" w:pos="1260"/>
        </w:tabs>
        <w:bidi w:val="0"/>
        <w:ind w:left="720" w:hanging="720"/>
        <w:jc w:val="both"/>
        <w:rPr>
          <w:rFonts w:ascii="Times New Roman" w:hAnsi="Times New Roman"/>
        </w:rPr>
      </w:pPr>
      <w:r w:rsidRPr="00384E01">
        <w:rPr>
          <w:rFonts w:ascii="Times New Roman" w:hAnsi="Times New Roman"/>
        </w:rPr>
        <w:t xml:space="preserve">uložení povinnosti podľa § 18 ods. </w:t>
      </w:r>
      <w:smartTag w:uri="urn:schemas-microsoft-com:office:smarttags" w:element="metricconverter">
        <w:smartTagPr>
          <w:attr w:name="ProductID" w:val="9 a"/>
        </w:smartTagPr>
        <w:r w:rsidRPr="00384E01">
          <w:rPr>
            <w:rFonts w:ascii="Times New Roman" w:hAnsi="Times New Roman"/>
          </w:rPr>
          <w:t>9 a</w:t>
        </w:r>
      </w:smartTag>
      <w:r w:rsidRPr="00384E01">
        <w:rPr>
          <w:rFonts w:ascii="Times New Roman" w:hAnsi="Times New Roman"/>
        </w:rPr>
        <w:t xml:space="preserve"> uvedie </w:t>
      </w:r>
    </w:p>
    <w:p w:rsidR="00B92590" w:rsidRPr="00384E01" w:rsidP="00C15BA8">
      <w:pPr>
        <w:numPr>
          <w:ilvl w:val="3"/>
          <w:numId w:val="51"/>
        </w:numPr>
        <w:bidi w:val="0"/>
        <w:ind w:left="1418" w:hanging="1418"/>
        <w:jc w:val="both"/>
        <w:rPr>
          <w:rFonts w:ascii="Times New Roman" w:hAnsi="Times New Roman"/>
        </w:rPr>
      </w:pPr>
      <w:r w:rsidRPr="00384E01">
        <w:rPr>
          <w:rFonts w:ascii="Times New Roman" w:hAnsi="Times New Roman"/>
        </w:rPr>
        <w:t>identifikačné údaje zariadenia,</w:t>
      </w:r>
    </w:p>
    <w:p w:rsidR="00B92590" w:rsidRPr="00384E01" w:rsidP="00C15BA8">
      <w:pPr>
        <w:numPr>
          <w:ilvl w:val="3"/>
          <w:numId w:val="51"/>
        </w:numPr>
        <w:bidi w:val="0"/>
        <w:ind w:left="1418" w:hanging="1418"/>
        <w:jc w:val="both"/>
        <w:rPr>
          <w:rFonts w:ascii="Times New Roman" w:hAnsi="Times New Roman"/>
        </w:rPr>
      </w:pPr>
      <w:r w:rsidRPr="00384E01">
        <w:rPr>
          <w:rFonts w:ascii="Times New Roman" w:hAnsi="Times New Roman"/>
        </w:rPr>
        <w:t>pôvod zariadenia,</w:t>
      </w:r>
    </w:p>
    <w:p w:rsidR="00B92590" w:rsidRPr="00384E01" w:rsidP="00C15BA8">
      <w:pPr>
        <w:numPr>
          <w:ilvl w:val="3"/>
          <w:numId w:val="51"/>
        </w:numPr>
        <w:bidi w:val="0"/>
        <w:ind w:left="1418" w:hanging="1418"/>
        <w:jc w:val="both"/>
        <w:rPr>
          <w:rFonts w:ascii="Times New Roman" w:hAnsi="Times New Roman"/>
        </w:rPr>
      </w:pPr>
      <w:r w:rsidRPr="00384E01">
        <w:rPr>
          <w:rFonts w:ascii="Times New Roman" w:hAnsi="Times New Roman"/>
        </w:rPr>
        <w:t>dodávateľský reťazec,</w:t>
      </w:r>
    </w:p>
    <w:p w:rsidR="00B92590" w:rsidRPr="00384E01" w:rsidP="00C15BA8">
      <w:pPr>
        <w:numPr>
          <w:ilvl w:val="3"/>
          <w:numId w:val="51"/>
        </w:numPr>
        <w:bidi w:val="0"/>
        <w:ind w:left="1418" w:hanging="1418"/>
        <w:jc w:val="both"/>
        <w:rPr>
          <w:rFonts w:ascii="Times New Roman" w:hAnsi="Times New Roman"/>
        </w:rPr>
      </w:pPr>
      <w:r w:rsidRPr="00384E01">
        <w:rPr>
          <w:rFonts w:ascii="Times New Roman" w:hAnsi="Times New Roman"/>
        </w:rPr>
        <w:t>riziko, ktoré predstavuje zariadenie,</w:t>
      </w:r>
    </w:p>
    <w:p w:rsidR="00B92590" w:rsidRPr="00384E01" w:rsidP="00C15BA8">
      <w:pPr>
        <w:numPr>
          <w:ilvl w:val="3"/>
          <w:numId w:val="51"/>
        </w:numPr>
        <w:bidi w:val="0"/>
        <w:ind w:left="1418" w:hanging="1418"/>
        <w:jc w:val="both"/>
        <w:rPr>
          <w:rFonts w:ascii="Times New Roman" w:hAnsi="Times New Roman"/>
        </w:rPr>
      </w:pPr>
      <w:r w:rsidRPr="00384E01">
        <w:rPr>
          <w:rFonts w:ascii="Times New Roman" w:hAnsi="Times New Roman"/>
        </w:rPr>
        <w:t>prijaté opatrenie a jeho trvanie,</w:t>
      </w:r>
    </w:p>
    <w:p w:rsidR="00B92590" w:rsidRPr="00384E01" w:rsidP="00C15BA8">
      <w:pPr>
        <w:numPr>
          <w:ilvl w:val="3"/>
          <w:numId w:val="51"/>
        </w:numPr>
        <w:bidi w:val="0"/>
        <w:ind w:left="1418" w:hanging="1418"/>
        <w:jc w:val="both"/>
        <w:rPr>
          <w:rFonts w:ascii="Times New Roman" w:hAnsi="Times New Roman"/>
        </w:rPr>
      </w:pPr>
      <w:r w:rsidRPr="00384E01">
        <w:rPr>
          <w:rFonts w:ascii="Times New Roman" w:hAnsi="Times New Roman"/>
        </w:rPr>
        <w:t>ďalšie údaje, ak sú k dispozícii.</w:t>
      </w:r>
    </w:p>
    <w:p w:rsidR="00B92590" w:rsidRPr="00384E01" w:rsidP="00B91516">
      <w:pPr>
        <w:numPr>
          <w:numId w:val="42"/>
        </w:numPr>
        <w:bidi w:val="0"/>
        <w:ind w:hanging="720"/>
        <w:rPr>
          <w:rFonts w:ascii="Times New Roman" w:hAnsi="Times New Roman"/>
        </w:rPr>
      </w:pPr>
      <w:r w:rsidRPr="00384E01">
        <w:rPr>
          <w:rFonts w:ascii="Times New Roman" w:hAnsi="Times New Roman"/>
        </w:rPr>
        <w:t xml:space="preserve">Úrad informuje orgán dohľadu nad trhom o </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 xml:space="preserve">výsledkoch posúdenia, ktorým orgán dohľadu nad trhom iného členského štátu zistil, že zariadenie nespĺňa technické požiadavky a o uložení povinnosti výrobcovi, splnomocnenému zástupcovi, dovozcovi, distribútorovi, vlastníkovi alebo prevádzkovateľovi orgánom dohľadu nad trhom iného členského štátu, </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prijatom oznámení o vykonaní opatrenia podľa § 18 ods. 5 a dodatočných informáciách týkajúcich sa nesúladu zariadenia, ktoré vykonal orgán dohľadu nad trhom členského štátu na základe prijatého oznámenia od iného členského štátu,</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prijatom oznámení o vykonaní opatrenia podľa § 18 ods. 5 orgánom dohľadu nad trhom iného členského štátu,</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vznesení námietky proti vykonanému opatreniu podľa § 18 ods. 5,</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 xml:space="preserve">vznesení námietky proti vykonanému opatreniu, ktoré prijal orgán dohľadu nad trhom iného členského štátu, </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tom, že opatrenie prijaté orgánom dohľadu nad trhom iného členského štátu bolo vyhodnotené ako neopodstatnené,</w:t>
      </w:r>
    </w:p>
    <w:p w:rsidR="00B92590" w:rsidRPr="00384E01" w:rsidP="00F72C24">
      <w:pPr>
        <w:numPr>
          <w:ilvl w:val="4"/>
          <w:numId w:val="52"/>
        </w:numPr>
        <w:bidi w:val="0"/>
        <w:ind w:left="720" w:hanging="720"/>
        <w:jc w:val="both"/>
        <w:rPr>
          <w:rFonts w:ascii="Times New Roman" w:hAnsi="Times New Roman"/>
        </w:rPr>
      </w:pPr>
      <w:r w:rsidRPr="00384E01">
        <w:rPr>
          <w:rFonts w:ascii="Times New Roman" w:hAnsi="Times New Roman"/>
        </w:rPr>
        <w:t>tom, že opatrenie podľa § 18 ods. 5 bolo vyhodnotené ako neopodstatnené.</w:t>
      </w:r>
    </w:p>
    <w:p w:rsidR="00B92590" w:rsidRPr="00384E01" w:rsidP="00B91516">
      <w:pPr>
        <w:numPr>
          <w:numId w:val="42"/>
        </w:numPr>
        <w:bidi w:val="0"/>
        <w:ind w:hanging="720"/>
        <w:jc w:val="both"/>
        <w:rPr>
          <w:rFonts w:ascii="Times New Roman" w:hAnsi="Times New Roman"/>
        </w:rPr>
      </w:pPr>
      <w:r w:rsidRPr="00384E01">
        <w:rPr>
          <w:rFonts w:ascii="Times New Roman" w:hAnsi="Times New Roman"/>
        </w:rPr>
        <w:t xml:space="preserve">Úrad informuje </w:t>
      </w:r>
      <w:r w:rsidRPr="00384E01" w:rsidR="002556B0">
        <w:rPr>
          <w:rFonts w:ascii="Times New Roman" w:hAnsi="Times New Roman"/>
        </w:rPr>
        <w:t>orgán dohľadu nad trhom podľa § 18 ods. 1 o prijatom oznámení od orgánu dohľadu nad trhom iného členského štátu, v ktorom výrobca, dovozca alebo distribútor uviedol zariadenie na trh, o ktorom sa domnieva alebo má dôvod sa domnievať, že nespĺňa technické požiadavky a prestavuje riziko.</w:t>
      </w:r>
    </w:p>
    <w:p w:rsidR="00B92590" w:rsidRPr="00384E01" w:rsidP="002556B0">
      <w:pPr>
        <w:tabs>
          <w:tab w:val="num" w:pos="1260"/>
        </w:tabs>
        <w:bidi w:val="0"/>
        <w:ind w:left="1080"/>
        <w:jc w:val="both"/>
        <w:rPr>
          <w:rFonts w:ascii="Times New Roman" w:hAnsi="Times New Roman"/>
          <w:sz w:val="28"/>
          <w:szCs w:val="28"/>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20</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xml:space="preserve">Priestupky </w:t>
      </w:r>
    </w:p>
    <w:p w:rsidR="00B92590" w:rsidRPr="00384E01" w:rsidP="00631D35">
      <w:pPr>
        <w:numPr>
          <w:numId w:val="18"/>
        </w:numPr>
        <w:tabs>
          <w:tab w:val="clear" w:pos="720"/>
        </w:tabs>
        <w:bidi w:val="0"/>
        <w:ind w:hanging="720"/>
        <w:jc w:val="both"/>
        <w:rPr>
          <w:rFonts w:ascii="Times New Roman" w:hAnsi="Times New Roman"/>
          <w:color w:val="000000"/>
        </w:rPr>
      </w:pPr>
      <w:r w:rsidRPr="00384E01">
        <w:rPr>
          <w:rFonts w:ascii="Times New Roman" w:hAnsi="Times New Roman"/>
          <w:color w:val="000000"/>
        </w:rPr>
        <w:t>Priestupku sa dopustí ten, kto</w:t>
      </w:r>
    </w:p>
    <w:p w:rsidR="00B92590" w:rsidRPr="00384E01" w:rsidP="00F72C24">
      <w:pPr>
        <w:numPr>
          <w:numId w:val="22"/>
        </w:numPr>
        <w:bidi w:val="0"/>
        <w:ind w:hanging="720"/>
        <w:jc w:val="both"/>
        <w:rPr>
          <w:rFonts w:ascii="Times New Roman" w:hAnsi="Times New Roman"/>
          <w:color w:val="000000"/>
        </w:rPr>
      </w:pPr>
      <w:r w:rsidRPr="00384E01">
        <w:rPr>
          <w:rFonts w:ascii="Times New Roman" w:hAnsi="Times New Roman"/>
          <w:color w:val="000000"/>
        </w:rPr>
        <w:t>neoprávnene vydá, pozmení alebo sfalšuje dokument vydaný na účely posudzovania zhody,</w:t>
      </w:r>
    </w:p>
    <w:p w:rsidR="00B92590" w:rsidRPr="00384E01" w:rsidP="00F72C24">
      <w:pPr>
        <w:numPr>
          <w:numId w:val="22"/>
        </w:numPr>
        <w:bidi w:val="0"/>
        <w:ind w:hanging="720"/>
        <w:jc w:val="both"/>
        <w:rPr>
          <w:rFonts w:ascii="Times New Roman" w:hAnsi="Times New Roman"/>
          <w:color w:val="000000"/>
        </w:rPr>
      </w:pPr>
      <w:r w:rsidRPr="00384E01">
        <w:rPr>
          <w:rFonts w:ascii="Times New Roman" w:hAnsi="Times New Roman"/>
          <w:color w:val="000000"/>
        </w:rPr>
        <w:t>poruší povinnosť podľa § 13 ods. 2 alebo ods. 7,</w:t>
      </w:r>
    </w:p>
    <w:p w:rsidR="00B92590" w:rsidRPr="00384E01" w:rsidP="00F72C24">
      <w:pPr>
        <w:numPr>
          <w:numId w:val="22"/>
        </w:numPr>
        <w:bidi w:val="0"/>
        <w:ind w:hanging="720"/>
        <w:jc w:val="both"/>
        <w:rPr>
          <w:rFonts w:ascii="Times New Roman" w:hAnsi="Times New Roman"/>
          <w:color w:val="000000"/>
        </w:rPr>
      </w:pPr>
      <w:r w:rsidRPr="00384E01">
        <w:rPr>
          <w:rFonts w:ascii="Times New Roman" w:hAnsi="Times New Roman"/>
          <w:color w:val="000000"/>
        </w:rPr>
        <w:t xml:space="preserve">použije označenie </w:t>
      </w:r>
      <w:r w:rsidRPr="00384E01">
        <w:rPr>
          <w:rFonts w:ascii="Times New Roman" w:hAnsi="Times New Roman"/>
        </w:rPr>
        <w:t>π</w:t>
      </w:r>
      <w:r w:rsidRPr="00384E01">
        <w:rPr>
          <w:rFonts w:ascii="Times New Roman" w:hAnsi="Times New Roman"/>
          <w:color w:val="000000"/>
        </w:rPr>
        <w:t xml:space="preserve"> na označenie iného výrobku ako zariadenia podľa § 3 písm. a),</w:t>
      </w:r>
    </w:p>
    <w:p w:rsidR="00B92590" w:rsidRPr="00384E01" w:rsidP="00F72C24">
      <w:pPr>
        <w:numPr>
          <w:numId w:val="22"/>
        </w:numPr>
        <w:bidi w:val="0"/>
        <w:ind w:hanging="720"/>
        <w:jc w:val="both"/>
        <w:rPr>
          <w:rFonts w:ascii="Times New Roman" w:hAnsi="Times New Roman"/>
          <w:color w:val="000000"/>
        </w:rPr>
      </w:pPr>
      <w:r w:rsidRPr="00384E01">
        <w:rPr>
          <w:rFonts w:ascii="Times New Roman" w:hAnsi="Times New Roman"/>
          <w:color w:val="000000"/>
        </w:rPr>
        <w:t>poruší povinnosti podľa § 5 ods. 2 písm. a) a b),</w:t>
      </w:r>
    </w:p>
    <w:p w:rsidR="00B92590" w:rsidRPr="00384E01" w:rsidP="00F72C24">
      <w:pPr>
        <w:numPr>
          <w:numId w:val="22"/>
        </w:numPr>
        <w:bidi w:val="0"/>
        <w:ind w:hanging="720"/>
        <w:jc w:val="both"/>
        <w:rPr>
          <w:rFonts w:ascii="Times New Roman" w:hAnsi="Times New Roman"/>
          <w:color w:val="000000"/>
        </w:rPr>
      </w:pPr>
      <w:r w:rsidRPr="00384E01">
        <w:rPr>
          <w:rFonts w:ascii="Times New Roman" w:hAnsi="Times New Roman"/>
          <w:color w:val="000000"/>
        </w:rPr>
        <w:t xml:space="preserve">poruší povinnosti podľa § 8 </w:t>
      </w:r>
      <w:r w:rsidRPr="00384E01" w:rsidR="00B62224">
        <w:rPr>
          <w:rFonts w:ascii="Times New Roman" w:hAnsi="Times New Roman"/>
          <w:color w:val="000000"/>
        </w:rPr>
        <w:t xml:space="preserve">ods. 2 </w:t>
      </w:r>
      <w:r w:rsidRPr="00384E01">
        <w:rPr>
          <w:rFonts w:ascii="Times New Roman" w:hAnsi="Times New Roman"/>
          <w:color w:val="000000"/>
        </w:rPr>
        <w:t>písm. a) až e).</w:t>
      </w:r>
    </w:p>
    <w:p w:rsidR="00B92590" w:rsidRPr="00384E01" w:rsidP="00631D35">
      <w:pPr>
        <w:numPr>
          <w:numId w:val="18"/>
        </w:numPr>
        <w:tabs>
          <w:tab w:val="clear" w:pos="720"/>
        </w:tabs>
        <w:bidi w:val="0"/>
        <w:ind w:hanging="720"/>
        <w:jc w:val="both"/>
        <w:rPr>
          <w:rFonts w:ascii="Times New Roman" w:hAnsi="Times New Roman"/>
          <w:color w:val="000000"/>
        </w:rPr>
      </w:pPr>
      <w:r w:rsidRPr="00384E01">
        <w:rPr>
          <w:rFonts w:ascii="Times New Roman" w:hAnsi="Times New Roman"/>
          <w:color w:val="000000"/>
        </w:rPr>
        <w:t>Priestupky podľa odseku 1 písm. a) prejednáva úrad a priestupky podľa odseku 1 písm. b) až e) prejednáva orgán dohľadu nad trhom.</w:t>
      </w:r>
    </w:p>
    <w:p w:rsidR="00B92590" w:rsidRPr="00384E01" w:rsidP="00631D35">
      <w:pPr>
        <w:numPr>
          <w:numId w:val="18"/>
        </w:numPr>
        <w:tabs>
          <w:tab w:val="clear" w:pos="720"/>
        </w:tabs>
        <w:bidi w:val="0"/>
        <w:ind w:hanging="720"/>
        <w:jc w:val="both"/>
        <w:rPr>
          <w:rFonts w:ascii="Times New Roman" w:hAnsi="Times New Roman"/>
          <w:color w:val="000000"/>
        </w:rPr>
      </w:pPr>
      <w:r w:rsidRPr="00384E01" w:rsidR="00B62224">
        <w:rPr>
          <w:rFonts w:ascii="Times New Roman" w:hAnsi="Times New Roman"/>
        </w:rPr>
        <w:t>Úrad uloží za priestupok podľa odseku 1 písm. a) pokutu od 500 eur do 10 000 eur.</w:t>
      </w:r>
    </w:p>
    <w:p w:rsidR="00B91A87" w:rsidRPr="00384E01" w:rsidP="00B91A87">
      <w:pPr>
        <w:keepNext/>
        <w:keepLines/>
        <w:numPr>
          <w:numId w:val="18"/>
        </w:numPr>
        <w:tabs>
          <w:tab w:val="clear" w:pos="720"/>
        </w:tabs>
        <w:bidi w:val="0"/>
        <w:ind w:hanging="720"/>
        <w:jc w:val="both"/>
        <w:rPr>
          <w:rFonts w:ascii="Times New Roman" w:hAnsi="Times New Roman"/>
        </w:rPr>
      </w:pPr>
      <w:r w:rsidRPr="00384E01">
        <w:rPr>
          <w:rFonts w:ascii="Times New Roman" w:hAnsi="Times New Roman"/>
        </w:rPr>
        <w:t>Orgán dohľadu nad trhom uloží pokutu od 200 eur do 5 000 eur fyzickej osobe, ak sa dopustí priestupku tým, že poruší povinnosť podľa odseku 1 písm. b), d) alebo e).</w:t>
      </w:r>
    </w:p>
    <w:p w:rsidR="00B91A87" w:rsidRPr="00384E01" w:rsidP="00B91A87">
      <w:pPr>
        <w:numPr>
          <w:numId w:val="18"/>
        </w:numPr>
        <w:tabs>
          <w:tab w:val="clear" w:pos="720"/>
        </w:tabs>
        <w:bidi w:val="0"/>
        <w:ind w:hanging="720"/>
        <w:jc w:val="both"/>
        <w:rPr>
          <w:rFonts w:ascii="Times New Roman" w:hAnsi="Times New Roman"/>
          <w:color w:val="000000"/>
        </w:rPr>
      </w:pPr>
      <w:r w:rsidRPr="00384E01">
        <w:rPr>
          <w:rFonts w:ascii="Times New Roman" w:hAnsi="Times New Roman"/>
        </w:rPr>
        <w:t xml:space="preserve">Orgán dohľadu nad trhom uloží pokutu od 500 eur do 10 000 eur fyzickej osobe, ak   sa dopustí priestupku </w:t>
      </w:r>
      <w:r w:rsidRPr="00384E01">
        <w:rPr>
          <w:rFonts w:ascii="Times New Roman" w:hAnsi="Times New Roman"/>
          <w:color w:val="000000"/>
        </w:rPr>
        <w:t>podľa odseku 1 písm. c)</w:t>
      </w:r>
      <w:r w:rsidRPr="00384E01" w:rsidR="00D90C30">
        <w:rPr>
          <w:rFonts w:ascii="Times New Roman" w:hAnsi="Times New Roman"/>
          <w:color w:val="000000"/>
        </w:rPr>
        <w:t>.</w:t>
      </w:r>
    </w:p>
    <w:p w:rsidR="00B92590" w:rsidRPr="00384E01" w:rsidP="00631D35">
      <w:pPr>
        <w:numPr>
          <w:numId w:val="18"/>
        </w:numPr>
        <w:tabs>
          <w:tab w:val="clear" w:pos="720"/>
        </w:tabs>
        <w:bidi w:val="0"/>
        <w:ind w:hanging="720"/>
        <w:jc w:val="both"/>
        <w:rPr>
          <w:rFonts w:ascii="Times New Roman" w:hAnsi="Times New Roman"/>
          <w:color w:val="000000"/>
        </w:rPr>
      </w:pPr>
      <w:r w:rsidRPr="00384E01">
        <w:rPr>
          <w:rFonts w:ascii="Times New Roman" w:hAnsi="Times New Roman"/>
          <w:color w:val="000000"/>
        </w:rPr>
        <w:t>Pri ukladaní výšky pokuty sa prihliada na závažnosť, spôsob, čas trvania, zavinenie a následky protiprávneho konania.</w:t>
      </w:r>
    </w:p>
    <w:p w:rsidR="00B92590" w:rsidRPr="00384E01" w:rsidP="00631D35">
      <w:pPr>
        <w:numPr>
          <w:numId w:val="18"/>
        </w:numPr>
        <w:tabs>
          <w:tab w:val="clear" w:pos="720"/>
        </w:tabs>
        <w:bidi w:val="0"/>
        <w:ind w:hanging="720"/>
        <w:jc w:val="both"/>
        <w:rPr>
          <w:rFonts w:ascii="Times New Roman" w:hAnsi="Times New Roman"/>
        </w:rPr>
      </w:pPr>
      <w:r w:rsidRPr="00384E01">
        <w:rPr>
          <w:rFonts w:ascii="Times New Roman" w:hAnsi="Times New Roman"/>
          <w:color w:val="000000"/>
        </w:rPr>
        <w:t>Na priestupky a ich prejednávanie sa vzťahuje všeobecný predpis o priestupkoch</w:t>
      </w:r>
      <w:r>
        <w:rPr>
          <w:rFonts w:ascii="Times New Roman" w:hAnsi="Times New Roman"/>
          <w:vertAlign w:val="superscript"/>
          <w:rtl w:val="0"/>
        </w:rPr>
        <w:footnoteReference w:id="24"/>
      </w:r>
      <w:r w:rsidRPr="00384E01">
        <w:rPr>
          <w:rFonts w:ascii="Times New Roman" w:hAnsi="Times New Roman"/>
          <w:vertAlign w:val="superscript"/>
        </w:rPr>
        <w:t>)</w:t>
      </w:r>
      <w:r w:rsidRPr="00384E01">
        <w:rPr>
          <w:rFonts w:ascii="Times New Roman" w:hAnsi="Times New Roman"/>
          <w:color w:val="000000"/>
        </w:rPr>
        <w:t xml:space="preserve"> okrem § 74 o ústnom pojednávaní. </w:t>
      </w:r>
    </w:p>
    <w:p w:rsidR="00B92590" w:rsidRPr="00384E01" w:rsidP="008669F3">
      <w:pPr>
        <w:bidi w:val="0"/>
        <w:jc w:val="both"/>
        <w:rPr>
          <w:rFonts w:ascii="Times New Roman" w:hAnsi="Times New Roman"/>
        </w:rPr>
      </w:pP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 21</w:t>
      </w:r>
    </w:p>
    <w:p w:rsidR="00B92590" w:rsidRPr="00384E01" w:rsidP="001B5322">
      <w:pPr>
        <w:pStyle w:val="Heading1"/>
        <w:bidi w:val="0"/>
        <w:jc w:val="center"/>
        <w:rPr>
          <w:rFonts w:ascii="Times New Roman" w:hAnsi="Times New Roman"/>
          <w:sz w:val="28"/>
          <w:szCs w:val="28"/>
        </w:rPr>
      </w:pPr>
      <w:r w:rsidRPr="00384E01">
        <w:rPr>
          <w:rFonts w:ascii="Times New Roman" w:hAnsi="Times New Roman"/>
          <w:sz w:val="28"/>
          <w:szCs w:val="28"/>
        </w:rPr>
        <w:t>Iné správne delikty</w:t>
      </w:r>
    </w:p>
    <w:p w:rsidR="00B03A3F" w:rsidRPr="00384E01" w:rsidP="00B03A3F">
      <w:pPr>
        <w:bidi w:val="0"/>
        <w:rPr>
          <w:rFonts w:ascii="Times New Roman" w:hAnsi="Times New Roman"/>
        </w:rPr>
      </w:pPr>
    </w:p>
    <w:p w:rsidR="00B03A3F" w:rsidRPr="00384E01" w:rsidP="00B03A3F">
      <w:pPr>
        <w:numPr>
          <w:numId w:val="20"/>
        </w:numPr>
        <w:tabs>
          <w:tab w:val="num" w:pos="720"/>
          <w:tab w:val="clear" w:pos="900"/>
        </w:tabs>
        <w:bidi w:val="0"/>
        <w:ind w:left="720" w:hanging="720"/>
        <w:jc w:val="both"/>
        <w:rPr>
          <w:rFonts w:ascii="Times New Roman" w:hAnsi="Times New Roman"/>
        </w:rPr>
      </w:pPr>
      <w:r w:rsidRPr="00384E01">
        <w:rPr>
          <w:rFonts w:ascii="Times New Roman" w:hAnsi="Times New Roman"/>
          <w:color w:val="000000"/>
        </w:rPr>
        <w:t xml:space="preserve">Orgán dohľadu nad trhom uloží pokutu od 500 eur do 33 000 eur </w:t>
      </w:r>
      <w:r w:rsidRPr="00384E01">
        <w:rPr>
          <w:rFonts w:ascii="Times New Roman" w:hAnsi="Times New Roman"/>
        </w:rPr>
        <w:t xml:space="preserve">právnickej osobe alebo fyzickej osobe podnikateľovi, ktorá </w:t>
      </w:r>
    </w:p>
    <w:p w:rsidR="00B03A3F" w:rsidRPr="00384E01" w:rsidP="00B03A3F">
      <w:pPr>
        <w:numPr>
          <w:ilvl w:val="1"/>
          <w:numId w:val="17"/>
        </w:numPr>
        <w:tabs>
          <w:tab w:val="num" w:pos="720"/>
          <w:tab w:val="clear" w:pos="1080"/>
        </w:tabs>
        <w:bidi w:val="0"/>
        <w:ind w:left="720" w:hanging="720"/>
        <w:jc w:val="both"/>
        <w:rPr>
          <w:rFonts w:ascii="Times New Roman" w:hAnsi="Times New Roman"/>
          <w:color w:val="000000"/>
        </w:rPr>
      </w:pPr>
      <w:r w:rsidRPr="00384E01">
        <w:rPr>
          <w:rFonts w:ascii="Times New Roman" w:hAnsi="Times New Roman"/>
          <w:color w:val="000000"/>
        </w:rPr>
        <w:t>poruší povinnosť podľa § 4 písm. g), § 5 ods. 2 písm. a) alebo písm. b), § 6 písm. d) alebo písm. j), § 7 písm. h), § 8 ods. 2 písm. e), § 9 ods. 2 písm. b) alebo písm. c) alebo § 13 ods. 2, ods. 4 alebo ods. 7,</w:t>
      </w:r>
    </w:p>
    <w:p w:rsidR="00B03A3F" w:rsidRPr="00384E01" w:rsidP="00B03A3F">
      <w:pPr>
        <w:numPr>
          <w:ilvl w:val="1"/>
          <w:numId w:val="17"/>
        </w:numPr>
        <w:tabs>
          <w:tab w:val="num" w:pos="720"/>
          <w:tab w:val="clear" w:pos="1080"/>
        </w:tabs>
        <w:bidi w:val="0"/>
        <w:ind w:left="720" w:hanging="720"/>
        <w:jc w:val="both"/>
        <w:rPr>
          <w:rFonts w:ascii="Times New Roman" w:hAnsi="Times New Roman"/>
          <w:color w:val="000000"/>
        </w:rPr>
      </w:pPr>
      <w:r w:rsidRPr="00384E01">
        <w:rPr>
          <w:rFonts w:ascii="Times New Roman" w:hAnsi="Times New Roman"/>
          <w:color w:val="000000"/>
        </w:rPr>
        <w:t xml:space="preserve">neoprávnene alebo klamlivo použije označenie </w:t>
      </w:r>
      <w:r w:rsidRPr="00384E01">
        <w:rPr>
          <w:rFonts w:ascii="Times New Roman" w:hAnsi="Times New Roman"/>
        </w:rPr>
        <w:t>π</w:t>
      </w:r>
      <w:r w:rsidRPr="00384E01">
        <w:rPr>
          <w:rFonts w:ascii="Times New Roman" w:hAnsi="Times New Roman"/>
          <w:color w:val="000000"/>
        </w:rPr>
        <w:t xml:space="preserve"> alebo</w:t>
      </w:r>
    </w:p>
    <w:p w:rsidR="00B03A3F" w:rsidRPr="00384E01" w:rsidP="00B03A3F">
      <w:pPr>
        <w:numPr>
          <w:ilvl w:val="1"/>
          <w:numId w:val="17"/>
        </w:numPr>
        <w:tabs>
          <w:tab w:val="num" w:pos="720"/>
          <w:tab w:val="clear" w:pos="1080"/>
        </w:tabs>
        <w:bidi w:val="0"/>
        <w:ind w:left="720" w:hanging="720"/>
        <w:jc w:val="both"/>
        <w:rPr>
          <w:rFonts w:ascii="Times New Roman" w:hAnsi="Times New Roman"/>
          <w:color w:val="000000"/>
        </w:rPr>
      </w:pPr>
      <w:r w:rsidRPr="00384E01">
        <w:rPr>
          <w:rFonts w:ascii="Times New Roman" w:hAnsi="Times New Roman"/>
          <w:color w:val="000000"/>
        </w:rPr>
        <w:t xml:space="preserve">uvedie na trh alebo sprístupní na trhu zariadenie bez označenia </w:t>
      </w:r>
      <w:r w:rsidRPr="00384E01">
        <w:rPr>
          <w:rFonts w:ascii="Times New Roman" w:hAnsi="Times New Roman"/>
        </w:rPr>
        <w:t>π</w:t>
      </w:r>
      <w:r w:rsidRPr="00384E01">
        <w:rPr>
          <w:rFonts w:ascii="Times New Roman" w:hAnsi="Times New Roman"/>
          <w:color w:val="000000"/>
        </w:rPr>
        <w:t>.</w:t>
      </w:r>
    </w:p>
    <w:p w:rsidR="00B03A3F" w:rsidRPr="00384E01" w:rsidP="00B03A3F">
      <w:pPr>
        <w:numPr>
          <w:numId w:val="20"/>
        </w:numPr>
        <w:tabs>
          <w:tab w:val="num" w:pos="720"/>
          <w:tab w:val="clear" w:pos="900"/>
        </w:tabs>
        <w:bidi w:val="0"/>
        <w:ind w:left="720" w:hanging="720"/>
        <w:jc w:val="both"/>
        <w:rPr>
          <w:rFonts w:ascii="Times New Roman" w:hAnsi="Times New Roman"/>
        </w:rPr>
      </w:pPr>
      <w:r w:rsidRPr="00384E01">
        <w:rPr>
          <w:rFonts w:ascii="Times New Roman" w:hAnsi="Times New Roman"/>
          <w:color w:val="000000"/>
        </w:rPr>
        <w:t xml:space="preserve">Orgán dohľadu nad trhom uloží pokutu od 500 eur do 70 000 eur </w:t>
      </w:r>
      <w:r w:rsidRPr="00384E01">
        <w:rPr>
          <w:rFonts w:ascii="Times New Roman" w:hAnsi="Times New Roman"/>
        </w:rPr>
        <w:t xml:space="preserve">právnickej osobe alebo fyzickej osobe podnikateľovi, ktorá </w:t>
      </w:r>
    </w:p>
    <w:p w:rsidR="00B03A3F" w:rsidRPr="00384E01" w:rsidP="00B03A3F">
      <w:pPr>
        <w:pStyle w:val="ListParagraph"/>
        <w:keepNext/>
        <w:keepLines/>
        <w:numPr>
          <w:numId w:val="61"/>
        </w:numPr>
        <w:bidi w:val="0"/>
        <w:jc w:val="both"/>
        <w:rPr>
          <w:rFonts w:ascii="Times New Roman" w:hAnsi="Times New Roman"/>
          <w:color w:val="000000"/>
        </w:rPr>
      </w:pPr>
      <w:r w:rsidRPr="00384E01">
        <w:rPr>
          <w:rFonts w:ascii="Times New Roman" w:hAnsi="Times New Roman"/>
        </w:rPr>
        <w:t xml:space="preserve">použije označenie </w:t>
      </w:r>
      <w:r w:rsidRPr="00384E01">
        <w:rPr>
          <w:rFonts w:ascii="Times New Roman" w:hAnsi="Times New Roman"/>
        </w:rPr>
        <w:t>π</w:t>
      </w:r>
      <w:r w:rsidRPr="00384E01">
        <w:rPr>
          <w:rFonts w:ascii="Times New Roman" w:hAnsi="Times New Roman"/>
          <w:color w:val="000000"/>
        </w:rPr>
        <w:t xml:space="preserve"> na označenie iného výrobku ako zariadenia podľa § 3 písm. a) alebo</w:t>
      </w:r>
    </w:p>
    <w:p w:rsidR="00B03A3F" w:rsidRPr="00384E01" w:rsidP="00B03A3F">
      <w:pPr>
        <w:numPr>
          <w:numId w:val="61"/>
        </w:numPr>
        <w:bidi w:val="0"/>
        <w:jc w:val="both"/>
        <w:rPr>
          <w:rFonts w:ascii="Times New Roman" w:hAnsi="Times New Roman"/>
        </w:rPr>
      </w:pPr>
      <w:r w:rsidRPr="00384E01">
        <w:rPr>
          <w:rFonts w:ascii="Times New Roman" w:hAnsi="Times New Roman"/>
        </w:rPr>
        <w:t>poruší povinnosť podľa § 4 písm. e) alebo písm. f), § 6 písm. e), g) až i), § 7 písm. d), písm. f) alebo písm. g), § 8 ods. 2 písm. a), písm. c) alebo písm. d) alebo § 13 ods. 1.</w:t>
      </w:r>
    </w:p>
    <w:p w:rsidR="00B03A3F" w:rsidRPr="00384E01" w:rsidP="00B03A3F">
      <w:pPr>
        <w:numPr>
          <w:numId w:val="20"/>
        </w:numPr>
        <w:tabs>
          <w:tab w:val="num" w:pos="720"/>
          <w:tab w:val="clear" w:pos="900"/>
        </w:tabs>
        <w:bidi w:val="0"/>
        <w:ind w:left="720" w:hanging="720"/>
        <w:jc w:val="both"/>
        <w:rPr>
          <w:rFonts w:ascii="Times New Roman" w:hAnsi="Times New Roman"/>
        </w:rPr>
      </w:pPr>
      <w:r w:rsidRPr="00384E01">
        <w:rPr>
          <w:rFonts w:ascii="Times New Roman" w:hAnsi="Times New Roman"/>
          <w:color w:val="000000"/>
        </w:rPr>
        <w:t xml:space="preserve">Orgán dohľadu nad trhom uloží pokutu od 1 500 eur do 110 000 eur </w:t>
      </w:r>
      <w:r w:rsidRPr="00384E01">
        <w:rPr>
          <w:rFonts w:ascii="Times New Roman" w:hAnsi="Times New Roman"/>
        </w:rPr>
        <w:t>právnickej osobe alebo fyzickej osobe podnikateľovi, ktorá poruší povinnosť podľa § 4 písm. a) až d), § 6 písm. a) až písm. c) alebo písm. f), § 7 písm. a) až písm. c) alebo písm. e), § 8 ods. 2 písm. b) alebo § 9 ods. 2 písm. a).</w:t>
      </w:r>
    </w:p>
    <w:p w:rsidR="00B03A3F" w:rsidRPr="00384E01" w:rsidP="00B03A3F">
      <w:pPr>
        <w:numPr>
          <w:numId w:val="20"/>
        </w:numPr>
        <w:tabs>
          <w:tab w:val="num" w:pos="720"/>
          <w:tab w:val="clear" w:pos="900"/>
        </w:tabs>
        <w:bidi w:val="0"/>
        <w:ind w:left="720" w:hanging="720"/>
        <w:jc w:val="both"/>
        <w:rPr>
          <w:rFonts w:ascii="Times New Roman" w:hAnsi="Times New Roman"/>
        </w:rPr>
      </w:pPr>
      <w:r w:rsidRPr="00384E01">
        <w:rPr>
          <w:rFonts w:ascii="Times New Roman" w:hAnsi="Times New Roman"/>
          <w:color w:val="000000"/>
        </w:rPr>
        <w:t xml:space="preserve">Orgán dohľadu nad trhom uloží pokutu od 20 000 eur do 150 000 eur </w:t>
      </w:r>
      <w:r w:rsidRPr="00384E01">
        <w:rPr>
          <w:rFonts w:ascii="Times New Roman" w:hAnsi="Times New Roman"/>
        </w:rPr>
        <w:t>právnickej osobe alebo fyzickej osobe podnikateľovi, ktorá poruší povinnosť podľa § 18 ods. 2 alebo ods. 12.</w:t>
      </w:r>
    </w:p>
    <w:p w:rsidR="00B03A3F" w:rsidRPr="00384E01" w:rsidP="00B03A3F">
      <w:pPr>
        <w:numPr>
          <w:numId w:val="20"/>
        </w:numPr>
        <w:tabs>
          <w:tab w:val="num" w:pos="720"/>
          <w:tab w:val="clear" w:pos="900"/>
        </w:tabs>
        <w:bidi w:val="0"/>
        <w:ind w:left="720" w:hanging="720"/>
        <w:jc w:val="both"/>
        <w:rPr>
          <w:rFonts w:ascii="Times New Roman" w:hAnsi="Times New Roman"/>
          <w:color w:val="000000"/>
        </w:rPr>
      </w:pPr>
      <w:r w:rsidRPr="00384E01">
        <w:rPr>
          <w:rFonts w:ascii="Times New Roman" w:hAnsi="Times New Roman"/>
          <w:color w:val="000000"/>
        </w:rPr>
        <w:t>Úrad uloží pokutu od 150 do 35 000 eur právnickej osobe alebo fyzickej osobe podnikateľovi, ktorá</w:t>
      </w:r>
    </w:p>
    <w:p w:rsidR="00B03A3F" w:rsidRPr="00384E01" w:rsidP="00B03A3F">
      <w:pPr>
        <w:numPr>
          <w:numId w:val="19"/>
        </w:numPr>
        <w:tabs>
          <w:tab w:val="clear" w:pos="720"/>
        </w:tabs>
        <w:bidi w:val="0"/>
        <w:ind w:hanging="720"/>
        <w:jc w:val="both"/>
        <w:rPr>
          <w:rFonts w:ascii="Times New Roman" w:hAnsi="Times New Roman"/>
          <w:color w:val="000000"/>
        </w:rPr>
      </w:pPr>
      <w:r w:rsidRPr="00384E01">
        <w:rPr>
          <w:rFonts w:ascii="Times New Roman" w:hAnsi="Times New Roman"/>
          <w:color w:val="000000"/>
        </w:rPr>
        <w:t xml:space="preserve">neoprávnene </w:t>
      </w:r>
      <w:r w:rsidRPr="00384E01">
        <w:rPr>
          <w:rFonts w:ascii="Times New Roman" w:hAnsi="Times New Roman"/>
        </w:rPr>
        <w:t>koná nad rozsah notifikácie</w:t>
      </w:r>
      <w:r w:rsidRPr="00384E01">
        <w:rPr>
          <w:rFonts w:ascii="Times New Roman" w:hAnsi="Times New Roman"/>
          <w:color w:val="000000"/>
        </w:rPr>
        <w:t>,</w:t>
      </w:r>
    </w:p>
    <w:p w:rsidR="00B03A3F" w:rsidRPr="00384E01" w:rsidP="00B03A3F">
      <w:pPr>
        <w:numPr>
          <w:numId w:val="19"/>
        </w:numPr>
        <w:tabs>
          <w:tab w:val="clear" w:pos="720"/>
        </w:tabs>
        <w:bidi w:val="0"/>
        <w:ind w:hanging="720"/>
        <w:jc w:val="both"/>
        <w:rPr>
          <w:rFonts w:ascii="Times New Roman" w:hAnsi="Times New Roman"/>
          <w:color w:val="000000"/>
        </w:rPr>
      </w:pPr>
      <w:r w:rsidRPr="00384E01">
        <w:rPr>
          <w:rFonts w:ascii="Times New Roman" w:hAnsi="Times New Roman"/>
          <w:color w:val="000000"/>
        </w:rPr>
        <w:t>neoprávnene vydá, pozmení alebo sfalšuje dokument vydaný na účely posudzovania zhody.</w:t>
      </w:r>
    </w:p>
    <w:p w:rsidR="00B03A3F" w:rsidRPr="00384E01" w:rsidP="00B03A3F">
      <w:pPr>
        <w:numPr>
          <w:numId w:val="20"/>
        </w:numPr>
        <w:tabs>
          <w:tab w:val="num" w:pos="720"/>
          <w:tab w:val="clear" w:pos="900"/>
        </w:tabs>
        <w:bidi w:val="0"/>
        <w:ind w:left="720" w:hanging="720"/>
        <w:jc w:val="both"/>
        <w:rPr>
          <w:rFonts w:ascii="Times New Roman" w:hAnsi="Times New Roman"/>
          <w:color w:val="000000"/>
        </w:rPr>
      </w:pPr>
      <w:r w:rsidRPr="00384E01">
        <w:rPr>
          <w:rFonts w:ascii="Times New Roman" w:hAnsi="Times New Roman"/>
          <w:color w:val="000000"/>
        </w:rPr>
        <w:t>Úrad uloží pokutu od 100 do 10 000 eur notifikovanej osobe, ktorá porušila povinnosť podľa § 16 ods. 2 písm. k) druhého bodu.</w:t>
      </w:r>
    </w:p>
    <w:p w:rsidR="00B03A3F" w:rsidRPr="00384E01" w:rsidP="00B03A3F">
      <w:pPr>
        <w:numPr>
          <w:numId w:val="20"/>
        </w:numPr>
        <w:tabs>
          <w:tab w:val="num" w:pos="720"/>
          <w:tab w:val="clear" w:pos="900"/>
        </w:tabs>
        <w:bidi w:val="0"/>
        <w:ind w:left="720" w:hanging="720"/>
        <w:jc w:val="both"/>
        <w:rPr>
          <w:rFonts w:ascii="Times New Roman" w:hAnsi="Times New Roman"/>
          <w:color w:val="000000"/>
        </w:rPr>
      </w:pPr>
      <w:r w:rsidRPr="00384E01">
        <w:rPr>
          <w:rFonts w:ascii="Times New Roman" w:hAnsi="Times New Roman"/>
          <w:color w:val="000000"/>
        </w:rPr>
        <w:t>Konanie o uložení pokuty možno začať do dvoch rokov odo dňa, keď úrad alebo orgán dohľadu nad trhom zistil porušenie povinnosti, najneskôr však do troch rokov odo dňa, keď k porušeniu povinnosti došlo.</w:t>
      </w:r>
    </w:p>
    <w:p w:rsidR="00B03A3F" w:rsidRPr="00384E01" w:rsidP="00B03A3F">
      <w:pPr>
        <w:numPr>
          <w:numId w:val="20"/>
        </w:numPr>
        <w:tabs>
          <w:tab w:val="num" w:pos="720"/>
          <w:tab w:val="clear" w:pos="900"/>
        </w:tabs>
        <w:bidi w:val="0"/>
        <w:ind w:left="720" w:hanging="720"/>
        <w:jc w:val="both"/>
        <w:rPr>
          <w:rFonts w:ascii="Times New Roman" w:hAnsi="Times New Roman"/>
          <w:color w:val="000000"/>
        </w:rPr>
      </w:pPr>
      <w:r w:rsidRPr="00384E01">
        <w:rPr>
          <w:rFonts w:ascii="Times New Roman" w:hAnsi="Times New Roman"/>
          <w:color w:val="000000"/>
        </w:rPr>
        <w:t>Pri ukladaní pokuty sa prihliada na závažnosť, spôsob, čas trvania a následky protiprávneho konania.</w:t>
      </w:r>
    </w:p>
    <w:p w:rsidR="00B03A3F" w:rsidRPr="00384E01" w:rsidP="00B03A3F">
      <w:pPr>
        <w:numPr>
          <w:numId w:val="20"/>
        </w:numPr>
        <w:tabs>
          <w:tab w:val="num" w:pos="720"/>
          <w:tab w:val="clear" w:pos="900"/>
        </w:tabs>
        <w:bidi w:val="0"/>
        <w:ind w:left="720" w:hanging="720"/>
        <w:jc w:val="both"/>
        <w:rPr>
          <w:rFonts w:ascii="Times New Roman" w:hAnsi="Times New Roman"/>
          <w:color w:val="000000"/>
        </w:rPr>
      </w:pPr>
      <w:r w:rsidRPr="00384E01">
        <w:rPr>
          <w:rFonts w:ascii="Times New Roman" w:hAnsi="Times New Roman"/>
          <w:color w:val="000000"/>
        </w:rPr>
        <w:t xml:space="preserve">Pri opakovanom porušení povinnosti podľa odsekov 1 až 6 orgán dohľadu </w:t>
      </w:r>
      <w:r w:rsidRPr="00384E01">
        <w:rPr>
          <w:rFonts w:ascii="Times New Roman" w:hAnsi="Times New Roman"/>
        </w:rPr>
        <w:t xml:space="preserve">nad trhom alebo úrad </w:t>
      </w:r>
      <w:r w:rsidRPr="00384E01">
        <w:rPr>
          <w:rFonts w:ascii="Times New Roman" w:hAnsi="Times New Roman"/>
          <w:color w:val="000000"/>
        </w:rPr>
        <w:t>môže uložiť pokutu do výšky dvojnásobku hornej hranice pokuty podľa odsekov 1 až 6.</w:t>
      </w:r>
    </w:p>
    <w:p w:rsidR="00B03A3F" w:rsidRPr="00384E01" w:rsidP="00B03A3F">
      <w:pPr>
        <w:numPr>
          <w:numId w:val="20"/>
        </w:numPr>
        <w:tabs>
          <w:tab w:val="num" w:pos="720"/>
          <w:tab w:val="clear" w:pos="900"/>
        </w:tabs>
        <w:bidi w:val="0"/>
        <w:ind w:left="720" w:hanging="720"/>
        <w:jc w:val="both"/>
        <w:rPr>
          <w:rFonts w:ascii="Times New Roman" w:hAnsi="Times New Roman"/>
          <w:color w:val="000000"/>
        </w:rPr>
      </w:pPr>
      <w:r w:rsidRPr="00384E01">
        <w:rPr>
          <w:rFonts w:ascii="Times New Roman" w:hAnsi="Times New Roman"/>
          <w:color w:val="000000"/>
        </w:rPr>
        <w:t>Výnos</w:t>
      </w:r>
      <w:r w:rsidRPr="00384E01">
        <w:rPr>
          <w:rFonts w:ascii="Times New Roman" w:hAnsi="Times New Roman"/>
        </w:rPr>
        <w:t> pokút je príjmom štátneho rozpočtu.</w:t>
      </w:r>
    </w:p>
    <w:p w:rsidR="00B03A3F" w:rsidRPr="00384E01" w:rsidP="00B03A3F">
      <w:pPr>
        <w:bidi w:val="0"/>
        <w:rPr>
          <w:rFonts w:ascii="Times New Roman" w:hAnsi="Times New Roman"/>
        </w:rPr>
      </w:pPr>
    </w:p>
    <w:p w:rsidR="00B92590" w:rsidRPr="00384E01" w:rsidP="00BB7FB6">
      <w:pPr>
        <w:autoSpaceDE w:val="0"/>
        <w:autoSpaceDN w:val="0"/>
        <w:bidi w:val="0"/>
        <w:adjustRightInd w:val="0"/>
        <w:rPr>
          <w:rFonts w:ascii="Times New Roman" w:hAnsi="Times New Roman"/>
          <w:i/>
          <w:iCs/>
        </w:rPr>
      </w:pPr>
    </w:p>
    <w:p w:rsidR="00B92590" w:rsidRPr="00384E01" w:rsidP="00EA295C">
      <w:pPr>
        <w:pStyle w:val="Heading1"/>
        <w:bidi w:val="0"/>
        <w:jc w:val="center"/>
        <w:rPr>
          <w:rFonts w:ascii="Times New Roman" w:hAnsi="Times New Roman"/>
          <w:sz w:val="28"/>
          <w:szCs w:val="28"/>
        </w:rPr>
      </w:pPr>
      <w:r w:rsidRPr="00384E01">
        <w:rPr>
          <w:rFonts w:ascii="Times New Roman" w:hAnsi="Times New Roman"/>
          <w:sz w:val="28"/>
          <w:szCs w:val="28"/>
        </w:rPr>
        <w:t>§ 22</w:t>
      </w:r>
    </w:p>
    <w:p w:rsidR="00B92590" w:rsidRPr="00384E01" w:rsidP="00631D35">
      <w:pPr>
        <w:pStyle w:val="Heading1"/>
        <w:bidi w:val="0"/>
        <w:jc w:val="both"/>
        <w:rPr>
          <w:rFonts w:ascii="Times New Roman" w:hAnsi="Times New Roman"/>
          <w:b w:val="0"/>
          <w:sz w:val="24"/>
          <w:szCs w:val="24"/>
        </w:rPr>
      </w:pPr>
      <w:r w:rsidRPr="00384E01">
        <w:rPr>
          <w:rFonts w:ascii="Times New Roman" w:hAnsi="Times New Roman"/>
          <w:b w:val="0"/>
          <w:sz w:val="24"/>
          <w:szCs w:val="24"/>
        </w:rPr>
        <w:t>Na konanie podľa tohto zákona sa vzťahuje všeobecný predpis o správnom konaní</w:t>
      </w:r>
      <w:r>
        <w:rPr>
          <w:rStyle w:val="FootnoteReference"/>
          <w:rFonts w:ascii="Times New Roman" w:hAnsi="Times New Roman"/>
          <w:b w:val="0"/>
          <w:sz w:val="24"/>
          <w:szCs w:val="24"/>
          <w:rtl w:val="0"/>
        </w:rPr>
        <w:footnoteReference w:id="25"/>
      </w:r>
      <w:r w:rsidRPr="00384E01">
        <w:rPr>
          <w:rFonts w:ascii="Times New Roman" w:hAnsi="Times New Roman"/>
          <w:b w:val="0"/>
          <w:sz w:val="24"/>
          <w:szCs w:val="24"/>
          <w:vertAlign w:val="superscript"/>
        </w:rPr>
        <w:t>)</w:t>
      </w:r>
      <w:r w:rsidRPr="00384E01">
        <w:rPr>
          <w:rFonts w:ascii="Times New Roman" w:hAnsi="Times New Roman"/>
          <w:b w:val="0"/>
          <w:sz w:val="24"/>
          <w:szCs w:val="24"/>
        </w:rPr>
        <w:t>, okrem konania notifikovanej osoby pri posudzovaní zhody.</w:t>
      </w:r>
    </w:p>
    <w:p w:rsidR="00B92590" w:rsidRPr="00384E01" w:rsidP="00B82EE2">
      <w:pPr>
        <w:pStyle w:val="Heading1"/>
        <w:bidi w:val="0"/>
        <w:jc w:val="center"/>
        <w:rPr>
          <w:rFonts w:ascii="Times New Roman" w:hAnsi="Times New Roman"/>
          <w:sz w:val="28"/>
          <w:szCs w:val="28"/>
        </w:rPr>
      </w:pPr>
      <w:r w:rsidRPr="00384E01">
        <w:rPr>
          <w:rFonts w:ascii="Times New Roman" w:hAnsi="Times New Roman"/>
          <w:sz w:val="28"/>
          <w:szCs w:val="28"/>
        </w:rPr>
        <w:t>§ 23</w:t>
      </w:r>
    </w:p>
    <w:p w:rsidR="00B92590" w:rsidRPr="00384E01" w:rsidP="00EA295C">
      <w:pPr>
        <w:pStyle w:val="Heading1"/>
        <w:bidi w:val="0"/>
        <w:jc w:val="center"/>
        <w:rPr>
          <w:rFonts w:ascii="Times New Roman" w:hAnsi="Times New Roman"/>
          <w:sz w:val="28"/>
          <w:szCs w:val="28"/>
        </w:rPr>
      </w:pPr>
      <w:r w:rsidRPr="00384E01">
        <w:rPr>
          <w:rFonts w:ascii="Times New Roman" w:hAnsi="Times New Roman"/>
          <w:sz w:val="28"/>
          <w:szCs w:val="28"/>
        </w:rPr>
        <w:t>Prechodné ustanovenie</w:t>
      </w:r>
    </w:p>
    <w:p w:rsidR="00B92590" w:rsidRPr="00384E01" w:rsidP="00BB3D8D">
      <w:pPr>
        <w:numPr>
          <w:numId w:val="1"/>
        </w:numPr>
        <w:autoSpaceDE w:val="0"/>
        <w:autoSpaceDN w:val="0"/>
        <w:bidi w:val="0"/>
        <w:adjustRightInd w:val="0"/>
        <w:ind w:left="720" w:hanging="720"/>
        <w:jc w:val="both"/>
        <w:rPr>
          <w:rFonts w:ascii="Times New Roman" w:hAnsi="Times New Roman"/>
        </w:rPr>
      </w:pPr>
      <w:r w:rsidRPr="00384E01">
        <w:rPr>
          <w:rFonts w:ascii="Times New Roman" w:eastAsia="EUAlbertina-Regular-Identity-H" w:hAnsi="Times New Roman" w:hint="default"/>
        </w:rPr>
        <w:t>Vzorové</w:t>
      </w:r>
      <w:r w:rsidRPr="00384E01">
        <w:rPr>
          <w:rFonts w:ascii="Times New Roman" w:eastAsia="EUAlbertina-Regular-Identity-H" w:hAnsi="Times New Roman" w:hint="default"/>
        </w:rPr>
        <w:t xml:space="preserve"> schvaľ</w:t>
      </w:r>
      <w:r w:rsidRPr="00384E01">
        <w:rPr>
          <w:rFonts w:ascii="Times New Roman" w:eastAsia="EUAlbertina-Regular-Identity-H" w:hAnsi="Times New Roman" w:hint="default"/>
        </w:rPr>
        <w:t>ovacie certifiká</w:t>
      </w:r>
      <w:r w:rsidRPr="00384E01">
        <w:rPr>
          <w:rFonts w:ascii="Times New Roman" w:eastAsia="EUAlbertina-Regular-Identity-H" w:hAnsi="Times New Roman" w:hint="default"/>
        </w:rPr>
        <w:t>ty EHS pre zariadenia a certif</w:t>
      </w:r>
      <w:r w:rsidRPr="00384E01">
        <w:rPr>
          <w:rFonts w:ascii="Times New Roman" w:eastAsia="EUAlbertina-Regular-Identity-H" w:hAnsi="Times New Roman" w:hint="default"/>
        </w:rPr>
        <w:t>iká</w:t>
      </w:r>
      <w:r w:rsidRPr="00384E01">
        <w:rPr>
          <w:rFonts w:ascii="Times New Roman" w:eastAsia="EUAlbertina-Regular-Identity-H" w:hAnsi="Times New Roman" w:hint="default"/>
        </w:rPr>
        <w:t>ty o </w:t>
      </w:r>
      <w:r w:rsidRPr="00384E01">
        <w:rPr>
          <w:rFonts w:ascii="Times New Roman" w:eastAsia="EUAlbertina-Regular-Identity-H" w:hAnsi="Times New Roman" w:hint="default"/>
        </w:rPr>
        <w:t>konš</w:t>
      </w:r>
      <w:r w:rsidRPr="00384E01">
        <w:rPr>
          <w:rFonts w:ascii="Times New Roman" w:eastAsia="EUAlbertina-Regular-Identity-H" w:hAnsi="Times New Roman" w:hint="default"/>
        </w:rPr>
        <w:t>trukč</w:t>
      </w:r>
      <w:r w:rsidRPr="00384E01">
        <w:rPr>
          <w:rFonts w:ascii="Times New Roman" w:eastAsia="EUAlbertina-Regular-Identity-H" w:hAnsi="Times New Roman" w:hint="default"/>
        </w:rPr>
        <w:t>nej skúš</w:t>
      </w:r>
      <w:r w:rsidRPr="00384E01">
        <w:rPr>
          <w:rFonts w:ascii="Times New Roman" w:eastAsia="EUAlbertina-Regular-Identity-H" w:hAnsi="Times New Roman" w:hint="default"/>
        </w:rPr>
        <w:t>ke vydané</w:t>
      </w:r>
      <w:r w:rsidRPr="00384E01">
        <w:rPr>
          <w:rFonts w:ascii="Times New Roman" w:eastAsia="EUAlbertina-Regular-Identity-H" w:hAnsi="Times New Roman" w:hint="default"/>
        </w:rPr>
        <w:t xml:space="preserve"> do </w:t>
      </w:r>
      <w:r w:rsidRPr="00384E01" w:rsidR="002556B0">
        <w:rPr>
          <w:rFonts w:ascii="Times New Roman" w:eastAsia="EUAlbertina-Regular-Identity-H" w:hAnsi="Times New Roman"/>
        </w:rPr>
        <w:t>3</w:t>
      </w:r>
      <w:r w:rsidRPr="00384E01" w:rsidR="008F57B1">
        <w:rPr>
          <w:rFonts w:ascii="Times New Roman" w:eastAsia="EUAlbertina-Regular-Identity-H" w:hAnsi="Times New Roman"/>
        </w:rPr>
        <w:t>1</w:t>
      </w:r>
      <w:r w:rsidRPr="00384E01" w:rsidR="002556B0">
        <w:rPr>
          <w:rFonts w:ascii="Times New Roman" w:eastAsia="EUAlbertina-Regular-Identity-H" w:hAnsi="Times New Roman"/>
        </w:rPr>
        <w:t xml:space="preserve">. augusta </w:t>
      </w:r>
      <w:r w:rsidRPr="00384E01">
        <w:rPr>
          <w:rFonts w:ascii="Times New Roman" w:eastAsia="EUAlbertina-Regular-Identity-H" w:hAnsi="Times New Roman" w:hint="default"/>
        </w:rPr>
        <w:t>2011 sa uzná</w:t>
      </w:r>
      <w:r w:rsidRPr="00384E01">
        <w:rPr>
          <w:rFonts w:ascii="Times New Roman" w:eastAsia="EUAlbertina-Regular-Identity-H" w:hAnsi="Times New Roman" w:hint="default"/>
        </w:rPr>
        <w:t>vajú</w:t>
      </w:r>
      <w:r w:rsidRPr="00384E01">
        <w:rPr>
          <w:rFonts w:ascii="Times New Roman" w:eastAsia="EUAlbertina-Regular-Identity-H" w:hAnsi="Times New Roman" w:hint="default"/>
        </w:rPr>
        <w:t xml:space="preserve"> za rovnocenné</w:t>
      </w:r>
      <w:r w:rsidRPr="00384E01">
        <w:rPr>
          <w:rFonts w:ascii="Times New Roman" w:eastAsia="EUAlbertina-Regular-Identity-H" w:hAnsi="Times New Roman" w:hint="default"/>
        </w:rPr>
        <w:t xml:space="preserve"> s certifiká</w:t>
      </w:r>
      <w:r w:rsidRPr="00384E01">
        <w:rPr>
          <w:rFonts w:ascii="Times New Roman" w:eastAsia="EUAlbertina-Regular-Identity-H" w:hAnsi="Times New Roman" w:hint="default"/>
        </w:rPr>
        <w:t>tmi o typovej skúš</w:t>
      </w:r>
      <w:r w:rsidRPr="00384E01">
        <w:rPr>
          <w:rFonts w:ascii="Times New Roman" w:eastAsia="EUAlbertina-Regular-Identity-H" w:hAnsi="Times New Roman" w:hint="default"/>
        </w:rPr>
        <w:t>ke podľ</w:t>
      </w:r>
      <w:r w:rsidRPr="00384E01">
        <w:rPr>
          <w:rFonts w:ascii="Times New Roman" w:eastAsia="EUAlbertina-Regular-Identity-H" w:hAnsi="Times New Roman" w:hint="default"/>
        </w:rPr>
        <w:t>a medziná</w:t>
      </w:r>
      <w:r w:rsidRPr="00384E01">
        <w:rPr>
          <w:rFonts w:ascii="Times New Roman" w:eastAsia="EUAlbertina-Regular-Identity-H" w:hAnsi="Times New Roman" w:hint="default"/>
        </w:rPr>
        <w:t>rodnej zmluvy</w:t>
      </w:r>
      <w:r w:rsidRPr="00384E01">
        <w:rPr>
          <w:rFonts w:ascii="Times New Roman" w:hAnsi="Times New Roman"/>
          <w:vertAlign w:val="superscript"/>
        </w:rPr>
        <w:t>6)</w:t>
      </w:r>
      <w:r w:rsidRPr="00384E01">
        <w:rPr>
          <w:rFonts w:ascii="Times New Roman" w:eastAsia="EUAlbertina-Regular-Identity-H" w:hAnsi="Times New Roman" w:hint="default"/>
        </w:rPr>
        <w:t xml:space="preserve"> a vzť</w:t>
      </w:r>
      <w:r w:rsidRPr="00384E01">
        <w:rPr>
          <w:rFonts w:ascii="Times New Roman" w:eastAsia="EUAlbertina-Regular-Identity-H" w:hAnsi="Times New Roman" w:hint="default"/>
        </w:rPr>
        <w:t>ahujú</w:t>
      </w:r>
      <w:r w:rsidRPr="00384E01">
        <w:rPr>
          <w:rFonts w:ascii="Times New Roman" w:eastAsia="EUAlbertina-Regular-Identity-H" w:hAnsi="Times New Roman" w:hint="default"/>
        </w:rPr>
        <w:t xml:space="preserve"> sa na ne ustanovenia o </w:t>
      </w:r>
      <w:r w:rsidRPr="00384E01">
        <w:rPr>
          <w:rFonts w:ascii="Times New Roman" w:eastAsia="EUAlbertina-Regular-Identity-H" w:hAnsi="Times New Roman" w:hint="default"/>
        </w:rPr>
        <w:t>č</w:t>
      </w:r>
      <w:r w:rsidRPr="00384E01">
        <w:rPr>
          <w:rFonts w:ascii="Times New Roman" w:eastAsia="EUAlbertina-Regular-Identity-H" w:hAnsi="Times New Roman" w:hint="default"/>
        </w:rPr>
        <w:t>asovo obmedzenom uzná</w:t>
      </w:r>
      <w:r w:rsidRPr="00384E01">
        <w:rPr>
          <w:rFonts w:ascii="Times New Roman" w:eastAsia="EUAlbertina-Regular-Identity-H" w:hAnsi="Times New Roman" w:hint="default"/>
        </w:rPr>
        <w:t>vaní</w:t>
      </w:r>
      <w:r w:rsidRPr="00384E01">
        <w:rPr>
          <w:rFonts w:ascii="Times New Roman" w:eastAsia="EUAlbertina-Regular-Identity-H" w:hAnsi="Times New Roman" w:hint="default"/>
        </w:rPr>
        <w:t xml:space="preserve"> typové</w:t>
      </w:r>
      <w:r w:rsidRPr="00384E01">
        <w:rPr>
          <w:rFonts w:ascii="Times New Roman" w:eastAsia="EUAlbertina-Regular-Identity-H" w:hAnsi="Times New Roman" w:hint="default"/>
        </w:rPr>
        <w:t>ho schvaľ</w:t>
      </w:r>
      <w:r w:rsidRPr="00384E01">
        <w:rPr>
          <w:rFonts w:ascii="Times New Roman" w:eastAsia="EUAlbertina-Regular-Identity-H" w:hAnsi="Times New Roman" w:hint="default"/>
        </w:rPr>
        <w:t>ovania podľ</w:t>
      </w:r>
      <w:r w:rsidRPr="00384E01">
        <w:rPr>
          <w:rFonts w:ascii="Times New Roman" w:eastAsia="EUAlbertina-Regular-Identity-H" w:hAnsi="Times New Roman" w:hint="default"/>
        </w:rPr>
        <w:t>a medziná</w:t>
      </w:r>
      <w:r w:rsidRPr="00384E01">
        <w:rPr>
          <w:rFonts w:ascii="Times New Roman" w:eastAsia="EUAlbertina-Regular-Identity-H" w:hAnsi="Times New Roman" w:hint="default"/>
        </w:rPr>
        <w:t>rodnej zmluvy</w:t>
      </w:r>
      <w:r w:rsidRPr="00384E01">
        <w:rPr>
          <w:rFonts w:ascii="Times New Roman" w:hAnsi="Times New Roman"/>
          <w:vertAlign w:val="superscript"/>
        </w:rPr>
        <w:t>6)</w:t>
      </w:r>
      <w:r w:rsidRPr="00384E01">
        <w:rPr>
          <w:rFonts w:ascii="Times New Roman" w:eastAsia="EUAlbertina-Regular-Identity-H" w:hAnsi="Times New Roman"/>
        </w:rPr>
        <w:t>.</w:t>
      </w:r>
    </w:p>
    <w:p w:rsidR="00B92590" w:rsidRPr="00384E01" w:rsidP="00BB3D8D">
      <w:pPr>
        <w:numPr>
          <w:numId w:val="1"/>
        </w:numPr>
        <w:autoSpaceDE w:val="0"/>
        <w:autoSpaceDN w:val="0"/>
        <w:bidi w:val="0"/>
        <w:adjustRightInd w:val="0"/>
        <w:ind w:left="720" w:hanging="720"/>
        <w:jc w:val="both"/>
        <w:rPr>
          <w:rFonts w:ascii="Times New Roman" w:hAnsi="Times New Roman"/>
        </w:rPr>
      </w:pPr>
      <w:r w:rsidRPr="00384E01">
        <w:rPr>
          <w:rFonts w:ascii="Times New Roman" w:eastAsia="EUAlbertina-Regular-Identity-H" w:hAnsi="Times New Roman" w:hint="default"/>
        </w:rPr>
        <w:t>Ventil a prí</w:t>
      </w:r>
      <w:r w:rsidRPr="00384E01">
        <w:rPr>
          <w:rFonts w:ascii="Times New Roman" w:eastAsia="EUAlbertina-Regular-Identity-H" w:hAnsi="Times New Roman" w:hint="default"/>
        </w:rPr>
        <w:t>sluš</w:t>
      </w:r>
      <w:r w:rsidRPr="00384E01">
        <w:rPr>
          <w:rFonts w:ascii="Times New Roman" w:eastAsia="EUAlbertina-Regular-Identity-H" w:hAnsi="Times New Roman" w:hint="default"/>
        </w:rPr>
        <w:t>enstvo zariadenia uvedené</w:t>
      </w:r>
      <w:r w:rsidRPr="00384E01">
        <w:rPr>
          <w:rFonts w:ascii="Times New Roman" w:eastAsia="EUAlbertina-Regular-Identity-H" w:hAnsi="Times New Roman" w:hint="default"/>
        </w:rPr>
        <w:t xml:space="preserve"> na trh podľ</w:t>
      </w:r>
      <w:r w:rsidRPr="00384E01">
        <w:rPr>
          <w:rFonts w:ascii="Times New Roman" w:eastAsia="EUAlbertina-Regular-Identity-H" w:hAnsi="Times New Roman" w:hint="default"/>
        </w:rPr>
        <w:t>a predpisu úč</w:t>
      </w:r>
      <w:r w:rsidRPr="00384E01">
        <w:rPr>
          <w:rFonts w:ascii="Times New Roman" w:eastAsia="EUAlbertina-Regular-Identity-H" w:hAnsi="Times New Roman" w:hint="default"/>
        </w:rPr>
        <w:t>inné</w:t>
      </w:r>
      <w:r w:rsidRPr="00384E01">
        <w:rPr>
          <w:rFonts w:ascii="Times New Roman" w:eastAsia="EUAlbertina-Regular-Identity-H" w:hAnsi="Times New Roman" w:hint="default"/>
        </w:rPr>
        <w:t xml:space="preserve">ho do </w:t>
      </w:r>
      <w:r w:rsidRPr="00384E01" w:rsidR="002556B0">
        <w:rPr>
          <w:rFonts w:ascii="Times New Roman" w:eastAsia="EUAlbertina-Regular-Identity-H" w:hAnsi="Times New Roman"/>
        </w:rPr>
        <w:t>3</w:t>
      </w:r>
      <w:r w:rsidRPr="00384E01" w:rsidR="008F57B1">
        <w:rPr>
          <w:rFonts w:ascii="Times New Roman" w:eastAsia="EUAlbertina-Regular-Identity-H" w:hAnsi="Times New Roman"/>
        </w:rPr>
        <w:t>1</w:t>
      </w:r>
      <w:r w:rsidRPr="00384E01" w:rsidR="002556B0">
        <w:rPr>
          <w:rFonts w:ascii="Times New Roman" w:eastAsia="EUAlbertina-Regular-Identity-H" w:hAnsi="Times New Roman"/>
        </w:rPr>
        <w:t xml:space="preserve">. augusta </w:t>
      </w:r>
      <w:r w:rsidRPr="00384E01">
        <w:rPr>
          <w:rFonts w:ascii="Times New Roman" w:eastAsia="EUAlbertina-Regular-Identity-H" w:hAnsi="Times New Roman" w:hint="default"/>
        </w:rPr>
        <w:t>2011, na ktorom je umiestnené</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enie zhody podľ</w:t>
      </w:r>
      <w:r w:rsidRPr="00384E01">
        <w:rPr>
          <w:rFonts w:ascii="Times New Roman" w:eastAsia="EUAlbertina-Regular-Identity-H" w:hAnsi="Times New Roman" w:hint="default"/>
        </w:rPr>
        <w:t>a osobitné</w:t>
      </w:r>
      <w:r w:rsidRPr="00384E01">
        <w:rPr>
          <w:rFonts w:ascii="Times New Roman" w:eastAsia="EUAlbertina-Regular-Identity-H" w:hAnsi="Times New Roman" w:hint="default"/>
        </w:rPr>
        <w:t>ho predpisu</w:t>
      </w:r>
      <w:r>
        <w:rPr>
          <w:rStyle w:val="FootnoteReference"/>
          <w:rFonts w:ascii="Times New Roman" w:eastAsia="EUAlbertina-Regular-Identity-H" w:hAnsi="Times New Roman"/>
          <w:rtl w:val="0"/>
        </w:rPr>
        <w:footnoteReference w:id="26"/>
      </w:r>
      <w:r w:rsidRPr="00384E01">
        <w:rPr>
          <w:rFonts w:ascii="Times New Roman" w:eastAsia="EUAlbertina-Regular-Identity-H" w:hAnsi="Times New Roman"/>
          <w:vertAlign w:val="superscript"/>
        </w:rPr>
        <w:t>)</w:t>
      </w:r>
      <w:r w:rsidRPr="00384E01">
        <w:rPr>
          <w:rFonts w:ascii="Times New Roman" w:eastAsia="EUAlbertina-Regular-Identity-H" w:hAnsi="Times New Roman" w:hint="default"/>
        </w:rPr>
        <w:t xml:space="preserve"> sa môž</w:t>
      </w:r>
      <w:r w:rsidRPr="00384E01">
        <w:rPr>
          <w:rFonts w:ascii="Times New Roman" w:eastAsia="EUAlbertina-Regular-Identity-H" w:hAnsi="Times New Roman" w:hint="default"/>
        </w:rPr>
        <w:t>e naď</w:t>
      </w:r>
      <w:r w:rsidRPr="00384E01">
        <w:rPr>
          <w:rFonts w:ascii="Times New Roman" w:eastAsia="EUAlbertina-Regular-Identity-H" w:hAnsi="Times New Roman" w:hint="default"/>
        </w:rPr>
        <w:t>alej použí</w:t>
      </w:r>
      <w:r w:rsidRPr="00384E01">
        <w:rPr>
          <w:rFonts w:ascii="Times New Roman" w:eastAsia="EUAlbertina-Regular-Identity-H" w:hAnsi="Times New Roman" w:hint="default"/>
        </w:rPr>
        <w:t>vať</w:t>
      </w:r>
      <w:r w:rsidRPr="00384E01">
        <w:rPr>
          <w:rFonts w:ascii="Times New Roman" w:eastAsia="EUAlbertina-Regular-Identity-H" w:hAnsi="Times New Roman" w:hint="default"/>
        </w:rPr>
        <w:t>.</w:t>
      </w:r>
    </w:p>
    <w:p w:rsidR="00B92590" w:rsidRPr="00384E01" w:rsidP="00BB3D8D">
      <w:pPr>
        <w:numPr>
          <w:numId w:val="1"/>
        </w:numPr>
        <w:autoSpaceDE w:val="0"/>
        <w:autoSpaceDN w:val="0"/>
        <w:bidi w:val="0"/>
        <w:adjustRightInd w:val="0"/>
        <w:ind w:left="720" w:hanging="720"/>
        <w:jc w:val="both"/>
        <w:rPr>
          <w:rFonts w:ascii="Times New Roman" w:hAnsi="Times New Roman"/>
        </w:rPr>
      </w:pPr>
      <w:r w:rsidRPr="00384E01">
        <w:rPr>
          <w:rFonts w:ascii="Times New Roman" w:eastAsia="EUAlbertina-Regular-Identity-H" w:hAnsi="Times New Roman" w:hint="default"/>
        </w:rPr>
        <w:t>Na zariadenia, ktoré</w:t>
      </w:r>
      <w:r w:rsidRPr="00384E01">
        <w:rPr>
          <w:rFonts w:ascii="Times New Roman" w:eastAsia="EUAlbertina-Regular-Identity-H" w:hAnsi="Times New Roman" w:hint="default"/>
        </w:rPr>
        <w:t xml:space="preserve"> spĺň</w:t>
      </w:r>
      <w:r w:rsidRPr="00384E01">
        <w:rPr>
          <w:rFonts w:ascii="Times New Roman" w:eastAsia="EUAlbertina-Regular-Identity-H" w:hAnsi="Times New Roman" w:hint="default"/>
        </w:rPr>
        <w:t>ajú</w:t>
      </w:r>
      <w:r w:rsidRPr="00384E01">
        <w:rPr>
          <w:rFonts w:ascii="Times New Roman" w:eastAsia="EUAlbertina-Regular-Identity-H" w:hAnsi="Times New Roman" w:hint="default"/>
        </w:rPr>
        <w:t xml:space="preserve"> pož</w:t>
      </w:r>
      <w:r w:rsidRPr="00384E01">
        <w:rPr>
          <w:rFonts w:ascii="Times New Roman" w:eastAsia="EUAlbertina-Regular-Identity-H" w:hAnsi="Times New Roman" w:hint="default"/>
        </w:rPr>
        <w:t>iadavky predpisov úč</w:t>
      </w:r>
      <w:r w:rsidRPr="00384E01">
        <w:rPr>
          <w:rFonts w:ascii="Times New Roman" w:eastAsia="EUAlbertina-Regular-Identity-H" w:hAnsi="Times New Roman" w:hint="default"/>
        </w:rPr>
        <w:t>inný</w:t>
      </w:r>
      <w:r w:rsidRPr="00384E01">
        <w:rPr>
          <w:rFonts w:ascii="Times New Roman" w:eastAsia="EUAlbertina-Regular-Identity-H" w:hAnsi="Times New Roman" w:hint="default"/>
        </w:rPr>
        <w:t xml:space="preserve">ch do </w:t>
      </w:r>
      <w:r w:rsidRPr="00384E01" w:rsidR="002556B0">
        <w:rPr>
          <w:rFonts w:ascii="Times New Roman" w:eastAsia="EUAlbertina-Regular-Identity-H" w:hAnsi="Times New Roman"/>
        </w:rPr>
        <w:t>3</w:t>
      </w:r>
      <w:r w:rsidRPr="00384E01" w:rsidR="008F57B1">
        <w:rPr>
          <w:rFonts w:ascii="Times New Roman" w:eastAsia="EUAlbertina-Regular-Identity-H" w:hAnsi="Times New Roman"/>
        </w:rPr>
        <w:t>1</w:t>
      </w:r>
      <w:r w:rsidRPr="00384E01">
        <w:rPr>
          <w:rFonts w:ascii="Times New Roman" w:eastAsia="EUAlbertina-Regular-Identity-H" w:hAnsi="Times New Roman"/>
        </w:rPr>
        <w:t xml:space="preserve">. </w:t>
      </w:r>
      <w:r w:rsidRPr="00384E01" w:rsidR="002556B0">
        <w:rPr>
          <w:rFonts w:ascii="Times New Roman" w:eastAsia="EUAlbertina-Regular-Identity-H" w:hAnsi="Times New Roman"/>
        </w:rPr>
        <w:t>augusta</w:t>
      </w:r>
      <w:r w:rsidRPr="00384E01">
        <w:rPr>
          <w:rFonts w:ascii="Times New Roman" w:eastAsia="EUAlbertina-Regular-Identity-H" w:hAnsi="Times New Roman"/>
        </w:rPr>
        <w:t xml:space="preserve"> </w:t>
      </w:r>
      <w:smartTag w:uri="urn:schemas-microsoft-com:office:smarttags" w:element="metricconverter">
        <w:smartTagPr>
          <w:attr w:name="ProductID" w:val="2011 a"/>
        </w:smartTagPr>
        <w:r w:rsidRPr="00384E01">
          <w:rPr>
            <w:rFonts w:ascii="Times New Roman" w:eastAsia="EUAlbertina-Regular-Identity-H" w:hAnsi="Times New Roman"/>
          </w:rPr>
          <w:t>2011 a</w:t>
        </w:r>
      </w:smartTag>
      <w:r w:rsidRPr="00384E01">
        <w:rPr>
          <w:rFonts w:ascii="Times New Roman" w:eastAsia="EUAlbertina-Regular-Identity-H" w:hAnsi="Times New Roman" w:hint="default"/>
        </w:rPr>
        <w:t xml:space="preserve"> ktoré</w:t>
      </w:r>
      <w:r w:rsidRPr="00384E01">
        <w:rPr>
          <w:rFonts w:ascii="Times New Roman" w:eastAsia="EUAlbertina-Regular-Identity-H" w:hAnsi="Times New Roman" w:hint="default"/>
        </w:rPr>
        <w:t xml:space="preserve"> nemajú</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rPr>
        <w:t xml:space="preserve">, </w:t>
      </w:r>
      <w:r w:rsidRPr="00384E01">
        <w:rPr>
          <w:rFonts w:ascii="Times New Roman" w:eastAsia="EUAlbertina-Regular-Identity-H" w:hAnsi="Times New Roman" w:hint="default"/>
        </w:rPr>
        <w:t>sa pri vykonaní</w:t>
      </w:r>
      <w:r w:rsidRPr="00384E01">
        <w:rPr>
          <w:rFonts w:ascii="Times New Roman" w:eastAsia="EUAlbertina-Regular-Identity-H" w:hAnsi="Times New Roman" w:hint="default"/>
        </w:rPr>
        <w:t xml:space="preserve"> prvej periodickej prehliadky podľ</w:t>
      </w:r>
      <w:r w:rsidRPr="00384E01">
        <w:rPr>
          <w:rFonts w:ascii="Times New Roman" w:eastAsia="EUAlbertina-Regular-Identity-H" w:hAnsi="Times New Roman" w:hint="default"/>
        </w:rPr>
        <w:t>a tohto zá</w:t>
      </w:r>
      <w:r w:rsidRPr="00384E01">
        <w:rPr>
          <w:rFonts w:ascii="Times New Roman" w:eastAsia="EUAlbertina-Regular-Identity-H" w:hAnsi="Times New Roman" w:hint="default"/>
        </w:rPr>
        <w:t>kona pred identifikač</w:t>
      </w:r>
      <w:r w:rsidRPr="00384E01">
        <w:rPr>
          <w:rFonts w:ascii="Times New Roman" w:eastAsia="EUAlbertina-Regular-Identity-H" w:hAnsi="Times New Roman" w:hint="default"/>
        </w:rPr>
        <w:t>ný</w:t>
      </w:r>
      <w:r w:rsidRPr="00384E01">
        <w:rPr>
          <w:rFonts w:ascii="Times New Roman" w:eastAsia="EUAlbertina-Regular-Identity-H" w:hAnsi="Times New Roman" w:hint="default"/>
        </w:rPr>
        <w:t>m čí</w:t>
      </w:r>
      <w:r w:rsidRPr="00384E01">
        <w:rPr>
          <w:rFonts w:ascii="Times New Roman" w:eastAsia="EUAlbertina-Regular-Identity-H" w:hAnsi="Times New Roman" w:hint="default"/>
        </w:rPr>
        <w:t>slom notifikovanej osoby uvedie 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rPr>
        <w:t>.</w:t>
      </w:r>
    </w:p>
    <w:p w:rsidR="00B92590" w:rsidRPr="00384E01" w:rsidP="00631D35">
      <w:pPr>
        <w:numPr>
          <w:numId w:val="1"/>
        </w:numPr>
        <w:autoSpaceDE w:val="0"/>
        <w:autoSpaceDN w:val="0"/>
        <w:bidi w:val="0"/>
        <w:adjustRightInd w:val="0"/>
        <w:ind w:left="720" w:hanging="720"/>
        <w:jc w:val="both"/>
        <w:rPr>
          <w:rFonts w:ascii="Times New Roman" w:eastAsia="EUAlbertina-Regular-Identity-H" w:hAnsi="Times New Roman" w:hint="default"/>
        </w:rPr>
      </w:pPr>
      <w:r w:rsidRPr="00384E01">
        <w:rPr>
          <w:rFonts w:ascii="Times New Roman" w:eastAsia="EUAlbertina-Regular-Identity-H" w:hAnsi="Times New Roman" w:hint="default"/>
        </w:rPr>
        <w:t>Zariadenie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2 ods. 1 pí</w:t>
      </w:r>
      <w:r w:rsidRPr="00384E01">
        <w:rPr>
          <w:rFonts w:ascii="Times New Roman" w:eastAsia="EUAlbertina-Regular-Identity-H" w:hAnsi="Times New Roman" w:hint="default"/>
        </w:rPr>
        <w:t>sm. c), ktoré</w:t>
      </w:r>
      <w:r w:rsidRPr="00384E01">
        <w:rPr>
          <w:rFonts w:ascii="Times New Roman" w:eastAsia="EUAlbertina-Regular-Identity-H" w:hAnsi="Times New Roman" w:hint="default"/>
        </w:rPr>
        <w:t xml:space="preserve"> bolo uvedené</w:t>
      </w:r>
      <w:r w:rsidRPr="00384E01">
        <w:rPr>
          <w:rFonts w:ascii="Times New Roman" w:eastAsia="EUAlbertina-Regular-Identity-H" w:hAnsi="Times New Roman" w:hint="default"/>
        </w:rPr>
        <w:t xml:space="preserve"> do prevá</w:t>
      </w:r>
      <w:r w:rsidRPr="00384E01">
        <w:rPr>
          <w:rFonts w:ascii="Times New Roman" w:eastAsia="EUAlbertina-Regular-Identity-H" w:hAnsi="Times New Roman" w:hint="default"/>
        </w:rPr>
        <w:t>dzky do 31. má</w:t>
      </w:r>
      <w:r w:rsidRPr="00384E01">
        <w:rPr>
          <w:rFonts w:ascii="Times New Roman" w:eastAsia="EUAlbertina-Regular-Identity-H" w:hAnsi="Times New Roman" w:hint="default"/>
        </w:rPr>
        <w:t>ja 2003 musí</w:t>
      </w:r>
      <w:r w:rsidRPr="00384E01">
        <w:rPr>
          <w:rFonts w:ascii="Times New Roman" w:eastAsia="EUAlbertina-Regular-Identity-H" w:hAnsi="Times New Roman" w:hint="default"/>
        </w:rPr>
        <w:t xml:space="preserve"> byť</w:t>
      </w:r>
      <w:r w:rsidRPr="00384E01">
        <w:rPr>
          <w:rFonts w:ascii="Times New Roman" w:eastAsia="EUAlbertina-Regular-Identity-H" w:hAnsi="Times New Roman" w:hint="default"/>
        </w:rPr>
        <w:t xml:space="preserve"> opä</w:t>
      </w:r>
      <w:r w:rsidRPr="00384E01">
        <w:rPr>
          <w:rFonts w:ascii="Times New Roman" w:eastAsia="EUAlbertina-Regular-Identity-H" w:hAnsi="Times New Roman" w:hint="default"/>
        </w:rPr>
        <w:t>tovne posú</w:t>
      </w:r>
      <w:r w:rsidRPr="00384E01">
        <w:rPr>
          <w:rFonts w:ascii="Times New Roman" w:eastAsia="EUAlbertina-Regular-Identity-H" w:hAnsi="Times New Roman" w:hint="default"/>
        </w:rPr>
        <w:t>dené</w:t>
      </w:r>
      <w:r w:rsidRPr="00384E01">
        <w:rPr>
          <w:rFonts w:ascii="Times New Roman" w:eastAsia="EUAlbertina-Regular-Identity-H" w:hAnsi="Times New Roman" w:hint="default"/>
        </w:rPr>
        <w:t xml:space="preserve"> postupo</w:t>
      </w:r>
      <w:r w:rsidRPr="00384E01">
        <w:rPr>
          <w:rFonts w:ascii="Times New Roman" w:eastAsia="EUAlbertina-Regular-Identity-H" w:hAnsi="Times New Roman" w:hint="default"/>
        </w:rPr>
        <w:t>m opä</w:t>
      </w:r>
      <w:r w:rsidRPr="00384E01">
        <w:rPr>
          <w:rFonts w:ascii="Times New Roman" w:eastAsia="EUAlbertina-Regular-Identity-H" w:hAnsi="Times New Roman" w:hint="default"/>
        </w:rPr>
        <w:t>tovné</w:t>
      </w:r>
      <w:r w:rsidRPr="00384E01">
        <w:rPr>
          <w:rFonts w:ascii="Times New Roman" w:eastAsia="EUAlbertina-Regular-Identity-H" w:hAnsi="Times New Roman" w:hint="default"/>
        </w:rPr>
        <w:t>ho posú</w:t>
      </w:r>
      <w:r w:rsidRPr="00384E01">
        <w:rPr>
          <w:rFonts w:ascii="Times New Roman" w:eastAsia="EUAlbertina-Regular-Identity-H" w:hAnsi="Times New Roman" w:hint="default"/>
        </w:rPr>
        <w:t>denia zhody podľ</w:t>
      </w:r>
      <w:r w:rsidRPr="00384E01">
        <w:rPr>
          <w:rFonts w:ascii="Times New Roman" w:eastAsia="EUAlbertina-Regular-Identity-H" w:hAnsi="Times New Roman" w:hint="default"/>
        </w:rPr>
        <w:t>a prí</w:t>
      </w:r>
      <w:r w:rsidRPr="00384E01">
        <w:rPr>
          <w:rFonts w:ascii="Times New Roman" w:eastAsia="EUAlbertina-Regular-Identity-H" w:hAnsi="Times New Roman" w:hint="default"/>
        </w:rPr>
        <w:t>lohy č</w:t>
      </w:r>
      <w:r w:rsidRPr="00384E01">
        <w:rPr>
          <w:rFonts w:ascii="Times New Roman" w:eastAsia="EUAlbertina-Regular-Identity-H" w:hAnsi="Times New Roman" w:hint="default"/>
        </w:rPr>
        <w:t>. 1 a </w:t>
      </w:r>
      <w:r w:rsidRPr="00384E01">
        <w:rPr>
          <w:rFonts w:ascii="Times New Roman" w:eastAsia="EUAlbertina-Regular-Identity-H" w:hAnsi="Times New Roman" w:hint="default"/>
        </w:rPr>
        <w:t>označ</w:t>
      </w:r>
      <w:r w:rsidRPr="00384E01">
        <w:rPr>
          <w:rFonts w:ascii="Times New Roman" w:eastAsia="EUAlbertina-Regular-Identity-H" w:hAnsi="Times New Roman" w:hint="default"/>
        </w:rPr>
        <w:t>ené</w:t>
      </w:r>
      <w:r w:rsidRPr="00384E01">
        <w:rPr>
          <w:rFonts w:ascii="Times New Roman" w:eastAsia="EUAlbertina-Regular-Identity-H" w:hAnsi="Times New Roman" w:hint="default"/>
        </w:rPr>
        <w:t xml:space="preserve"> označ</w:t>
      </w:r>
      <w:r w:rsidRPr="00384E01">
        <w:rPr>
          <w:rFonts w:ascii="Times New Roman" w:eastAsia="EUAlbertina-Regular-Identity-H" w:hAnsi="Times New Roman" w:hint="default"/>
        </w:rPr>
        <w:t>ení</w:t>
      </w:r>
      <w:r w:rsidRPr="00384E01">
        <w:rPr>
          <w:rFonts w:ascii="Times New Roman" w:eastAsia="EUAlbertina-Regular-Identity-H" w:hAnsi="Times New Roman" w:hint="default"/>
        </w:rPr>
        <w:t xml:space="preserve">m </w:t>
      </w:r>
      <w:r w:rsidRPr="00384E01">
        <w:rPr>
          <w:rFonts w:ascii="Times New Roman" w:hAnsi="Times New Roman"/>
        </w:rPr>
        <w:t>π</w:t>
      </w:r>
      <w:r w:rsidRPr="00384E01">
        <w:rPr>
          <w:rFonts w:ascii="Times New Roman" w:eastAsia="EUAlbertina-Regular-Identity-H" w:hAnsi="Times New Roman" w:hint="default"/>
        </w:rPr>
        <w:t xml:space="preserve"> podľ</w:t>
      </w:r>
      <w:r w:rsidRPr="00384E01">
        <w:rPr>
          <w:rFonts w:ascii="Times New Roman" w:eastAsia="EUAlbertina-Regular-Identity-H" w:hAnsi="Times New Roman" w:hint="default"/>
        </w:rPr>
        <w:t>a §</w:t>
      </w:r>
      <w:r w:rsidRPr="00384E01">
        <w:rPr>
          <w:rFonts w:ascii="Times New Roman" w:eastAsia="EUAlbertina-Regular-Identity-H" w:hAnsi="Times New Roman" w:hint="default"/>
        </w:rPr>
        <w:t xml:space="preserve"> 13.</w:t>
      </w:r>
    </w:p>
    <w:p w:rsidR="00B92590" w:rsidRPr="00384E01" w:rsidP="00EA295C">
      <w:pPr>
        <w:pStyle w:val="Heading1"/>
        <w:bidi w:val="0"/>
        <w:jc w:val="center"/>
        <w:rPr>
          <w:rFonts w:ascii="Times New Roman" w:hAnsi="Times New Roman"/>
          <w:sz w:val="28"/>
          <w:szCs w:val="28"/>
        </w:rPr>
      </w:pPr>
      <w:r w:rsidRPr="00384E01">
        <w:rPr>
          <w:rFonts w:ascii="Times New Roman" w:eastAsia="EUAlbertina-Regular-Identity-H" w:hAnsi="Times New Roman" w:hint="default"/>
          <w:sz w:val="28"/>
          <w:szCs w:val="28"/>
        </w:rPr>
        <w:t>§</w:t>
      </w:r>
      <w:r w:rsidRPr="00384E01">
        <w:rPr>
          <w:rFonts w:ascii="Times New Roman" w:eastAsia="EUAlbertina-Regular-Identity-H" w:hAnsi="Times New Roman" w:hint="default"/>
          <w:sz w:val="28"/>
          <w:szCs w:val="28"/>
        </w:rPr>
        <w:t xml:space="preserve"> 24</w:t>
      </w:r>
      <w:r w:rsidRPr="00384E01">
        <w:rPr>
          <w:rFonts w:ascii="Times New Roman" w:hAnsi="Times New Roman"/>
          <w:sz w:val="28"/>
          <w:szCs w:val="28"/>
        </w:rPr>
        <w:t xml:space="preserve"> </w:t>
      </w:r>
    </w:p>
    <w:p w:rsidR="00B92590" w:rsidRPr="00384E01" w:rsidP="00EA295C">
      <w:pPr>
        <w:pStyle w:val="Heading1"/>
        <w:bidi w:val="0"/>
        <w:jc w:val="center"/>
        <w:rPr>
          <w:rFonts w:ascii="Times New Roman" w:eastAsia="EUAlbertina-Regular-Identity-H" w:hAnsi="Times New Roman"/>
          <w:sz w:val="28"/>
          <w:szCs w:val="28"/>
        </w:rPr>
      </w:pPr>
      <w:r w:rsidRPr="00384E01">
        <w:rPr>
          <w:rFonts w:ascii="Times New Roman" w:hAnsi="Times New Roman"/>
          <w:sz w:val="28"/>
          <w:szCs w:val="28"/>
        </w:rPr>
        <w:t>Záverečné ustanovenie</w:t>
      </w:r>
    </w:p>
    <w:p w:rsidR="00B92590" w:rsidRPr="00384E01" w:rsidP="00D256C5">
      <w:pPr>
        <w:bidi w:val="0"/>
        <w:rPr>
          <w:rFonts w:ascii="Times New Roman" w:eastAsia="EUAlbertina-Regular-Identity-H" w:hAnsi="Times New Roman"/>
          <w:bCs/>
        </w:rPr>
      </w:pPr>
    </w:p>
    <w:p w:rsidR="00B92590" w:rsidRPr="00384E01" w:rsidP="006C583A">
      <w:pPr>
        <w:bidi w:val="0"/>
        <w:jc w:val="both"/>
        <w:rPr>
          <w:rFonts w:ascii="Times New Roman" w:eastAsia="EUAlbertina-Regular-Identity-H" w:hAnsi="Times New Roman" w:hint="default"/>
        </w:rPr>
      </w:pPr>
      <w:r w:rsidRPr="00384E01">
        <w:rPr>
          <w:rFonts w:ascii="Times New Roman" w:eastAsia="EUAlbertina-Regular-Identity-H" w:hAnsi="Times New Roman" w:hint="default"/>
        </w:rPr>
        <w:t>Tý</w:t>
      </w:r>
      <w:r w:rsidRPr="00384E01">
        <w:rPr>
          <w:rFonts w:ascii="Times New Roman" w:eastAsia="EUAlbertina-Regular-Identity-H" w:hAnsi="Times New Roman" w:hint="default"/>
        </w:rPr>
        <w:t>mto zá</w:t>
      </w:r>
      <w:r w:rsidRPr="00384E01">
        <w:rPr>
          <w:rFonts w:ascii="Times New Roman" w:eastAsia="EUAlbertina-Regular-Identity-H" w:hAnsi="Times New Roman" w:hint="default"/>
        </w:rPr>
        <w:t>konom sa p</w:t>
      </w:r>
      <w:r w:rsidRPr="00384E01">
        <w:rPr>
          <w:rFonts w:ascii="Times New Roman" w:hAnsi="Times New Roman"/>
        </w:rPr>
        <w:t>re</w:t>
      </w:r>
      <w:r w:rsidRPr="00384E01">
        <w:rPr>
          <w:rFonts w:ascii="Times New Roman" w:eastAsia="EUAlbertina-Regular-Identity-H" w:hAnsi="Times New Roman" w:hint="default"/>
        </w:rPr>
        <w:t>berajú</w:t>
      </w:r>
      <w:r w:rsidRPr="00384E01">
        <w:rPr>
          <w:rFonts w:ascii="Times New Roman" w:eastAsia="EUAlbertina-Regular-Identity-H" w:hAnsi="Times New Roman" w:hint="default"/>
        </w:rPr>
        <w:t xml:space="preserve"> prá</w:t>
      </w:r>
      <w:r w:rsidRPr="00384E01">
        <w:rPr>
          <w:rFonts w:ascii="Times New Roman" w:eastAsia="EUAlbertina-Regular-Identity-H" w:hAnsi="Times New Roman" w:hint="default"/>
        </w:rPr>
        <w:t>vne zá</w:t>
      </w:r>
      <w:r w:rsidRPr="00384E01">
        <w:rPr>
          <w:rFonts w:ascii="Times New Roman" w:eastAsia="EUAlbertina-Regular-Identity-H" w:hAnsi="Times New Roman" w:hint="default"/>
        </w:rPr>
        <w:t>vä</w:t>
      </w:r>
      <w:r w:rsidRPr="00384E01">
        <w:rPr>
          <w:rFonts w:ascii="Times New Roman" w:eastAsia="EUAlbertina-Regular-Identity-H" w:hAnsi="Times New Roman" w:hint="default"/>
        </w:rPr>
        <w:t>zné</w:t>
      </w:r>
      <w:r w:rsidRPr="00384E01">
        <w:rPr>
          <w:rFonts w:ascii="Times New Roman" w:eastAsia="EUAlbertina-Regular-Identity-H" w:hAnsi="Times New Roman" w:hint="default"/>
        </w:rPr>
        <w:t xml:space="preserve"> akty Euró</w:t>
      </w:r>
      <w:r w:rsidRPr="00384E01">
        <w:rPr>
          <w:rFonts w:ascii="Times New Roman" w:hAnsi="Times New Roman"/>
        </w:rPr>
        <w:t>ps</w:t>
      </w:r>
      <w:r w:rsidRPr="00384E01">
        <w:rPr>
          <w:rFonts w:ascii="Times New Roman" w:eastAsia="EUAlbertina-Regular-Identity-H" w:hAnsi="Times New Roman" w:hint="default"/>
        </w:rPr>
        <w:t>kej ú</w:t>
      </w:r>
      <w:r w:rsidRPr="00384E01">
        <w:rPr>
          <w:rFonts w:ascii="Times New Roman" w:eastAsia="EUAlbertina-Regular-Identity-H" w:hAnsi="Times New Roman" w:hint="default"/>
        </w:rPr>
        <w:t>nie uvedené</w:t>
      </w:r>
      <w:r w:rsidRPr="00384E01">
        <w:rPr>
          <w:rFonts w:ascii="Times New Roman" w:eastAsia="EUAlbertina-Regular-Identity-H" w:hAnsi="Times New Roman" w:hint="default"/>
        </w:rPr>
        <w:t xml:space="preserve"> v prí</w:t>
      </w:r>
      <w:r w:rsidRPr="00384E01">
        <w:rPr>
          <w:rFonts w:ascii="Times New Roman" w:eastAsia="EUAlbertina-Regular-Identity-H" w:hAnsi="Times New Roman" w:hint="default"/>
        </w:rPr>
        <w:t>lohe č</w:t>
      </w:r>
      <w:r w:rsidRPr="00384E01">
        <w:rPr>
          <w:rFonts w:ascii="Times New Roman" w:eastAsia="EUAlbertina-Regular-Identity-H" w:hAnsi="Times New Roman" w:hint="default"/>
        </w:rPr>
        <w:t>. 4.</w:t>
      </w:r>
    </w:p>
    <w:p w:rsidR="00B92590" w:rsidRPr="00384E01" w:rsidP="00631D35">
      <w:pPr>
        <w:bidi w:val="0"/>
        <w:rPr>
          <w:rFonts w:ascii="Times New Roman" w:eastAsia="EUAlbertina-Regular-Identity-H" w:hAnsi="Times New Roman"/>
        </w:rPr>
      </w:pPr>
    </w:p>
    <w:p w:rsidR="00B92590" w:rsidRPr="00384E01" w:rsidP="00B82EE2">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w:t>
      </w:r>
      <w:r w:rsidRPr="00384E01">
        <w:rPr>
          <w:rFonts w:ascii="Times New Roman" w:eastAsia="EUAlbertina-Regular-Identity-H" w:hAnsi="Times New Roman" w:hint="default"/>
          <w:sz w:val="28"/>
          <w:szCs w:val="28"/>
        </w:rPr>
        <w:t xml:space="preserve"> 25</w:t>
      </w:r>
    </w:p>
    <w:p w:rsidR="00B92590" w:rsidRPr="00384E01" w:rsidP="006B220F">
      <w:pPr>
        <w:pStyle w:val="Heading1"/>
        <w:bidi w:val="0"/>
        <w:jc w:val="center"/>
        <w:rPr>
          <w:rFonts w:ascii="Times New Roman" w:hAnsi="Times New Roman"/>
          <w:sz w:val="28"/>
          <w:szCs w:val="28"/>
        </w:rPr>
      </w:pPr>
      <w:r w:rsidRPr="00384E01">
        <w:rPr>
          <w:rFonts w:ascii="Times New Roman" w:eastAsia="EUAlbertina-Regular-Identity-H" w:hAnsi="Times New Roman" w:hint="default"/>
          <w:sz w:val="28"/>
          <w:szCs w:val="28"/>
        </w:rPr>
        <w:t>Zruš</w:t>
      </w:r>
      <w:r w:rsidRPr="00384E01">
        <w:rPr>
          <w:rFonts w:ascii="Times New Roman" w:eastAsia="EUAlbertina-Regular-Identity-H" w:hAnsi="Times New Roman" w:hint="default"/>
          <w:sz w:val="28"/>
          <w:szCs w:val="28"/>
        </w:rPr>
        <w:t>ovacie</w:t>
      </w:r>
      <w:r w:rsidRPr="00384E01">
        <w:rPr>
          <w:rFonts w:ascii="Times New Roman" w:hAnsi="Times New Roman"/>
          <w:sz w:val="28"/>
          <w:szCs w:val="28"/>
        </w:rPr>
        <w:t xml:space="preserve"> ustanovenie</w:t>
      </w:r>
    </w:p>
    <w:p w:rsidR="00B92590" w:rsidRPr="00384E01" w:rsidP="006B220F">
      <w:pPr>
        <w:bidi w:val="0"/>
        <w:rPr>
          <w:rFonts w:ascii="Times New Roman" w:hAnsi="Times New Roman"/>
        </w:rPr>
      </w:pPr>
      <w:r w:rsidRPr="00384E01">
        <w:rPr>
          <w:rFonts w:ascii="Times New Roman" w:hAnsi="Times New Roman"/>
        </w:rPr>
        <w:t>Zrušujú sa:</w:t>
      </w:r>
    </w:p>
    <w:p w:rsidR="00B92590" w:rsidRPr="00384E01" w:rsidP="00631D35">
      <w:pPr>
        <w:numPr>
          <w:numId w:val="15"/>
        </w:numPr>
        <w:autoSpaceDE w:val="0"/>
        <w:autoSpaceDN w:val="0"/>
        <w:bidi w:val="0"/>
        <w:adjustRightInd w:val="0"/>
        <w:ind w:hanging="720"/>
        <w:jc w:val="both"/>
        <w:rPr>
          <w:rFonts w:ascii="Times New Roman" w:hAnsi="Times New Roman"/>
          <w:iCs/>
        </w:rPr>
      </w:pPr>
      <w:r w:rsidRPr="00384E01">
        <w:rPr>
          <w:rFonts w:ascii="Times New Roman" w:hAnsi="Times New Roman"/>
          <w:iCs/>
        </w:rPr>
        <w:t>nariadenie vlády Slovenskej republiky č. 176/2003 Z. z., ktorým sa ustanovujú podrobnosti o technických požiadavkách a o postupoch posudzovania zhody na prepravné tlakové zariadenia,</w:t>
      </w:r>
    </w:p>
    <w:p w:rsidR="00B92590" w:rsidRPr="00384E01" w:rsidP="00631D35">
      <w:pPr>
        <w:numPr>
          <w:numId w:val="15"/>
        </w:numPr>
        <w:autoSpaceDE w:val="0"/>
        <w:autoSpaceDN w:val="0"/>
        <w:bidi w:val="0"/>
        <w:adjustRightInd w:val="0"/>
        <w:ind w:hanging="720"/>
        <w:jc w:val="both"/>
        <w:rPr>
          <w:rFonts w:ascii="Times New Roman" w:hAnsi="Times New Roman"/>
          <w:iCs/>
        </w:rPr>
      </w:pPr>
      <w:r w:rsidRPr="00384E01">
        <w:rPr>
          <w:rFonts w:ascii="Times New Roman" w:hAnsi="Times New Roman"/>
          <w:iCs/>
        </w:rPr>
        <w:t>nariadenie vlády Slovenskej republiky č. 376/2003 Z. z., ktorým sa ustanovujú podrobnosti o tlakových nádobách a ich inšpekcii,</w:t>
      </w:r>
    </w:p>
    <w:p w:rsidR="00B92590" w:rsidRPr="00384E01" w:rsidP="00631D35">
      <w:pPr>
        <w:numPr>
          <w:numId w:val="15"/>
        </w:numPr>
        <w:autoSpaceDE w:val="0"/>
        <w:autoSpaceDN w:val="0"/>
        <w:bidi w:val="0"/>
        <w:adjustRightInd w:val="0"/>
        <w:ind w:hanging="720"/>
        <w:jc w:val="both"/>
        <w:rPr>
          <w:rFonts w:ascii="Times New Roman" w:hAnsi="Times New Roman"/>
          <w:iCs/>
        </w:rPr>
      </w:pPr>
      <w:r w:rsidRPr="00384E01">
        <w:rPr>
          <w:rFonts w:ascii="Times New Roman" w:hAnsi="Times New Roman"/>
          <w:iCs/>
        </w:rPr>
        <w:t>nariadenie vlády Slovenskej republiky č. 377/2003 Z. z. ktorým sa ustanovujú podrobnosti o technických požiadavkách na bezšvové oceľové plynové tlakové fľaše,</w:t>
      </w:r>
    </w:p>
    <w:p w:rsidR="00B92590" w:rsidRPr="00384E01" w:rsidP="00631D35">
      <w:pPr>
        <w:numPr>
          <w:numId w:val="15"/>
        </w:numPr>
        <w:autoSpaceDE w:val="0"/>
        <w:autoSpaceDN w:val="0"/>
        <w:bidi w:val="0"/>
        <w:adjustRightInd w:val="0"/>
        <w:ind w:hanging="720"/>
        <w:jc w:val="both"/>
        <w:rPr>
          <w:rFonts w:ascii="Times New Roman" w:hAnsi="Times New Roman"/>
          <w:iCs/>
        </w:rPr>
      </w:pPr>
      <w:r w:rsidRPr="00384E01">
        <w:rPr>
          <w:rFonts w:ascii="Times New Roman" w:hAnsi="Times New Roman"/>
          <w:iCs/>
        </w:rPr>
        <w:t>nariadenie vlády Slovenskej republiky č. 378/2003 Z. z., ktorým sa ustanovujú podrobnosti o technických požiadavkách na bezšvové fľaše na plyny z nelegovaného hliníka a hliníkových zliatin,</w:t>
      </w:r>
    </w:p>
    <w:p w:rsidR="00B92590" w:rsidRPr="00384E01" w:rsidP="00631D35">
      <w:pPr>
        <w:numPr>
          <w:numId w:val="15"/>
        </w:numPr>
        <w:autoSpaceDE w:val="0"/>
        <w:autoSpaceDN w:val="0"/>
        <w:bidi w:val="0"/>
        <w:adjustRightInd w:val="0"/>
        <w:ind w:hanging="720"/>
        <w:jc w:val="both"/>
        <w:rPr>
          <w:rFonts w:ascii="Times New Roman" w:hAnsi="Times New Roman"/>
          <w:iCs/>
        </w:rPr>
        <w:sectPr w:rsidSect="00C15BA8">
          <w:footerReference w:type="default" r:id="rId5"/>
          <w:pgSz w:w="11907" w:h="16840" w:code="9"/>
          <w:pgMar w:top="1418" w:right="1418" w:bottom="1418" w:left="1418" w:header="709" w:footer="709" w:gutter="0"/>
          <w:lnNumType w:distance="0"/>
          <w:cols w:space="708"/>
          <w:noEndnote w:val="0"/>
          <w:bidi w:val="0"/>
          <w:docGrid w:linePitch="360"/>
        </w:sectPr>
      </w:pPr>
      <w:r w:rsidRPr="00384E01">
        <w:rPr>
          <w:rFonts w:ascii="Times New Roman" w:hAnsi="Times New Roman"/>
          <w:iCs/>
        </w:rPr>
        <w:t>nariadenie vlády Slovenskej republiky č. 379/2003 Z. z., ktorým sa ustanovujú podrobnosti o technických požiadavkách na zvárané fľaše na plyn z nelegovanej ocele.</w:t>
      </w:r>
    </w:p>
    <w:p w:rsidR="00B92590" w:rsidRPr="00384E01" w:rsidP="00F313CC">
      <w:pPr>
        <w:pStyle w:val="Heading1"/>
        <w:bidi w:val="0"/>
        <w:jc w:val="right"/>
        <w:rPr>
          <w:rFonts w:ascii="Times New Roman" w:eastAsia="EUAlbertina-Regular-Identity-H" w:hAnsi="Times New Roman" w:hint="default"/>
          <w:sz w:val="24"/>
          <w:szCs w:val="24"/>
        </w:rPr>
      </w:pPr>
      <w:r w:rsidRPr="00384E01">
        <w:rPr>
          <w:rFonts w:ascii="Times New Roman" w:eastAsia="EUAlbertina-Regular-Identity-H" w:hAnsi="Times New Roman" w:hint="default"/>
          <w:sz w:val="24"/>
          <w:szCs w:val="24"/>
        </w:rPr>
        <w:t>Prí</w:t>
      </w:r>
      <w:r w:rsidRPr="00384E01">
        <w:rPr>
          <w:rFonts w:ascii="Times New Roman" w:eastAsia="EUAlbertina-Regular-Identity-H" w:hAnsi="Times New Roman" w:hint="default"/>
          <w:sz w:val="24"/>
          <w:szCs w:val="24"/>
        </w:rPr>
        <w:t>loha č</w:t>
      </w:r>
      <w:r w:rsidRPr="00384E01">
        <w:rPr>
          <w:rFonts w:ascii="Times New Roman" w:eastAsia="EUAlbertina-Regular-Identity-H" w:hAnsi="Times New Roman" w:hint="default"/>
          <w:sz w:val="24"/>
          <w:szCs w:val="24"/>
        </w:rPr>
        <w:t>. 1</w:t>
      </w:r>
    </w:p>
    <w:p w:rsidR="00B92590" w:rsidRPr="00384E01" w:rsidP="00F313CC">
      <w:pPr>
        <w:pStyle w:val="Heading1"/>
        <w:bidi w:val="0"/>
        <w:jc w:val="right"/>
        <w:rPr>
          <w:rFonts w:ascii="Times New Roman" w:eastAsia="EUAlbertina-Regular-Identity-H" w:hAnsi="Times New Roman" w:hint="default"/>
          <w:sz w:val="24"/>
          <w:szCs w:val="24"/>
        </w:rPr>
      </w:pPr>
      <w:r w:rsidRPr="00384E01">
        <w:rPr>
          <w:rFonts w:ascii="Times New Roman" w:eastAsia="EUAlbertina-Regular-Identity-H" w:hAnsi="Times New Roman" w:hint="default"/>
          <w:sz w:val="24"/>
          <w:szCs w:val="24"/>
        </w:rPr>
        <w:t xml:space="preserve"> k </w:t>
      </w:r>
      <w:r w:rsidRPr="00384E01">
        <w:rPr>
          <w:rFonts w:ascii="Times New Roman" w:eastAsia="EUAlbertina-Regular-Identity-H" w:hAnsi="Times New Roman" w:hint="default"/>
          <w:sz w:val="24"/>
          <w:szCs w:val="24"/>
        </w:rPr>
        <w:t>zá</w:t>
      </w:r>
      <w:r w:rsidRPr="00384E01">
        <w:rPr>
          <w:rFonts w:ascii="Times New Roman" w:eastAsia="EUAlbertina-Regular-Identity-H" w:hAnsi="Times New Roman" w:hint="default"/>
          <w:sz w:val="24"/>
          <w:szCs w:val="24"/>
        </w:rPr>
        <w:t>konu č</w:t>
      </w:r>
      <w:r w:rsidRPr="00384E01">
        <w:rPr>
          <w:rFonts w:ascii="Times New Roman" w:eastAsia="EUAlbertina-Regular-Identity-H" w:hAnsi="Times New Roman" w:hint="default"/>
          <w:sz w:val="24"/>
          <w:szCs w:val="24"/>
        </w:rPr>
        <w:t>. .../2011 Z. z.</w:t>
      </w:r>
    </w:p>
    <w:p w:rsidR="00B92590" w:rsidRPr="00384E01" w:rsidP="00F313CC">
      <w:pPr>
        <w:bidi w:val="0"/>
        <w:rPr>
          <w:rFonts w:ascii="Times New Roman" w:eastAsia="EUAlbertina-Regular-Identity-H" w:hAnsi="Times New Roman"/>
          <w:b/>
          <w:i/>
        </w:rPr>
      </w:pPr>
    </w:p>
    <w:p w:rsidR="00B92590" w:rsidRPr="00384E01" w:rsidP="007D23C0">
      <w:pPr>
        <w:bidi w:val="0"/>
        <w:jc w:val="center"/>
        <w:rPr>
          <w:rFonts w:ascii="Times New Roman" w:eastAsia="EUAlbertina-Bold-Identity-H" w:hAnsi="Times New Roman" w:hint="default"/>
          <w:b/>
          <w:iCs/>
        </w:rPr>
      </w:pPr>
      <w:r w:rsidRPr="00384E01">
        <w:rPr>
          <w:rFonts w:ascii="Times New Roman" w:eastAsia="EUAlbertina-Bold-Identity-H" w:hAnsi="Times New Roman" w:hint="default"/>
          <w:b/>
          <w:iCs/>
        </w:rPr>
        <w:t>POSTUP OPÄ</w:t>
      </w:r>
      <w:r w:rsidRPr="00384E01">
        <w:rPr>
          <w:rFonts w:ascii="Times New Roman" w:eastAsia="EUAlbertina-Bold-Identity-H" w:hAnsi="Times New Roman" w:hint="default"/>
          <w:b/>
          <w:iCs/>
        </w:rPr>
        <w:t>TOVNÉ</w:t>
      </w:r>
      <w:r w:rsidRPr="00384E01">
        <w:rPr>
          <w:rFonts w:ascii="Times New Roman" w:eastAsia="EUAlbertina-Bold-Identity-H" w:hAnsi="Times New Roman" w:hint="default"/>
          <w:b/>
          <w:iCs/>
        </w:rPr>
        <w:t>HO POSÚ</w:t>
      </w:r>
      <w:r w:rsidRPr="00384E01">
        <w:rPr>
          <w:rFonts w:ascii="Times New Roman" w:eastAsia="EUAlbertina-Bold-Identity-H" w:hAnsi="Times New Roman" w:hint="default"/>
          <w:b/>
          <w:iCs/>
        </w:rPr>
        <w:t>DENIA ZHODY</w:t>
      </w:r>
    </w:p>
    <w:p w:rsidR="00B92590" w:rsidRPr="00384E01" w:rsidP="007D23C0">
      <w:pPr>
        <w:autoSpaceDE w:val="0"/>
        <w:autoSpaceDN w:val="0"/>
        <w:bidi w:val="0"/>
        <w:adjustRightInd w:val="0"/>
        <w:jc w:val="center"/>
        <w:rPr>
          <w:rFonts w:ascii="Times New Roman" w:eastAsia="EUAlbertina-Bold-Identity-H" w:hAnsi="Times New Roman"/>
          <w:b/>
          <w:bCs/>
          <w:iCs/>
        </w:rPr>
      </w:pP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384E01">
        <w:rPr>
          <w:rFonts w:ascii="Times New Roman" w:eastAsia="EUAlbertina-Regular-Identity-H" w:hAnsi="Times New Roman" w:hint="default"/>
          <w:iCs/>
        </w:rPr>
        <w:t>Postupom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ho posú</w:t>
      </w:r>
      <w:r w:rsidRPr="00384E01">
        <w:rPr>
          <w:rFonts w:ascii="Times New Roman" w:eastAsia="EUAlbertina-Regular-Identity-H" w:hAnsi="Times New Roman" w:hint="default"/>
          <w:iCs/>
        </w:rPr>
        <w:t>denia zhody zariadenia podľ</w:t>
      </w:r>
      <w:r w:rsidRPr="00384E01">
        <w:rPr>
          <w:rFonts w:ascii="Times New Roman" w:eastAsia="EUAlbertina-Regular-Identity-H" w:hAnsi="Times New Roman" w:hint="default"/>
          <w:iCs/>
        </w:rPr>
        <w:t>a §</w:t>
      </w:r>
      <w:r w:rsidRPr="00384E01">
        <w:rPr>
          <w:rFonts w:ascii="Times New Roman" w:eastAsia="EUAlbertina-Regular-Identity-H" w:hAnsi="Times New Roman" w:hint="default"/>
          <w:iCs/>
        </w:rPr>
        <w:t xml:space="preserve"> 2 ods. 1 pí</w:t>
      </w:r>
      <w:r w:rsidRPr="00384E01">
        <w:rPr>
          <w:rFonts w:ascii="Times New Roman" w:eastAsia="EUAlbertina-Regular-Identity-H" w:hAnsi="Times New Roman" w:hint="default"/>
          <w:iCs/>
        </w:rPr>
        <w:t>sm. c), ktoré</w:t>
      </w:r>
      <w:r w:rsidRPr="00384E01">
        <w:rPr>
          <w:rFonts w:ascii="Times New Roman" w:eastAsia="EUAlbertina-Regular-Identity-H" w:hAnsi="Times New Roman" w:hint="default"/>
          <w:iCs/>
        </w:rPr>
        <w:t xml:space="preserve"> bolo vyrobené</w:t>
      </w:r>
      <w:r w:rsidRPr="00384E01">
        <w:rPr>
          <w:rFonts w:ascii="Times New Roman" w:eastAsia="EUAlbertina-Regular-Identity-H" w:hAnsi="Times New Roman" w:hint="default"/>
          <w:iCs/>
        </w:rPr>
        <w:t xml:space="preserve"> a uvedené</w:t>
      </w:r>
      <w:r w:rsidRPr="00384E01">
        <w:rPr>
          <w:rFonts w:ascii="Times New Roman" w:eastAsia="EUAlbertina-Regular-Identity-H" w:hAnsi="Times New Roman" w:hint="default"/>
          <w:iCs/>
        </w:rPr>
        <w:t xml:space="preserve"> do prevá</w:t>
      </w:r>
      <w:r w:rsidRPr="00384E01">
        <w:rPr>
          <w:rFonts w:ascii="Times New Roman" w:eastAsia="EUAlbertina-Regular-Identity-H" w:hAnsi="Times New Roman" w:hint="default"/>
          <w:iCs/>
        </w:rPr>
        <w:t>dzky do 31. má</w:t>
      </w:r>
      <w:r w:rsidRPr="00384E01">
        <w:rPr>
          <w:rFonts w:ascii="Times New Roman" w:eastAsia="EUAlbertina-Regular-Identity-H" w:hAnsi="Times New Roman" w:hint="default"/>
          <w:iCs/>
        </w:rPr>
        <w:t>ja 2003, vlastní</w:t>
      </w:r>
      <w:r w:rsidRPr="00384E01">
        <w:rPr>
          <w:rFonts w:ascii="Times New Roman" w:eastAsia="EUAlbertina-Regular-Identity-H" w:hAnsi="Times New Roman" w:hint="default"/>
          <w:iCs/>
        </w:rPr>
        <w:t>k alebo prevá</w:t>
      </w:r>
      <w:r w:rsidRPr="00384E01">
        <w:rPr>
          <w:rFonts w:ascii="Times New Roman" w:eastAsia="EUAlbertina-Regular-Identity-H" w:hAnsi="Times New Roman" w:hint="default"/>
          <w:iCs/>
        </w:rPr>
        <w:t>dzkovateľ</w:t>
      </w:r>
      <w:r w:rsidRPr="00384E01">
        <w:rPr>
          <w:rFonts w:ascii="Times New Roman" w:eastAsia="EUAlbertina-Regular-Identity-H" w:hAnsi="Times New Roman" w:hint="default"/>
          <w:iCs/>
        </w:rPr>
        <w:t xml:space="preserve"> zariadenia preukáž</w:t>
      </w:r>
      <w:r w:rsidRPr="00384E01">
        <w:rPr>
          <w:rFonts w:ascii="Times New Roman" w:eastAsia="EUAlbertina-Regular-Identity-H" w:hAnsi="Times New Roman" w:hint="default"/>
          <w:iCs/>
        </w:rPr>
        <w:t>e, ž</w:t>
      </w:r>
      <w:r w:rsidRPr="00384E01">
        <w:rPr>
          <w:rFonts w:ascii="Times New Roman" w:eastAsia="EUAlbertina-Regular-Identity-H" w:hAnsi="Times New Roman" w:hint="default"/>
          <w:iCs/>
        </w:rPr>
        <w:t>e zariadenie je v sú</w:t>
      </w:r>
      <w:r w:rsidRPr="00384E01">
        <w:rPr>
          <w:rFonts w:ascii="Times New Roman" w:eastAsia="EUAlbertina-Regular-Identity-H" w:hAnsi="Times New Roman" w:hint="default"/>
          <w:iCs/>
        </w:rPr>
        <w:t>lade s </w:t>
      </w:r>
      <w:r w:rsidRPr="00384E01">
        <w:rPr>
          <w:rFonts w:ascii="Times New Roman" w:eastAsia="EUAlbertina-Regular-Identity-H" w:hAnsi="Times New Roman" w:hint="default"/>
          <w:iCs/>
        </w:rPr>
        <w:t>technický</w:t>
      </w:r>
      <w:r w:rsidRPr="00384E01">
        <w:rPr>
          <w:rFonts w:ascii="Times New Roman" w:eastAsia="EUAlbertina-Regular-Identity-H" w:hAnsi="Times New Roman" w:hint="default"/>
          <w:iCs/>
        </w:rPr>
        <w:t>mi pož</w:t>
      </w:r>
      <w:r w:rsidRPr="00384E01">
        <w:rPr>
          <w:rFonts w:ascii="Times New Roman" w:eastAsia="EUAlbertina-Regular-Identity-H" w:hAnsi="Times New Roman" w:hint="default"/>
          <w:iCs/>
        </w:rPr>
        <w:t>iadavkami a môž</w:t>
      </w:r>
      <w:r w:rsidRPr="00384E01">
        <w:rPr>
          <w:rFonts w:ascii="Times New Roman" w:eastAsia="EUAlbertina-Regular-Identity-H" w:hAnsi="Times New Roman" w:hint="default"/>
          <w:iCs/>
        </w:rPr>
        <w:t>e byť</w:t>
      </w:r>
      <w:r w:rsidRPr="00384E01">
        <w:rPr>
          <w:rFonts w:ascii="Times New Roman" w:eastAsia="EUAlbertina-Regular-Identity-H" w:hAnsi="Times New Roman" w:hint="default"/>
          <w:iCs/>
        </w:rPr>
        <w:t xml:space="preserve"> na ň</w:t>
      </w:r>
      <w:r w:rsidRPr="00384E01">
        <w:rPr>
          <w:rFonts w:ascii="Times New Roman" w:eastAsia="EUAlbertina-Regular-Identity-H" w:hAnsi="Times New Roman" w:hint="default"/>
          <w:iCs/>
        </w:rPr>
        <w:t>om umiestnené</w:t>
      </w:r>
      <w:r w:rsidRPr="00384E01">
        <w:rPr>
          <w:rFonts w:ascii="Times New Roman" w:eastAsia="EUAlbertina-Regular-Identity-H" w:hAnsi="Times New Roman" w:hint="default"/>
          <w:iCs/>
        </w:rPr>
        <w:t xml:space="preserve"> označ</w:t>
      </w:r>
      <w:r w:rsidRPr="00384E01">
        <w:rPr>
          <w:rFonts w:ascii="Times New Roman" w:eastAsia="EUAlbertina-Regular-Identity-H" w:hAnsi="Times New Roman" w:hint="default"/>
          <w:iCs/>
        </w:rPr>
        <w:t xml:space="preserve">enie </w:t>
      </w:r>
      <w:r w:rsidRPr="00384E01">
        <w:rPr>
          <w:rFonts w:ascii="Times New Roman" w:hAnsi="Times New Roman"/>
          <w:iCs/>
        </w:rPr>
        <w:t xml:space="preserve">π </w:t>
      </w:r>
      <w:r w:rsidRPr="00384E01">
        <w:rPr>
          <w:rFonts w:ascii="Times New Roman" w:eastAsia="EUAlbertina-Regular-Identity-H" w:hAnsi="Times New Roman"/>
          <w:iCs/>
        </w:rPr>
        <w:t>a </w:t>
      </w:r>
      <w:r w:rsidRPr="00384E01">
        <w:rPr>
          <w:rFonts w:ascii="Times New Roman" w:eastAsia="EUAlbertina-Regular-Identity-H" w:hAnsi="Times New Roman" w:hint="default"/>
          <w:iCs/>
        </w:rPr>
        <w:t>môž</w:t>
      </w:r>
      <w:r w:rsidRPr="00384E01">
        <w:rPr>
          <w:rFonts w:ascii="Times New Roman" w:eastAsia="EUAlbertina-Regular-Identity-H" w:hAnsi="Times New Roman" w:hint="default"/>
          <w:iCs/>
        </w:rPr>
        <w:t>e byť</w:t>
      </w:r>
      <w:r w:rsidRPr="00384E01">
        <w:rPr>
          <w:rFonts w:ascii="Times New Roman" w:eastAsia="EUAlbertina-Regular-Identity-H" w:hAnsi="Times New Roman" w:hint="default"/>
          <w:iCs/>
        </w:rPr>
        <w:t xml:space="preserve"> sprí</w:t>
      </w:r>
      <w:r w:rsidRPr="00384E01">
        <w:rPr>
          <w:rFonts w:ascii="Times New Roman" w:eastAsia="EUAlbertina-Regular-Identity-H" w:hAnsi="Times New Roman" w:hint="default"/>
          <w:iCs/>
        </w:rPr>
        <w:t>stupnené</w:t>
      </w:r>
      <w:r w:rsidRPr="00384E01">
        <w:rPr>
          <w:rFonts w:ascii="Times New Roman" w:eastAsia="EUAlbertina-Regular-Identity-H" w:hAnsi="Times New Roman" w:hint="default"/>
          <w:iCs/>
        </w:rPr>
        <w:t xml:space="preserve"> na trhu.</w:t>
      </w: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384E01">
        <w:rPr>
          <w:rFonts w:ascii="Times New Roman" w:eastAsia="EUAlbertina-Regular-Identity-H" w:hAnsi="Times New Roman" w:hint="default"/>
          <w:iCs/>
        </w:rPr>
        <w:t>Vlastní</w:t>
      </w:r>
      <w:r w:rsidRPr="00384E01">
        <w:rPr>
          <w:rFonts w:ascii="Times New Roman" w:eastAsia="EUAlbertina-Regular-Identity-H" w:hAnsi="Times New Roman" w:hint="default"/>
          <w:iCs/>
        </w:rPr>
        <w:t>k alebo prevá</w:t>
      </w:r>
      <w:r w:rsidRPr="00384E01">
        <w:rPr>
          <w:rFonts w:ascii="Times New Roman" w:eastAsia="EUAlbertina-Regular-Identity-H" w:hAnsi="Times New Roman" w:hint="default"/>
          <w:iCs/>
        </w:rPr>
        <w:t>dzkovateľ</w:t>
      </w:r>
      <w:r w:rsidRPr="00384E01">
        <w:rPr>
          <w:rFonts w:ascii="Times New Roman" w:eastAsia="EUAlbertina-Regular-Identity-H" w:hAnsi="Times New Roman" w:hint="default"/>
          <w:iCs/>
        </w:rPr>
        <w:t xml:space="preserve"> za</w:t>
      </w:r>
      <w:r w:rsidRPr="00384E01">
        <w:rPr>
          <w:rFonts w:ascii="Times New Roman" w:eastAsia="EUAlbertina-Regular-Identity-H" w:hAnsi="Times New Roman" w:hint="default"/>
          <w:iCs/>
        </w:rPr>
        <w:t>riadenia predloží</w:t>
      </w:r>
      <w:r w:rsidRPr="00384E01">
        <w:rPr>
          <w:rFonts w:ascii="Times New Roman" w:eastAsia="EUAlbertina-Regular-Identity-H" w:hAnsi="Times New Roman" w:hint="default"/>
          <w:iCs/>
        </w:rPr>
        <w:t xml:space="preserve"> notifikovanej osobe pre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 o zariadení</w:t>
      </w:r>
      <w:r w:rsidRPr="00384E01">
        <w:rPr>
          <w:rFonts w:ascii="Times New Roman" w:eastAsia="EUAlbertina-Regular-Identity-H" w:hAnsi="Times New Roman" w:hint="default"/>
          <w:iCs/>
        </w:rPr>
        <w:t>, na ktorom notifikovaná</w:t>
      </w:r>
      <w:r w:rsidRPr="00384E01">
        <w:rPr>
          <w:rFonts w:ascii="Times New Roman" w:eastAsia="EUAlbertina-Regular-Identity-H" w:hAnsi="Times New Roman" w:hint="default"/>
          <w:iCs/>
        </w:rPr>
        <w:t xml:space="preserve"> osoba pre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 vykoná</w:t>
      </w:r>
      <w:r w:rsidRPr="00384E01">
        <w:rPr>
          <w:rFonts w:ascii="Times New Roman" w:eastAsia="EUAlbertina-Regular-Identity-H" w:hAnsi="Times New Roman" w:hint="default"/>
          <w:iCs/>
        </w:rPr>
        <w:t xml:space="preserv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w:t>
      </w:r>
    </w:p>
    <w:p w:rsidR="00B92590" w:rsidRPr="00384E01" w:rsidP="00F72C24">
      <w:pPr>
        <w:numPr>
          <w:ilvl w:val="2"/>
          <w:numId w:val="35"/>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a </w:t>
      </w:r>
      <w:r w:rsidRPr="00384E01">
        <w:rPr>
          <w:rFonts w:ascii="Times New Roman" w:eastAsia="EUAlbertina-Regular-Identity-H" w:hAnsi="Times New Roman" w:hint="default"/>
          <w:iCs/>
        </w:rPr>
        <w:t>ú</w:t>
      </w:r>
      <w:r w:rsidRPr="00384E01">
        <w:rPr>
          <w:rFonts w:ascii="Times New Roman" w:eastAsia="EUAlbertina-Regular-Identity-H" w:hAnsi="Times New Roman" w:hint="default"/>
          <w:iCs/>
        </w:rPr>
        <w:t>daje o pô</w:t>
      </w:r>
      <w:r w:rsidRPr="00384E01">
        <w:rPr>
          <w:rFonts w:ascii="Times New Roman" w:eastAsia="EUAlbertina-Regular-Identity-H" w:hAnsi="Times New Roman" w:hint="default"/>
          <w:iCs/>
        </w:rPr>
        <w:t xml:space="preserve">vode zariadenia, </w:t>
      </w:r>
    </w:p>
    <w:p w:rsidR="00B92590" w:rsidRPr="00384E01" w:rsidP="00F72C24">
      <w:pPr>
        <w:numPr>
          <w:ilvl w:val="2"/>
          <w:numId w:val="35"/>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pravidlá</w:t>
      </w:r>
      <w:r w:rsidRPr="00384E01">
        <w:rPr>
          <w:rFonts w:ascii="Times New Roman" w:eastAsia="EUAlbertina-Regular-Identity-H" w:hAnsi="Times New Roman" w:hint="default"/>
          <w:iCs/>
        </w:rPr>
        <w:t xml:space="preserve"> konš</w:t>
      </w:r>
      <w:r w:rsidRPr="00384E01">
        <w:rPr>
          <w:rFonts w:ascii="Times New Roman" w:eastAsia="EUAlbertina-Regular-Identity-H" w:hAnsi="Times New Roman" w:hint="default"/>
          <w:iCs/>
        </w:rPr>
        <w:t>trukč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ho navrhovania; pre plynové</w:t>
      </w:r>
      <w:r w:rsidRPr="00384E01">
        <w:rPr>
          <w:rFonts w:ascii="Times New Roman" w:eastAsia="EUAlbertina-Regular-Identity-H" w:hAnsi="Times New Roman" w:hint="default"/>
          <w:iCs/>
        </w:rPr>
        <w:t xml:space="preserve"> fľ</w:t>
      </w:r>
      <w:r w:rsidRPr="00384E01">
        <w:rPr>
          <w:rFonts w:ascii="Times New Roman" w:eastAsia="EUAlbertina-Regular-Identity-H" w:hAnsi="Times New Roman" w:hint="default"/>
          <w:iCs/>
        </w:rPr>
        <w:t>aš</w:t>
      </w:r>
      <w:r w:rsidRPr="00384E01">
        <w:rPr>
          <w:rFonts w:ascii="Times New Roman" w:eastAsia="EUAlbertina-Regular-Identity-H" w:hAnsi="Times New Roman" w:hint="default"/>
          <w:iCs/>
        </w:rPr>
        <w:t>e na acetylé</w:t>
      </w:r>
      <w:r w:rsidRPr="00384E01">
        <w:rPr>
          <w:rFonts w:ascii="Times New Roman" w:eastAsia="EUAlbertina-Regular-Identity-H" w:hAnsi="Times New Roman" w:hint="default"/>
          <w:iCs/>
        </w:rPr>
        <w:t>n aj ú</w:t>
      </w:r>
      <w:r w:rsidRPr="00384E01">
        <w:rPr>
          <w:rFonts w:ascii="Times New Roman" w:eastAsia="EUAlbertina-Regular-Identity-H" w:hAnsi="Times New Roman" w:hint="default"/>
          <w:iCs/>
        </w:rPr>
        <w:t>daje o pó</w:t>
      </w:r>
      <w:r w:rsidRPr="00384E01">
        <w:rPr>
          <w:rFonts w:ascii="Times New Roman" w:eastAsia="EUAlbertina-Regular-Identity-H" w:hAnsi="Times New Roman" w:hint="default"/>
          <w:iCs/>
        </w:rPr>
        <w:t>rovitej hmote,</w:t>
      </w:r>
    </w:p>
    <w:p w:rsidR="00B92590" w:rsidRPr="00384E01" w:rsidP="00F72C24">
      <w:pPr>
        <w:numPr>
          <w:ilvl w:val="2"/>
          <w:numId w:val="35"/>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obmedzenia použ</w:t>
      </w:r>
      <w:r w:rsidRPr="00384E01">
        <w:rPr>
          <w:rFonts w:ascii="Times New Roman" w:eastAsia="EUAlbertina-Regular-Identity-H" w:hAnsi="Times New Roman" w:hint="default"/>
          <w:iCs/>
        </w:rPr>
        <w:t>itia, zá</w:t>
      </w:r>
      <w:r w:rsidRPr="00384E01">
        <w:rPr>
          <w:rFonts w:ascii="Times New Roman" w:eastAsia="EUAlbertina-Regular-Identity-H" w:hAnsi="Times New Roman" w:hint="default"/>
          <w:iCs/>
        </w:rPr>
        <w:t>znamy o </w:t>
      </w:r>
      <w:r w:rsidRPr="00384E01">
        <w:rPr>
          <w:rFonts w:ascii="Times New Roman" w:eastAsia="EUAlbertina-Regular-Identity-H" w:hAnsi="Times New Roman" w:hint="default"/>
          <w:iCs/>
        </w:rPr>
        <w:t>mož</w:t>
      </w:r>
      <w:r w:rsidRPr="00384E01">
        <w:rPr>
          <w:rFonts w:ascii="Times New Roman" w:eastAsia="EUAlbertina-Regular-Identity-H" w:hAnsi="Times New Roman" w:hint="default"/>
          <w:iCs/>
        </w:rPr>
        <w:t>nom poš</w:t>
      </w:r>
      <w:r w:rsidRPr="00384E01">
        <w:rPr>
          <w:rFonts w:ascii="Times New Roman" w:eastAsia="EUAlbertina-Regular-Identity-H" w:hAnsi="Times New Roman" w:hint="default"/>
          <w:iCs/>
        </w:rPr>
        <w:t>kodení</w:t>
      </w:r>
      <w:r w:rsidRPr="00384E01">
        <w:rPr>
          <w:rFonts w:ascii="Times New Roman" w:eastAsia="EUAlbertina-Regular-Identity-H" w:hAnsi="Times New Roman" w:hint="default"/>
          <w:iCs/>
        </w:rPr>
        <w:t xml:space="preserve"> alebo o </w:t>
      </w:r>
      <w:r w:rsidRPr="00384E01">
        <w:rPr>
          <w:rFonts w:ascii="Times New Roman" w:eastAsia="EUAlbertina-Regular-Identity-H" w:hAnsi="Times New Roman" w:hint="default"/>
          <w:iCs/>
        </w:rPr>
        <w:t>vykonaný</w:t>
      </w:r>
      <w:r w:rsidRPr="00384E01">
        <w:rPr>
          <w:rFonts w:ascii="Times New Roman" w:eastAsia="EUAlbertina-Regular-Identity-H" w:hAnsi="Times New Roman" w:hint="default"/>
          <w:iCs/>
        </w:rPr>
        <w:t>ch opravá</w:t>
      </w:r>
      <w:r w:rsidRPr="00384E01">
        <w:rPr>
          <w:rFonts w:ascii="Times New Roman" w:eastAsia="EUAlbertina-Regular-Identity-H" w:hAnsi="Times New Roman" w:hint="default"/>
          <w:iCs/>
        </w:rPr>
        <w:t>ch, ak sú</w:t>
      </w:r>
      <w:r w:rsidRPr="00384E01">
        <w:rPr>
          <w:rFonts w:ascii="Times New Roman" w:eastAsia="EUAlbertina-Regular-Identity-H" w:hAnsi="Times New Roman" w:hint="default"/>
          <w:iCs/>
        </w:rPr>
        <w:t xml:space="preserve"> tieto informá</w:t>
      </w:r>
      <w:r w:rsidRPr="00384E01">
        <w:rPr>
          <w:rFonts w:ascii="Times New Roman" w:eastAsia="EUAlbertina-Regular-Identity-H" w:hAnsi="Times New Roman" w:hint="default"/>
          <w:iCs/>
        </w:rPr>
        <w:t>cie potrebné</w:t>
      </w:r>
      <w:r w:rsidRPr="00384E01">
        <w:rPr>
          <w:rFonts w:ascii="Times New Roman" w:eastAsia="EUAlbertina-Regular-Identity-H" w:hAnsi="Times New Roman" w:hint="default"/>
          <w:iCs/>
        </w:rPr>
        <w:t xml:space="preserve">. </w:t>
      </w: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384E01">
        <w:rPr>
          <w:rFonts w:ascii="Times New Roman" w:eastAsia="EUAlbertina-Regular-Identity-H" w:hAnsi="Times New Roman" w:hint="default"/>
          <w:iCs/>
        </w:rPr>
        <w:t>Notifikovaná</w:t>
      </w:r>
      <w:r w:rsidRPr="00384E01">
        <w:rPr>
          <w:rFonts w:ascii="Times New Roman" w:eastAsia="EUAlbertina-Regular-Identity-H" w:hAnsi="Times New Roman" w:hint="default"/>
          <w:iCs/>
        </w:rPr>
        <w:t xml:space="preserve"> osoba pre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 skontroluje a o</w:t>
      </w:r>
      <w:r w:rsidRPr="00384E01">
        <w:rPr>
          <w:rFonts w:ascii="Times New Roman" w:eastAsia="EUAlbertina-Regular-Identity-H" w:hAnsi="Times New Roman" w:hint="default"/>
          <w:iCs/>
        </w:rPr>
        <w:t>verí</w:t>
      </w:r>
      <w:r w:rsidRPr="00384E01">
        <w:rPr>
          <w:rFonts w:ascii="Times New Roman" w:eastAsia="EUAlbertina-Regular-Identity-H" w:hAnsi="Times New Roman" w:hint="default"/>
          <w:iCs/>
        </w:rPr>
        <w:t>, č</w:t>
      </w:r>
      <w:r w:rsidRPr="00384E01">
        <w:rPr>
          <w:rFonts w:ascii="Times New Roman" w:eastAsia="EUAlbertina-Regular-Identity-H" w:hAnsi="Times New Roman" w:hint="default"/>
          <w:iCs/>
        </w:rPr>
        <w:t>i zariadenie predstavuje najmenej porovnateľ</w:t>
      </w:r>
      <w:r w:rsidRPr="00384E01">
        <w:rPr>
          <w:rFonts w:ascii="Times New Roman" w:eastAsia="EUAlbertina-Regular-Identity-H" w:hAnsi="Times New Roman" w:hint="default"/>
          <w:iCs/>
        </w:rPr>
        <w:t>ný</w:t>
      </w:r>
      <w:r w:rsidRPr="00384E01">
        <w:rPr>
          <w:rFonts w:ascii="Times New Roman" w:eastAsia="EUAlbertina-Regular-Identity-H" w:hAnsi="Times New Roman" w:hint="default"/>
          <w:iCs/>
        </w:rPr>
        <w:t xml:space="preserve"> stupeň</w:t>
      </w:r>
      <w:r w:rsidRPr="00384E01">
        <w:rPr>
          <w:rFonts w:ascii="Times New Roman" w:eastAsia="EUAlbertina-Regular-Identity-H" w:hAnsi="Times New Roman" w:hint="default"/>
          <w:iCs/>
        </w:rPr>
        <w:t xml:space="preserve"> bezpeč</w:t>
      </w:r>
      <w:r w:rsidRPr="00384E01">
        <w:rPr>
          <w:rFonts w:ascii="Times New Roman" w:eastAsia="EUAlbertina-Regular-Identity-H" w:hAnsi="Times New Roman" w:hint="default"/>
          <w:iCs/>
        </w:rPr>
        <w:t>nosti ako zariadenie podľ</w:t>
      </w:r>
      <w:r w:rsidRPr="00384E01">
        <w:rPr>
          <w:rFonts w:ascii="Times New Roman" w:eastAsia="EUAlbertina-Regular-Identity-H" w:hAnsi="Times New Roman" w:hint="default"/>
          <w:iCs/>
        </w:rPr>
        <w:t>a medziná</w:t>
      </w:r>
      <w:r w:rsidRPr="00384E01">
        <w:rPr>
          <w:rFonts w:ascii="Times New Roman" w:eastAsia="EUAlbertina-Regular-Identity-H" w:hAnsi="Times New Roman" w:hint="default"/>
          <w:iCs/>
        </w:rPr>
        <w:t>rodnej zmluvy</w:t>
      </w:r>
      <w:r w:rsidRPr="00384E01">
        <w:rPr>
          <w:rFonts w:ascii="Times New Roman" w:hAnsi="Times New Roman"/>
          <w:vertAlign w:val="superscript"/>
        </w:rPr>
        <w:t>6)</w:t>
      </w:r>
      <w:r w:rsidRPr="00384E01">
        <w:rPr>
          <w:rFonts w:ascii="Times New Roman" w:eastAsia="EUAlbertina-Regular-Identity-H" w:hAnsi="Times New Roman" w:hint="default"/>
          <w:iCs/>
        </w:rPr>
        <w:t>. Posú</w:t>
      </w:r>
      <w:r w:rsidRPr="00384E01">
        <w:rPr>
          <w:rFonts w:ascii="Times New Roman" w:eastAsia="EUAlbertina-Regular-Identity-H" w:hAnsi="Times New Roman" w:hint="default"/>
          <w:iCs/>
        </w:rPr>
        <w:t>denie zhody vykoná</w:t>
      </w:r>
      <w:r w:rsidRPr="00384E01">
        <w:rPr>
          <w:rFonts w:ascii="Times New Roman" w:eastAsia="EUAlbertina-Regular-Identity-H" w:hAnsi="Times New Roman" w:hint="default"/>
          <w:iCs/>
        </w:rPr>
        <w:t xml:space="preserve"> na zá</w:t>
      </w:r>
      <w:r w:rsidRPr="00384E01">
        <w:rPr>
          <w:rFonts w:ascii="Times New Roman" w:eastAsia="EUAlbertina-Regular-Identity-H" w:hAnsi="Times New Roman" w:hint="default"/>
          <w:iCs/>
        </w:rPr>
        <w:t>klade informá</w:t>
      </w:r>
      <w:r w:rsidRPr="00384E01">
        <w:rPr>
          <w:rFonts w:ascii="Times New Roman" w:eastAsia="EUAlbertina-Regular-Identity-H" w:hAnsi="Times New Roman" w:hint="default"/>
          <w:iCs/>
        </w:rPr>
        <w:t>cií</w:t>
      </w:r>
      <w:r w:rsidRPr="00384E01">
        <w:rPr>
          <w:rFonts w:ascii="Times New Roman" w:eastAsia="EUAlbertina-Regular-Identity-H" w:hAnsi="Times New Roman" w:hint="default"/>
          <w:iCs/>
        </w:rPr>
        <w:t xml:space="preserve"> podľ</w:t>
      </w:r>
      <w:r w:rsidRPr="00384E01">
        <w:rPr>
          <w:rFonts w:ascii="Times New Roman" w:eastAsia="EUAlbertina-Regular-Identity-H" w:hAnsi="Times New Roman" w:hint="default"/>
          <w:iCs/>
        </w:rPr>
        <w:t xml:space="preserve">a odseku </w:t>
      </w:r>
      <w:smartTag w:uri="urn:schemas-microsoft-com:office:smarttags" w:element="metricconverter">
        <w:smartTagPr>
          <w:attr w:name="ProductID" w:val="2 a"/>
        </w:smartTagPr>
        <w:r w:rsidRPr="00384E01">
          <w:rPr>
            <w:rFonts w:ascii="Times New Roman" w:eastAsia="EUAlbertina-Regular-Identity-H" w:hAnsi="Times New Roman" w:hint="default"/>
            <w:iCs/>
          </w:rPr>
          <w:t>2 a</w:t>
        </w:r>
      </w:smartTag>
      <w:r w:rsidRPr="00384E01">
        <w:rPr>
          <w:rFonts w:ascii="Times New Roman" w:eastAsia="EUAlbertina-Regular-Identity-H" w:hAnsi="Times New Roman" w:hint="default"/>
          <w:iCs/>
        </w:rPr>
        <w:t xml:space="preserve"> na zá</w:t>
      </w:r>
      <w:r w:rsidRPr="00384E01">
        <w:rPr>
          <w:rFonts w:ascii="Times New Roman" w:eastAsia="EUAlbertina-Regular-Identity-H" w:hAnsi="Times New Roman" w:hint="default"/>
          <w:iCs/>
        </w:rPr>
        <w:t>klade ď</w:t>
      </w:r>
      <w:r w:rsidRPr="00384E01">
        <w:rPr>
          <w:rFonts w:ascii="Times New Roman" w:eastAsia="EUAlbertina-Regular-Identity-H" w:hAnsi="Times New Roman" w:hint="default"/>
          <w:iCs/>
        </w:rPr>
        <w:t>alší</w:t>
      </w:r>
      <w:r w:rsidRPr="00384E01">
        <w:rPr>
          <w:rFonts w:ascii="Times New Roman" w:eastAsia="EUAlbertina-Regular-Identity-H" w:hAnsi="Times New Roman" w:hint="default"/>
          <w:iCs/>
        </w:rPr>
        <w:t xml:space="preserve">ch kontrol. </w:t>
      </w: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iCs/>
        </w:rPr>
      </w:pPr>
      <w:r w:rsidRPr="00384E01">
        <w:rPr>
          <w:rFonts w:ascii="Times New Roman" w:eastAsia="EUAlbertina-Regular-Identity-H" w:hAnsi="Times New Roman" w:hint="default"/>
          <w:iCs/>
        </w:rPr>
        <w:t>Ak sú</w:t>
      </w:r>
      <w:r w:rsidRPr="00384E01">
        <w:rPr>
          <w:rFonts w:ascii="Times New Roman" w:eastAsia="EUAlbertina-Regular-Identity-H" w:hAnsi="Times New Roman" w:hint="default"/>
          <w:iCs/>
        </w:rPr>
        <w:t xml:space="preserve"> vý</w:t>
      </w:r>
      <w:r w:rsidRPr="00384E01">
        <w:rPr>
          <w:rFonts w:ascii="Times New Roman" w:eastAsia="EUAlbertina-Regular-Identity-H" w:hAnsi="Times New Roman" w:hint="default"/>
          <w:iCs/>
        </w:rPr>
        <w:t>sledky p</w:t>
      </w:r>
      <w:r w:rsidRPr="00384E01">
        <w:rPr>
          <w:rFonts w:ascii="Times New Roman" w:eastAsia="EUAlbertina-Regular-Identity-H" w:hAnsi="Times New Roman" w:hint="default"/>
          <w:iCs/>
        </w:rPr>
        <w:t>osú</w:t>
      </w:r>
      <w:r w:rsidRPr="00384E01">
        <w:rPr>
          <w:rFonts w:ascii="Times New Roman" w:eastAsia="EUAlbertina-Regular-Identity-H" w:hAnsi="Times New Roman" w:hint="default"/>
          <w:iCs/>
        </w:rPr>
        <w:t>denia podľ</w:t>
      </w:r>
      <w:r w:rsidRPr="00384E01">
        <w:rPr>
          <w:rFonts w:ascii="Times New Roman" w:eastAsia="EUAlbertina-Regular-Identity-H" w:hAnsi="Times New Roman" w:hint="default"/>
          <w:iCs/>
        </w:rPr>
        <w:t>a odseku 3 uspokojivé</w:t>
      </w:r>
      <w:r w:rsidRPr="00384E01">
        <w:rPr>
          <w:rFonts w:ascii="Times New Roman" w:eastAsia="EUAlbertina-Regular-Identity-H" w:hAnsi="Times New Roman" w:hint="default"/>
          <w:iCs/>
        </w:rPr>
        <w:t>, notifikovaná</w:t>
      </w:r>
      <w:r w:rsidRPr="00384E01">
        <w:rPr>
          <w:rFonts w:ascii="Times New Roman" w:eastAsia="EUAlbertina-Regular-Identity-H" w:hAnsi="Times New Roman" w:hint="default"/>
          <w:iCs/>
        </w:rPr>
        <w:t xml:space="preserve"> osoba pre periodickú</w:t>
      </w:r>
      <w:r w:rsidRPr="00384E01">
        <w:rPr>
          <w:rFonts w:ascii="Times New Roman" w:eastAsia="EUAlbertina-Regular-Identity-H" w:hAnsi="Times New Roman" w:hint="default"/>
          <w:iCs/>
        </w:rPr>
        <w:t xml:space="preserve"> prehliadku vykoná</w:t>
      </w:r>
      <w:r w:rsidRPr="00384E01">
        <w:rPr>
          <w:rFonts w:ascii="Times New Roman" w:eastAsia="EUAlbertina-Regular-Identity-H" w:hAnsi="Times New Roman" w:hint="default"/>
          <w:iCs/>
        </w:rPr>
        <w:t xml:space="preserve"> na zariadení</w:t>
      </w:r>
      <w:r w:rsidRPr="00384E01">
        <w:rPr>
          <w:rFonts w:ascii="Times New Roman" w:eastAsia="EUAlbertina-Regular-Identity-H" w:hAnsi="Times New Roman" w:hint="default"/>
          <w:iCs/>
        </w:rPr>
        <w:t xml:space="preserve"> periodickú</w:t>
      </w:r>
      <w:r w:rsidRPr="00384E01">
        <w:rPr>
          <w:rFonts w:ascii="Times New Roman" w:eastAsia="EUAlbertina-Regular-Identity-H" w:hAnsi="Times New Roman" w:hint="default"/>
          <w:iCs/>
        </w:rPr>
        <w:t xml:space="preserve"> prehliadku podľ</w:t>
      </w:r>
      <w:r w:rsidRPr="00384E01">
        <w:rPr>
          <w:rFonts w:ascii="Times New Roman" w:eastAsia="EUAlbertina-Regular-Identity-H" w:hAnsi="Times New Roman" w:hint="default"/>
          <w:iCs/>
        </w:rPr>
        <w:t>a medziná</w:t>
      </w:r>
      <w:r w:rsidRPr="00384E01">
        <w:rPr>
          <w:rFonts w:ascii="Times New Roman" w:eastAsia="EUAlbertina-Regular-Identity-H" w:hAnsi="Times New Roman" w:hint="default"/>
          <w:iCs/>
        </w:rPr>
        <w:t>rodnej zmluvy</w:t>
      </w:r>
      <w:r w:rsidRPr="00384E01">
        <w:rPr>
          <w:rFonts w:ascii="Times New Roman" w:hAnsi="Times New Roman"/>
          <w:vertAlign w:val="superscript"/>
        </w:rPr>
        <w:t>6)</w:t>
      </w:r>
      <w:r w:rsidRPr="00384E01">
        <w:rPr>
          <w:rFonts w:ascii="Times New Roman" w:eastAsia="EUAlbertina-Regular-Identity-H" w:hAnsi="Times New Roman"/>
          <w:iCs/>
        </w:rPr>
        <w:t>.</w:t>
      </w: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384E01">
        <w:rPr>
          <w:rFonts w:ascii="Times New Roman" w:eastAsia="EUAlbertina-Regular-Identity-H" w:hAnsi="Times New Roman" w:hint="default"/>
          <w:iCs/>
        </w:rPr>
        <w:t>Ak zariadenie spĺň</w:t>
      </w:r>
      <w:r w:rsidRPr="00384E01">
        <w:rPr>
          <w:rFonts w:ascii="Times New Roman" w:eastAsia="EUAlbertina-Regular-Identity-H" w:hAnsi="Times New Roman" w:hint="default"/>
          <w:iCs/>
        </w:rPr>
        <w:t>a pož</w:t>
      </w:r>
      <w:r w:rsidRPr="00384E01">
        <w:rPr>
          <w:rFonts w:ascii="Times New Roman" w:eastAsia="EUAlbertina-Regular-Identity-H" w:hAnsi="Times New Roman" w:hint="default"/>
          <w:iCs/>
        </w:rPr>
        <w:t>iadavky periodickej prehliadky podľ</w:t>
      </w:r>
      <w:r w:rsidRPr="00384E01">
        <w:rPr>
          <w:rFonts w:ascii="Times New Roman" w:eastAsia="EUAlbertina-Regular-Identity-H" w:hAnsi="Times New Roman" w:hint="default"/>
          <w:iCs/>
        </w:rPr>
        <w:t>a medziná</w:t>
      </w:r>
      <w:r w:rsidRPr="00384E01">
        <w:rPr>
          <w:rFonts w:ascii="Times New Roman" w:eastAsia="EUAlbertina-Regular-Identity-H" w:hAnsi="Times New Roman" w:hint="default"/>
          <w:iCs/>
        </w:rPr>
        <w:t>rodnej zmluvy</w:t>
      </w:r>
      <w:r w:rsidRPr="00384E01">
        <w:rPr>
          <w:rFonts w:ascii="Times New Roman" w:hAnsi="Times New Roman"/>
          <w:vertAlign w:val="superscript"/>
        </w:rPr>
        <w:t>6)</w:t>
      </w:r>
      <w:r w:rsidRPr="00384E01">
        <w:rPr>
          <w:rFonts w:ascii="Times New Roman" w:eastAsia="EUAlbertina-Regular-Identity-H" w:hAnsi="Times New Roman" w:hint="default"/>
          <w:iCs/>
        </w:rPr>
        <w:t>, notifikovaná</w:t>
      </w:r>
      <w:r w:rsidRPr="00384E01">
        <w:rPr>
          <w:rFonts w:ascii="Times New Roman" w:eastAsia="EUAlbertina-Regular-Identity-H" w:hAnsi="Times New Roman" w:hint="default"/>
          <w:iCs/>
        </w:rPr>
        <w:t xml:space="preserve"> os</w:t>
      </w:r>
      <w:r w:rsidRPr="00384E01">
        <w:rPr>
          <w:rFonts w:ascii="Times New Roman" w:eastAsia="EUAlbertina-Regular-Identity-H" w:hAnsi="Times New Roman" w:hint="default"/>
          <w:iCs/>
        </w:rPr>
        <w:t>oba pre periodickú</w:t>
      </w:r>
      <w:r w:rsidRPr="00384E01">
        <w:rPr>
          <w:rFonts w:ascii="Times New Roman" w:eastAsia="EUAlbertina-Regular-Identity-H" w:hAnsi="Times New Roman" w:hint="default"/>
          <w:iCs/>
        </w:rPr>
        <w:t xml:space="preserve"> prehliadku umiestni na zariadenie označ</w:t>
      </w:r>
      <w:r w:rsidRPr="00384E01">
        <w:rPr>
          <w:rFonts w:ascii="Times New Roman" w:eastAsia="EUAlbertina-Regular-Identity-H" w:hAnsi="Times New Roman" w:hint="default"/>
          <w:iCs/>
        </w:rPr>
        <w:t xml:space="preserve">enie </w:t>
      </w:r>
      <w:r w:rsidRPr="00384E01">
        <w:rPr>
          <w:rFonts w:ascii="Times New Roman" w:hAnsi="Times New Roman"/>
          <w:iCs/>
        </w:rPr>
        <w:t>π</w:t>
      </w:r>
      <w:r w:rsidRPr="00384E01">
        <w:rPr>
          <w:rFonts w:ascii="Times New Roman" w:eastAsia="EUAlbertina-Regular-Identity-H" w:hAnsi="Times New Roman" w:hint="default"/>
          <w:iCs/>
        </w:rPr>
        <w:t xml:space="preserve"> alebo zabezpečí</w:t>
      </w:r>
      <w:r w:rsidRPr="00384E01">
        <w:rPr>
          <w:rFonts w:ascii="Times New Roman" w:eastAsia="EUAlbertina-Regular-Identity-H" w:hAnsi="Times New Roman" w:hint="default"/>
          <w:iCs/>
        </w:rPr>
        <w:t xml:space="preserve"> jeho umiestnenie podľ</w:t>
      </w:r>
      <w:r w:rsidRPr="00384E01">
        <w:rPr>
          <w:rFonts w:ascii="Times New Roman" w:eastAsia="EUAlbertina-Regular-Identity-H" w:hAnsi="Times New Roman" w:hint="default"/>
          <w:iCs/>
        </w:rPr>
        <w:t>a §</w:t>
      </w:r>
      <w:r w:rsidRPr="00384E01">
        <w:rPr>
          <w:rFonts w:ascii="Times New Roman" w:eastAsia="EUAlbertina-Regular-Identity-H" w:hAnsi="Times New Roman" w:hint="default"/>
          <w:iCs/>
        </w:rPr>
        <w:t xml:space="preserve"> 13 ods. 1, 2 a </w:t>
      </w:r>
      <w:r w:rsidRPr="00384E01">
        <w:rPr>
          <w:rFonts w:ascii="Times New Roman" w:eastAsia="EUAlbertina-Regular-Identity-H" w:hAnsi="Times New Roman" w:hint="default"/>
          <w:iCs/>
        </w:rPr>
        <w:t>7. Notifikovaná</w:t>
      </w:r>
      <w:r w:rsidRPr="00384E01">
        <w:rPr>
          <w:rFonts w:ascii="Times New Roman" w:eastAsia="EUAlbertina-Regular-Identity-H" w:hAnsi="Times New Roman" w:hint="default"/>
          <w:iCs/>
        </w:rPr>
        <w:t xml:space="preserve"> osoba pre periodickú</w:t>
      </w:r>
      <w:r w:rsidRPr="00384E01">
        <w:rPr>
          <w:rFonts w:ascii="Times New Roman" w:eastAsia="EUAlbertina-Regular-Identity-H" w:hAnsi="Times New Roman" w:hint="default"/>
          <w:iCs/>
        </w:rPr>
        <w:t xml:space="preserve"> prehliadku, ktorá</w:t>
      </w:r>
      <w:r w:rsidRPr="00384E01">
        <w:rPr>
          <w:rFonts w:ascii="Times New Roman" w:eastAsia="EUAlbertina-Regular-Identity-H" w:hAnsi="Times New Roman" w:hint="default"/>
          <w:iCs/>
        </w:rPr>
        <w:t xml:space="preserve"> vykonala periodickú</w:t>
      </w:r>
      <w:r w:rsidRPr="00384E01">
        <w:rPr>
          <w:rFonts w:ascii="Times New Roman" w:eastAsia="EUAlbertina-Regular-Identity-H" w:hAnsi="Times New Roman" w:hint="default"/>
          <w:iCs/>
        </w:rPr>
        <w:t xml:space="preserve"> prehliadku, uvedie za označ</w:t>
      </w:r>
      <w:r w:rsidRPr="00384E01">
        <w:rPr>
          <w:rFonts w:ascii="Times New Roman" w:eastAsia="EUAlbertina-Regular-Identity-H" w:hAnsi="Times New Roman" w:hint="default"/>
          <w:iCs/>
        </w:rPr>
        <w:t>ení</w:t>
      </w:r>
      <w:r w:rsidRPr="00384E01">
        <w:rPr>
          <w:rFonts w:ascii="Times New Roman" w:eastAsia="EUAlbertina-Regular-Identity-H" w:hAnsi="Times New Roman" w:hint="default"/>
          <w:iCs/>
        </w:rPr>
        <w:t xml:space="preserve">m </w:t>
      </w:r>
      <w:r w:rsidRPr="00384E01">
        <w:rPr>
          <w:rFonts w:ascii="Times New Roman" w:hAnsi="Times New Roman"/>
          <w:iCs/>
        </w:rPr>
        <w:t>π</w:t>
      </w:r>
      <w:r w:rsidRPr="00384E01">
        <w:rPr>
          <w:rFonts w:ascii="Times New Roman" w:eastAsia="EUAlbertina-Regular-Identity-H" w:hAnsi="Times New Roman" w:hint="default"/>
          <w:iCs/>
        </w:rPr>
        <w:t xml:space="preserve"> svoje 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čí</w:t>
      </w:r>
      <w:r w:rsidRPr="00384E01">
        <w:rPr>
          <w:rFonts w:ascii="Times New Roman" w:eastAsia="EUAlbertina-Regular-Identity-H" w:hAnsi="Times New Roman" w:hint="default"/>
          <w:iCs/>
        </w:rPr>
        <w:t>slo.</w:t>
      </w:r>
      <w:r w:rsidRPr="00384E01">
        <w:rPr>
          <w:rFonts w:ascii="Times New Roman" w:eastAsia="EUAlbertina-Regular-Identity-H" w:hAnsi="Times New Roman" w:hint="default"/>
          <w:iCs/>
        </w:rPr>
        <w:t xml:space="preserve"> </w:t>
      </w: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384E01">
        <w:rPr>
          <w:rFonts w:ascii="Times New Roman" w:eastAsia="EUAlbertina-Regular-Identity-H" w:hAnsi="Times New Roman" w:hint="default"/>
          <w:iCs/>
        </w:rPr>
        <w:t>Notifikovaná</w:t>
      </w:r>
      <w:r w:rsidRPr="00384E01">
        <w:rPr>
          <w:rFonts w:ascii="Times New Roman" w:eastAsia="EUAlbertina-Regular-Identity-H" w:hAnsi="Times New Roman" w:hint="default"/>
          <w:iCs/>
        </w:rPr>
        <w:t xml:space="preserve"> osoba pre periodickú</w:t>
      </w:r>
      <w:r w:rsidRPr="00384E01">
        <w:rPr>
          <w:rFonts w:ascii="Times New Roman" w:eastAsia="EUAlbertina-Regular-Identity-H" w:hAnsi="Times New Roman" w:hint="default"/>
          <w:iCs/>
        </w:rPr>
        <w:t xml:space="preserve"> prehliadku vydá</w:t>
      </w:r>
      <w:r w:rsidRPr="00384E01">
        <w:rPr>
          <w:rFonts w:ascii="Times New Roman" w:eastAsia="EUAlbertina-Regular-Identity-H" w:hAnsi="Times New Roman" w:hint="default"/>
          <w:iCs/>
        </w:rPr>
        <w:t xml:space="preserve"> certifiká</w:t>
      </w:r>
      <w:r w:rsidRPr="00384E01">
        <w:rPr>
          <w:rFonts w:ascii="Times New Roman" w:eastAsia="EUAlbertina-Regular-Identity-H" w:hAnsi="Times New Roman" w:hint="default"/>
          <w:iCs/>
        </w:rPr>
        <w:t>t o opä</w:t>
      </w:r>
      <w:r w:rsidRPr="00384E01">
        <w:rPr>
          <w:rFonts w:ascii="Times New Roman" w:eastAsia="EUAlbertina-Regular-Identity-H" w:hAnsi="Times New Roman" w:hint="default"/>
          <w:iCs/>
        </w:rPr>
        <w:t>tovnom posú</w:t>
      </w:r>
      <w:r w:rsidRPr="00384E01">
        <w:rPr>
          <w:rFonts w:ascii="Times New Roman" w:eastAsia="EUAlbertina-Regular-Identity-H" w:hAnsi="Times New Roman" w:hint="default"/>
          <w:iCs/>
        </w:rPr>
        <w:t>dení</w:t>
      </w:r>
      <w:r w:rsidRPr="00384E01">
        <w:rPr>
          <w:rFonts w:ascii="Times New Roman" w:eastAsia="EUAlbertina-Regular-Identity-H" w:hAnsi="Times New Roman" w:hint="default"/>
          <w:iCs/>
        </w:rPr>
        <w:t xml:space="preserve"> zhody, ktorý</w:t>
      </w:r>
      <w:r w:rsidRPr="00384E01">
        <w:rPr>
          <w:rFonts w:ascii="Times New Roman" w:eastAsia="EUAlbertina-Regular-Identity-H" w:hAnsi="Times New Roman" w:hint="default"/>
          <w:iCs/>
        </w:rPr>
        <w:t xml:space="preserve"> obsahuje: </w:t>
      </w:r>
    </w:p>
    <w:p w:rsidR="00B92590" w:rsidRPr="00384E01"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notifikovanej osoby, ktorá</w:t>
      </w:r>
      <w:r w:rsidRPr="00384E01">
        <w:rPr>
          <w:rFonts w:ascii="Times New Roman" w:eastAsia="EUAlbertina-Regular-Identity-H" w:hAnsi="Times New Roman" w:hint="default"/>
          <w:iCs/>
        </w:rPr>
        <w:t xml:space="preserve"> vydá</w:t>
      </w:r>
      <w:r w:rsidRPr="00384E01">
        <w:rPr>
          <w:rFonts w:ascii="Times New Roman" w:eastAsia="EUAlbertina-Regular-Identity-H" w:hAnsi="Times New Roman" w:hint="default"/>
          <w:iCs/>
        </w:rPr>
        <w:t>va certifiká</w:t>
      </w:r>
      <w:r w:rsidRPr="00384E01">
        <w:rPr>
          <w:rFonts w:ascii="Times New Roman" w:eastAsia="EUAlbertina-Regular-Identity-H" w:hAnsi="Times New Roman" w:hint="default"/>
          <w:iCs/>
        </w:rPr>
        <w:t>t o opä</w:t>
      </w:r>
      <w:r w:rsidRPr="00384E01">
        <w:rPr>
          <w:rFonts w:ascii="Times New Roman" w:eastAsia="EUAlbertina-Regular-Identity-H" w:hAnsi="Times New Roman" w:hint="default"/>
          <w:iCs/>
        </w:rPr>
        <w:t>tovnom posú</w:t>
      </w:r>
      <w:r w:rsidRPr="00384E01">
        <w:rPr>
          <w:rFonts w:ascii="Times New Roman" w:eastAsia="EUAlbertina-Regular-Identity-H" w:hAnsi="Times New Roman" w:hint="default"/>
          <w:iCs/>
        </w:rPr>
        <w:t>dení</w:t>
      </w:r>
      <w:r w:rsidRPr="00384E01">
        <w:rPr>
          <w:rFonts w:ascii="Times New Roman" w:eastAsia="EUAlbertina-Regular-Identity-H" w:hAnsi="Times New Roman" w:hint="default"/>
          <w:iCs/>
        </w:rPr>
        <w:t xml:space="preserve"> zhody; ak posú</w:t>
      </w:r>
      <w:r w:rsidRPr="00384E01">
        <w:rPr>
          <w:rFonts w:ascii="Times New Roman" w:eastAsia="EUAlbertina-Regular-Identity-H" w:hAnsi="Times New Roman" w:hint="default"/>
          <w:iCs/>
        </w:rPr>
        <w:t>denie zhody podľ</w:t>
      </w:r>
      <w:r w:rsidRPr="00384E01">
        <w:rPr>
          <w:rFonts w:ascii="Times New Roman" w:eastAsia="EUAlbertina-Regular-Identity-H" w:hAnsi="Times New Roman" w:hint="default"/>
          <w:iCs/>
        </w:rPr>
        <w:t>a odseku 3 vykonala </w:t>
      </w:r>
      <w:r w:rsidRPr="00384E01">
        <w:rPr>
          <w:rFonts w:ascii="Times New Roman" w:eastAsia="EUAlbertina-Regular-Identity-H" w:hAnsi="Times New Roman" w:hint="default"/>
          <w:iCs/>
        </w:rPr>
        <w:t>iná</w:t>
      </w:r>
      <w:r w:rsidRPr="00384E01">
        <w:rPr>
          <w:rFonts w:ascii="Times New Roman" w:eastAsia="EUAlbertina-Regular-Identity-H" w:hAnsi="Times New Roman" w:hint="default"/>
          <w:iCs/>
        </w:rPr>
        <w:t xml:space="preserve"> n</w:t>
      </w:r>
      <w:r w:rsidRPr="00384E01">
        <w:rPr>
          <w:rFonts w:ascii="Times New Roman" w:eastAsia="EUAlbertina-Regular-Identity-H" w:hAnsi="Times New Roman" w:hint="default"/>
          <w:iCs/>
        </w:rPr>
        <w:t>otifikovaná</w:t>
      </w:r>
      <w:r w:rsidRPr="00384E01">
        <w:rPr>
          <w:rFonts w:ascii="Times New Roman" w:eastAsia="EUAlbertina-Regular-Identity-H" w:hAnsi="Times New Roman" w:hint="default"/>
          <w:iCs/>
        </w:rPr>
        <w:t xml:space="preserve"> osoba, uvedie sa aj 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čí</w:t>
      </w:r>
      <w:r w:rsidRPr="00384E01">
        <w:rPr>
          <w:rFonts w:ascii="Times New Roman" w:eastAsia="EUAlbertina-Regular-Identity-H" w:hAnsi="Times New Roman" w:hint="default"/>
          <w:iCs/>
        </w:rPr>
        <w:t>slo notifikovanej osoby, ktorá</w:t>
      </w:r>
      <w:r w:rsidRPr="00384E01">
        <w:rPr>
          <w:rFonts w:ascii="Times New Roman" w:eastAsia="EUAlbertina-Regular-Identity-H" w:hAnsi="Times New Roman" w:hint="default"/>
          <w:iCs/>
        </w:rPr>
        <w:t xml:space="preserve"> vykonala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w:t>
      </w:r>
    </w:p>
    <w:p w:rsidR="00B92590" w:rsidRPr="00384E01"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meno, priezvisko a adresu trvalé</w:t>
      </w:r>
      <w:r w:rsidRPr="00384E01">
        <w:rPr>
          <w:rFonts w:ascii="Times New Roman" w:eastAsia="EUAlbertina-Regular-Identity-H" w:hAnsi="Times New Roman" w:hint="default"/>
          <w:iCs/>
        </w:rPr>
        <w:t>ho pobytu alebo obchodné</w:t>
      </w:r>
      <w:r w:rsidRPr="00384E01">
        <w:rPr>
          <w:rFonts w:ascii="Times New Roman" w:eastAsia="EUAlbertina-Regular-Identity-H" w:hAnsi="Times New Roman" w:hint="default"/>
          <w:iCs/>
        </w:rPr>
        <w:t xml:space="preserve"> meno a </w:t>
      </w:r>
      <w:r w:rsidRPr="00384E01">
        <w:rPr>
          <w:rFonts w:ascii="Times New Roman" w:eastAsia="EUAlbertina-Regular-Identity-H" w:hAnsi="Times New Roman" w:hint="default"/>
          <w:iCs/>
        </w:rPr>
        <w:t>sí</w:t>
      </w:r>
      <w:r w:rsidRPr="00384E01">
        <w:rPr>
          <w:rFonts w:ascii="Times New Roman" w:eastAsia="EUAlbertina-Regular-Identity-H" w:hAnsi="Times New Roman" w:hint="default"/>
          <w:iCs/>
        </w:rPr>
        <w:t>dlo alebo miesto podnikania vlastní</w:t>
      </w:r>
      <w:r w:rsidRPr="00384E01">
        <w:rPr>
          <w:rFonts w:ascii="Times New Roman" w:eastAsia="EUAlbertina-Regular-Identity-H" w:hAnsi="Times New Roman" w:hint="default"/>
          <w:iCs/>
        </w:rPr>
        <w:t>ka alebo prevá</w:t>
      </w:r>
      <w:r w:rsidRPr="00384E01">
        <w:rPr>
          <w:rFonts w:ascii="Times New Roman" w:eastAsia="EUAlbertina-Regular-Identity-H" w:hAnsi="Times New Roman" w:hint="default"/>
          <w:iCs/>
        </w:rPr>
        <w:t>dzkovateľ</w:t>
      </w:r>
      <w:r w:rsidRPr="00384E01">
        <w:rPr>
          <w:rFonts w:ascii="Times New Roman" w:eastAsia="EUAlbertina-Regular-Identity-H" w:hAnsi="Times New Roman" w:hint="default"/>
          <w:iCs/>
        </w:rPr>
        <w:t>a zariadenia,</w:t>
      </w:r>
    </w:p>
    <w:p w:rsidR="00B92590" w:rsidRPr="00384E01"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certifiká</w:t>
      </w:r>
      <w:r w:rsidRPr="00384E01">
        <w:rPr>
          <w:rFonts w:ascii="Times New Roman" w:eastAsia="EUAlbertina-Regular-Identity-H" w:hAnsi="Times New Roman" w:hint="default"/>
          <w:iCs/>
        </w:rPr>
        <w:t>tu o opä</w:t>
      </w:r>
      <w:r w:rsidRPr="00384E01">
        <w:rPr>
          <w:rFonts w:ascii="Times New Roman" w:eastAsia="EUAlbertina-Regular-Identity-H" w:hAnsi="Times New Roman" w:hint="default"/>
          <w:iCs/>
        </w:rPr>
        <w:t>tovnom posú</w:t>
      </w:r>
      <w:r w:rsidRPr="00384E01">
        <w:rPr>
          <w:rFonts w:ascii="Times New Roman" w:eastAsia="EUAlbertina-Regular-Identity-H" w:hAnsi="Times New Roman" w:hint="default"/>
          <w:iCs/>
        </w:rPr>
        <w:t>dení</w:t>
      </w:r>
      <w:r w:rsidRPr="00384E01">
        <w:rPr>
          <w:rFonts w:ascii="Times New Roman" w:eastAsia="EUAlbertina-Regular-Identity-H" w:hAnsi="Times New Roman" w:hint="default"/>
          <w:iCs/>
        </w:rPr>
        <w:t xml:space="preserve"> typu, ak bolo zariadenie vyrobené</w:t>
      </w:r>
      <w:r w:rsidRPr="00384E01">
        <w:rPr>
          <w:rFonts w:ascii="Times New Roman" w:eastAsia="EUAlbertina-Regular-Identity-H" w:hAnsi="Times New Roman" w:hint="default"/>
          <w:iCs/>
        </w:rPr>
        <w:t xml:space="preserve"> sé</w:t>
      </w:r>
      <w:r w:rsidRPr="00384E01">
        <w:rPr>
          <w:rFonts w:ascii="Times New Roman" w:eastAsia="EUAlbertina-Regular-Identity-H" w:hAnsi="Times New Roman" w:hint="default"/>
          <w:iCs/>
        </w:rPr>
        <w:t xml:space="preserve">riovo, </w:t>
      </w:r>
    </w:p>
    <w:p w:rsidR="00B92590" w:rsidRPr="00384E01"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zariadenia, na ktoré</w:t>
      </w:r>
      <w:r w:rsidRPr="00384E01">
        <w:rPr>
          <w:rFonts w:ascii="Times New Roman" w:eastAsia="EUAlbertina-Regular-Identity-H" w:hAnsi="Times New Roman" w:hint="default"/>
          <w:iCs/>
        </w:rPr>
        <w:t xml:space="preserve"> sa umiestnilo označ</w:t>
      </w:r>
      <w:r w:rsidRPr="00384E01">
        <w:rPr>
          <w:rFonts w:ascii="Times New Roman" w:eastAsia="EUAlbertina-Regular-Identity-H" w:hAnsi="Times New Roman" w:hint="default"/>
          <w:iCs/>
        </w:rPr>
        <w:t xml:space="preserve">enie </w:t>
      </w:r>
      <w:r w:rsidRPr="00384E01">
        <w:rPr>
          <w:rFonts w:ascii="Times New Roman" w:hAnsi="Times New Roman"/>
          <w:iCs/>
        </w:rPr>
        <w:t>π</w:t>
      </w:r>
      <w:r w:rsidRPr="00384E01">
        <w:rPr>
          <w:rFonts w:ascii="Times New Roman" w:eastAsia="EUAlbertina-Regular-Identity-H" w:hAnsi="Times New Roman" w:hint="default"/>
          <w:iCs/>
        </w:rPr>
        <w:t xml:space="preserve"> vrá</w:t>
      </w:r>
      <w:r w:rsidRPr="00384E01">
        <w:rPr>
          <w:rFonts w:ascii="Times New Roman" w:eastAsia="EUAlbertina-Regular-Identity-H" w:hAnsi="Times New Roman" w:hint="default"/>
          <w:iCs/>
        </w:rPr>
        <w:t>tane sé</w:t>
      </w:r>
      <w:r w:rsidRPr="00384E01">
        <w:rPr>
          <w:rFonts w:ascii="Times New Roman" w:eastAsia="EUAlbertina-Regular-Identity-H" w:hAnsi="Times New Roman" w:hint="default"/>
          <w:iCs/>
        </w:rPr>
        <w:t>riové</w:t>
      </w:r>
      <w:r w:rsidRPr="00384E01">
        <w:rPr>
          <w:rFonts w:ascii="Times New Roman" w:eastAsia="EUAlbertina-Regular-Identity-H" w:hAnsi="Times New Roman" w:hint="default"/>
          <w:iCs/>
        </w:rPr>
        <w:t>ho čí</w:t>
      </w:r>
      <w:r w:rsidRPr="00384E01">
        <w:rPr>
          <w:rFonts w:ascii="Times New Roman" w:eastAsia="EUAlbertina-Regular-Identity-H" w:hAnsi="Times New Roman" w:hint="default"/>
          <w:iCs/>
        </w:rPr>
        <w:t>sla alebo čí</w:t>
      </w:r>
      <w:r w:rsidRPr="00384E01">
        <w:rPr>
          <w:rFonts w:ascii="Times New Roman" w:eastAsia="EUAlbertina-Regular-Identity-H" w:hAnsi="Times New Roman" w:hint="default"/>
          <w:iCs/>
        </w:rPr>
        <w:t>sel,</w:t>
      </w:r>
    </w:p>
    <w:p w:rsidR="00B92590" w:rsidRPr="00384E01"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dá</w:t>
      </w:r>
      <w:r w:rsidRPr="00384E01">
        <w:rPr>
          <w:rFonts w:ascii="Times New Roman" w:eastAsia="EUAlbertina-Regular-Identity-H" w:hAnsi="Times New Roman" w:hint="default"/>
          <w:iCs/>
        </w:rPr>
        <w:t>tum vydania,</w:t>
      </w:r>
    </w:p>
    <w:p w:rsidR="00B92590" w:rsidRPr="00384E01" w:rsidP="00F72C24">
      <w:pPr>
        <w:numPr>
          <w:numId w:val="53"/>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ak sú</w:t>
      </w:r>
      <w:r w:rsidRPr="00384E01">
        <w:rPr>
          <w:rFonts w:ascii="Times New Roman" w:eastAsia="EUAlbertina-Regular-Identity-H" w:hAnsi="Times New Roman" w:hint="default"/>
          <w:iCs/>
        </w:rPr>
        <w:t xml:space="preserve"> potrebné</w:t>
      </w:r>
      <w:r w:rsidRPr="00384E01">
        <w:rPr>
          <w:rFonts w:ascii="Times New Roman" w:eastAsia="EUAlbertina-Regular-Identity-H" w:hAnsi="Times New Roman" w:hint="default"/>
          <w:iCs/>
        </w:rPr>
        <w:t>.</w:t>
      </w:r>
    </w:p>
    <w:p w:rsidR="00B92590" w:rsidRPr="00384E01" w:rsidP="00B91516">
      <w:pPr>
        <w:numPr>
          <w:ilvl w:val="3"/>
          <w:numId w:val="54"/>
        </w:numPr>
        <w:autoSpaceDE w:val="0"/>
        <w:autoSpaceDN w:val="0"/>
        <w:bidi w:val="0"/>
        <w:adjustRightInd w:val="0"/>
        <w:ind w:left="709" w:hanging="709"/>
        <w:jc w:val="both"/>
        <w:rPr>
          <w:rFonts w:ascii="Times New Roman" w:eastAsia="EUAlbertina-Regular-Identity-H" w:hAnsi="Times New Roman" w:hint="default"/>
          <w:iCs/>
        </w:rPr>
      </w:pPr>
      <w:r w:rsidRPr="00384E01">
        <w:rPr>
          <w:rFonts w:ascii="Times New Roman" w:eastAsia="EUAlbertina-Regular-Identity-H" w:hAnsi="Times New Roman" w:hint="default"/>
          <w:iCs/>
        </w:rPr>
        <w:t>Ak zariadenie podľ</w:t>
      </w:r>
      <w:r w:rsidRPr="00384E01">
        <w:rPr>
          <w:rFonts w:ascii="Times New Roman" w:eastAsia="EUAlbertina-Regular-Identity-H" w:hAnsi="Times New Roman" w:hint="default"/>
          <w:iCs/>
        </w:rPr>
        <w:t>a §</w:t>
      </w:r>
      <w:r w:rsidRPr="00384E01">
        <w:rPr>
          <w:rFonts w:ascii="Times New Roman" w:eastAsia="EUAlbertina-Regular-Identity-H" w:hAnsi="Times New Roman" w:hint="default"/>
          <w:iCs/>
        </w:rPr>
        <w:t xml:space="preserve"> 3 pí</w:t>
      </w:r>
      <w:r w:rsidRPr="00384E01">
        <w:rPr>
          <w:rFonts w:ascii="Times New Roman" w:eastAsia="EUAlbertina-Regular-Identity-H" w:hAnsi="Times New Roman" w:hint="default"/>
          <w:iCs/>
        </w:rPr>
        <w:t>sm. a) prvé</w:t>
      </w:r>
      <w:r w:rsidRPr="00384E01">
        <w:rPr>
          <w:rFonts w:ascii="Times New Roman" w:eastAsia="EUAlbertina-Regular-Identity-H" w:hAnsi="Times New Roman" w:hint="default"/>
          <w:iCs/>
        </w:rPr>
        <w:t>ho bodu bolo vyrobené</w:t>
      </w:r>
      <w:r w:rsidRPr="00384E01">
        <w:rPr>
          <w:rFonts w:ascii="Times New Roman" w:eastAsia="EUAlbertina-Regular-Identity-H" w:hAnsi="Times New Roman" w:hint="default"/>
          <w:iCs/>
        </w:rPr>
        <w:t xml:space="preserve"> sé</w:t>
      </w:r>
      <w:r w:rsidRPr="00384E01">
        <w:rPr>
          <w:rFonts w:ascii="Times New Roman" w:eastAsia="EUAlbertina-Regular-Identity-H" w:hAnsi="Times New Roman" w:hint="default"/>
          <w:iCs/>
        </w:rPr>
        <w:t>riovo, notifikovaná</w:t>
      </w:r>
      <w:r w:rsidRPr="00384E01">
        <w:rPr>
          <w:rFonts w:ascii="Times New Roman" w:eastAsia="EUAlbertina-Regular-Identity-H" w:hAnsi="Times New Roman" w:hint="default"/>
          <w:iCs/>
        </w:rPr>
        <w:t xml:space="preserve"> osoba pre periodickú</w:t>
      </w:r>
      <w:r w:rsidRPr="00384E01">
        <w:rPr>
          <w:rFonts w:ascii="Times New Roman" w:eastAsia="EUAlbertina-Regular-Identity-H" w:hAnsi="Times New Roman" w:hint="default"/>
          <w:iCs/>
        </w:rPr>
        <w:t xml:space="preserve"> prehliadku vykoná</w:t>
      </w:r>
      <w:r w:rsidRPr="00384E01">
        <w:rPr>
          <w:rFonts w:ascii="Times New Roman" w:eastAsia="EUAlbertina-Regular-Identity-H" w:hAnsi="Times New Roman" w:hint="default"/>
          <w:iCs/>
        </w:rPr>
        <w:t xml:space="preserv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 zariadenia jednotlivo a </w:t>
      </w:r>
      <w:r w:rsidRPr="00384E01">
        <w:rPr>
          <w:rFonts w:ascii="Times New Roman" w:eastAsia="EUAlbertina-Regular-Identity-H" w:hAnsi="Times New Roman" w:hint="default"/>
          <w:iCs/>
        </w:rPr>
        <w:t>vydá</w:t>
      </w:r>
      <w:r w:rsidRPr="00384E01">
        <w:rPr>
          <w:rFonts w:ascii="Times New Roman" w:eastAsia="EUAlbertina-Regular-Identity-H" w:hAnsi="Times New Roman" w:hint="default"/>
          <w:iCs/>
        </w:rPr>
        <w:t xml:space="preserve"> certifiká</w:t>
      </w:r>
      <w:r w:rsidRPr="00384E01">
        <w:rPr>
          <w:rFonts w:ascii="Times New Roman" w:eastAsia="EUAlbertina-Regular-Identity-H" w:hAnsi="Times New Roman" w:hint="default"/>
          <w:iCs/>
        </w:rPr>
        <w:t>t o </w:t>
      </w:r>
      <w:r w:rsidRPr="00384E01">
        <w:rPr>
          <w:rFonts w:ascii="Times New Roman" w:eastAsia="EUAlbertina-Regular-Identity-H" w:hAnsi="Times New Roman" w:hint="default"/>
          <w:iCs/>
        </w:rPr>
        <w:t>opä</w:t>
      </w:r>
      <w:r w:rsidRPr="00384E01">
        <w:rPr>
          <w:rFonts w:ascii="Times New Roman" w:eastAsia="EUAlbertina-Regular-Identity-H" w:hAnsi="Times New Roman" w:hint="default"/>
          <w:iCs/>
        </w:rPr>
        <w:t>tovnom posú</w:t>
      </w:r>
      <w:r w:rsidRPr="00384E01">
        <w:rPr>
          <w:rFonts w:ascii="Times New Roman" w:eastAsia="EUAlbertina-Regular-Identity-H" w:hAnsi="Times New Roman" w:hint="default"/>
          <w:iCs/>
        </w:rPr>
        <w:t>dení</w:t>
      </w:r>
      <w:r w:rsidRPr="00384E01">
        <w:rPr>
          <w:rFonts w:ascii="Times New Roman" w:eastAsia="EUAlbertina-Regular-Identity-H" w:hAnsi="Times New Roman" w:hint="default"/>
          <w:iCs/>
        </w:rPr>
        <w:t xml:space="preserve"> zhody podľ</w:t>
      </w:r>
      <w:r w:rsidRPr="00384E01">
        <w:rPr>
          <w:rFonts w:ascii="Times New Roman" w:eastAsia="EUAlbertina-Regular-Identity-H" w:hAnsi="Times New Roman" w:hint="default"/>
          <w:iCs/>
        </w:rPr>
        <w:t>a odseku 6 až</w:t>
      </w:r>
      <w:r w:rsidRPr="00384E01">
        <w:rPr>
          <w:rFonts w:ascii="Times New Roman" w:eastAsia="EUAlbertina-Regular-Identity-H" w:hAnsi="Times New Roman" w:hint="default"/>
          <w:iCs/>
        </w:rPr>
        <w:t xml:space="preserve"> po tom, ako notifikovaná</w:t>
      </w:r>
      <w:r w:rsidRPr="00384E01">
        <w:rPr>
          <w:rFonts w:ascii="Times New Roman" w:eastAsia="EUAlbertina-Regular-Identity-H" w:hAnsi="Times New Roman" w:hint="default"/>
          <w:iCs/>
        </w:rPr>
        <w:t xml:space="preserve"> osoba pre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 vykonala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 xml:space="preserve"> posú</w:t>
      </w:r>
      <w:r w:rsidRPr="00384E01">
        <w:rPr>
          <w:rFonts w:ascii="Times New Roman" w:eastAsia="EUAlbertina-Regular-Identity-H" w:hAnsi="Times New Roman" w:hint="default"/>
          <w:iCs/>
        </w:rPr>
        <w:t>denie zhody typu na zariadení</w:t>
      </w:r>
      <w:r w:rsidRPr="00384E01">
        <w:rPr>
          <w:rFonts w:ascii="Times New Roman" w:eastAsia="EUAlbertina-Regular-Identity-H" w:hAnsi="Times New Roman" w:hint="default"/>
          <w:iCs/>
        </w:rPr>
        <w:t xml:space="preserve"> podľ</w:t>
      </w:r>
      <w:r w:rsidRPr="00384E01">
        <w:rPr>
          <w:rFonts w:ascii="Times New Roman" w:eastAsia="EUAlbertina-Regular-Identity-H" w:hAnsi="Times New Roman" w:hint="default"/>
          <w:iCs/>
        </w:rPr>
        <w:t xml:space="preserve">a odseku </w:t>
      </w:r>
      <w:smartTag w:uri="urn:schemas-microsoft-com:office:smarttags" w:element="metricconverter">
        <w:smartTagPr>
          <w:attr w:name="ProductID" w:val="3 a"/>
        </w:smartTagPr>
        <w:r w:rsidRPr="00384E01">
          <w:rPr>
            <w:rFonts w:ascii="Times New Roman" w:eastAsia="EUAlbertina-Regular-Identity-H" w:hAnsi="Times New Roman" w:hint="default"/>
            <w:iCs/>
          </w:rPr>
          <w:t>3 a</w:t>
        </w:r>
      </w:smartTag>
      <w:r w:rsidRPr="00384E01">
        <w:rPr>
          <w:rFonts w:ascii="Times New Roman" w:eastAsia="EUAlbertina-Regular-Identity-H" w:hAnsi="Times New Roman" w:hint="default"/>
          <w:iCs/>
        </w:rPr>
        <w:t xml:space="preserve"> vydala certifiká</w:t>
      </w:r>
      <w:r w:rsidRPr="00384E01">
        <w:rPr>
          <w:rFonts w:ascii="Times New Roman" w:eastAsia="EUAlbertina-Regular-Identity-H" w:hAnsi="Times New Roman" w:hint="default"/>
          <w:iCs/>
        </w:rPr>
        <w:t>t o opä</w:t>
      </w:r>
      <w:r w:rsidRPr="00384E01">
        <w:rPr>
          <w:rFonts w:ascii="Times New Roman" w:eastAsia="EUAlbertina-Regular-Identity-H" w:hAnsi="Times New Roman" w:hint="default"/>
          <w:iCs/>
        </w:rPr>
        <w:t>tovnom posú</w:t>
      </w:r>
      <w:r w:rsidRPr="00384E01">
        <w:rPr>
          <w:rFonts w:ascii="Times New Roman" w:eastAsia="EUAlbertina-Regular-Identity-H" w:hAnsi="Times New Roman" w:hint="default"/>
          <w:iCs/>
        </w:rPr>
        <w:t>dení</w:t>
      </w:r>
      <w:r w:rsidRPr="00384E01">
        <w:rPr>
          <w:rFonts w:ascii="Times New Roman" w:eastAsia="EUAlbertina-Regular-Identity-H" w:hAnsi="Times New Roman" w:hint="default"/>
          <w:iCs/>
        </w:rPr>
        <w:t xml:space="preserve"> zhody typu, ktorý</w:t>
      </w:r>
      <w:r w:rsidRPr="00384E01">
        <w:rPr>
          <w:rFonts w:ascii="Times New Roman" w:eastAsia="EUAlbertina-Regular-Identity-H" w:hAnsi="Times New Roman" w:hint="default"/>
          <w:iCs/>
        </w:rPr>
        <w:t xml:space="preserve"> obsahuje: </w:t>
      </w:r>
    </w:p>
    <w:p w:rsidR="00B92590" w:rsidRPr="00384E01"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notifikovanej osoby, ktorá</w:t>
      </w:r>
      <w:r w:rsidRPr="00384E01">
        <w:rPr>
          <w:rFonts w:ascii="Times New Roman" w:eastAsia="EUAlbertina-Regular-Identity-H" w:hAnsi="Times New Roman" w:hint="default"/>
          <w:iCs/>
        </w:rPr>
        <w:t xml:space="preserve"> vydá</w:t>
      </w:r>
      <w:r w:rsidRPr="00384E01">
        <w:rPr>
          <w:rFonts w:ascii="Times New Roman" w:eastAsia="EUAlbertina-Regular-Identity-H" w:hAnsi="Times New Roman" w:hint="default"/>
          <w:iCs/>
        </w:rPr>
        <w:t>va</w:t>
      </w:r>
      <w:r w:rsidRPr="00384E01">
        <w:rPr>
          <w:rFonts w:ascii="Times New Roman" w:eastAsia="EUAlbertina-Regular-Identity-H" w:hAnsi="Times New Roman" w:hint="default"/>
          <w:iCs/>
        </w:rPr>
        <w:t xml:space="preserve"> certifiká</w:t>
      </w:r>
      <w:r w:rsidRPr="00384E01">
        <w:rPr>
          <w:rFonts w:ascii="Times New Roman" w:eastAsia="EUAlbertina-Regular-Identity-H" w:hAnsi="Times New Roman" w:hint="default"/>
          <w:iCs/>
        </w:rPr>
        <w:t>t,</w:t>
      </w:r>
    </w:p>
    <w:p w:rsidR="00B92590" w:rsidRPr="00384E01"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meno, priezvisko a </w:t>
      </w:r>
      <w:r w:rsidRPr="00384E01">
        <w:rPr>
          <w:rFonts w:ascii="Times New Roman" w:eastAsia="EUAlbertina-Regular-Identity-H" w:hAnsi="Times New Roman" w:hint="default"/>
          <w:iCs/>
        </w:rPr>
        <w:t>adresu trvalé</w:t>
      </w:r>
      <w:r w:rsidRPr="00384E01">
        <w:rPr>
          <w:rFonts w:ascii="Times New Roman" w:eastAsia="EUAlbertina-Regular-Identity-H" w:hAnsi="Times New Roman" w:hint="default"/>
          <w:iCs/>
        </w:rPr>
        <w:t>ho pobytu alebo obchodné</w:t>
      </w:r>
      <w:r w:rsidRPr="00384E01">
        <w:rPr>
          <w:rFonts w:ascii="Times New Roman" w:eastAsia="EUAlbertina-Regular-Identity-H" w:hAnsi="Times New Roman" w:hint="default"/>
          <w:iCs/>
        </w:rPr>
        <w:t xml:space="preserve"> meno a </w:t>
      </w:r>
      <w:r w:rsidRPr="00384E01">
        <w:rPr>
          <w:rFonts w:ascii="Times New Roman" w:eastAsia="EUAlbertina-Regular-Identity-H" w:hAnsi="Times New Roman" w:hint="default"/>
          <w:iCs/>
        </w:rPr>
        <w:t>sí</w:t>
      </w:r>
      <w:r w:rsidRPr="00384E01">
        <w:rPr>
          <w:rFonts w:ascii="Times New Roman" w:eastAsia="EUAlbertina-Regular-Identity-H" w:hAnsi="Times New Roman" w:hint="default"/>
          <w:iCs/>
        </w:rPr>
        <w:t>dlo alebo miesto podnikania vý</w:t>
      </w:r>
      <w:r w:rsidRPr="00384E01">
        <w:rPr>
          <w:rFonts w:ascii="Times New Roman" w:eastAsia="EUAlbertina-Regular-Identity-H" w:hAnsi="Times New Roman" w:hint="default"/>
          <w:iCs/>
        </w:rPr>
        <w:t>robcu alebo drž</w:t>
      </w:r>
      <w:r w:rsidRPr="00384E01">
        <w:rPr>
          <w:rFonts w:ascii="Times New Roman" w:eastAsia="EUAlbertina-Regular-Identity-H" w:hAnsi="Times New Roman" w:hint="default"/>
          <w:iCs/>
        </w:rPr>
        <w:t>iteľ</w:t>
      </w:r>
      <w:r w:rsidRPr="00384E01">
        <w:rPr>
          <w:rFonts w:ascii="Times New Roman" w:eastAsia="EUAlbertina-Regular-Identity-H" w:hAnsi="Times New Roman" w:hint="default"/>
          <w:iCs/>
        </w:rPr>
        <w:t>a pô</w:t>
      </w:r>
      <w:r w:rsidRPr="00384E01">
        <w:rPr>
          <w:rFonts w:ascii="Times New Roman" w:eastAsia="EUAlbertina-Regular-Identity-H" w:hAnsi="Times New Roman" w:hint="default"/>
          <w:iCs/>
        </w:rPr>
        <w:t>vodné</w:t>
      </w:r>
      <w:r w:rsidRPr="00384E01">
        <w:rPr>
          <w:rFonts w:ascii="Times New Roman" w:eastAsia="EUAlbertina-Regular-Identity-H" w:hAnsi="Times New Roman" w:hint="default"/>
          <w:iCs/>
        </w:rPr>
        <w:t>ho schvá</w:t>
      </w:r>
      <w:r w:rsidRPr="00384E01">
        <w:rPr>
          <w:rFonts w:ascii="Times New Roman" w:eastAsia="EUAlbertina-Regular-Identity-H" w:hAnsi="Times New Roman" w:hint="default"/>
          <w:iCs/>
        </w:rPr>
        <w:t>lenia typu pre zariadenie, ktoré</w:t>
      </w:r>
      <w:r w:rsidRPr="00384E01">
        <w:rPr>
          <w:rFonts w:ascii="Times New Roman" w:eastAsia="EUAlbertina-Regular-Identity-H" w:hAnsi="Times New Roman" w:hint="default"/>
          <w:iCs/>
        </w:rPr>
        <w:t xml:space="preserve"> sa opä</w:t>
      </w:r>
      <w:r w:rsidRPr="00384E01">
        <w:rPr>
          <w:rFonts w:ascii="Times New Roman" w:eastAsia="EUAlbertina-Regular-Identity-H" w:hAnsi="Times New Roman" w:hint="default"/>
          <w:iCs/>
        </w:rPr>
        <w:t>tovne posú</w:t>
      </w:r>
      <w:r w:rsidRPr="00384E01">
        <w:rPr>
          <w:rFonts w:ascii="Times New Roman" w:eastAsia="EUAlbertina-Regular-Identity-H" w:hAnsi="Times New Roman" w:hint="default"/>
          <w:iCs/>
        </w:rPr>
        <w:t>dilo, ak drž</w:t>
      </w:r>
      <w:r w:rsidRPr="00384E01">
        <w:rPr>
          <w:rFonts w:ascii="Times New Roman" w:eastAsia="EUAlbertina-Regular-Identity-H" w:hAnsi="Times New Roman" w:hint="default"/>
          <w:iCs/>
        </w:rPr>
        <w:t>iteľ</w:t>
      </w:r>
      <w:r w:rsidRPr="00384E01">
        <w:rPr>
          <w:rFonts w:ascii="Times New Roman" w:eastAsia="EUAlbertina-Regular-Identity-H" w:hAnsi="Times New Roman" w:hint="default"/>
          <w:iCs/>
        </w:rPr>
        <w:t xml:space="preserve"> nie je vý</w:t>
      </w:r>
      <w:r w:rsidRPr="00384E01">
        <w:rPr>
          <w:rFonts w:ascii="Times New Roman" w:eastAsia="EUAlbertina-Regular-Identity-H" w:hAnsi="Times New Roman" w:hint="default"/>
          <w:iCs/>
        </w:rPr>
        <w:t>robcom,</w:t>
      </w:r>
    </w:p>
    <w:p w:rsidR="00B92590" w:rsidRPr="00384E01"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identifikač</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ú</w:t>
      </w:r>
      <w:r w:rsidRPr="00384E01">
        <w:rPr>
          <w:rFonts w:ascii="Times New Roman" w:eastAsia="EUAlbertina-Regular-Identity-H" w:hAnsi="Times New Roman" w:hint="default"/>
          <w:iCs/>
        </w:rPr>
        <w:t>daje za</w:t>
      </w:r>
      <w:r w:rsidRPr="00384E01">
        <w:rPr>
          <w:rFonts w:ascii="Times New Roman" w:eastAsia="EUAlbertina-Regular-Identity-H" w:hAnsi="Times New Roman" w:hint="default"/>
          <w:iCs/>
        </w:rPr>
        <w:t>riadenia, ktoré</w:t>
      </w:r>
      <w:r w:rsidRPr="00384E01">
        <w:rPr>
          <w:rFonts w:ascii="Times New Roman" w:eastAsia="EUAlbertina-Regular-Identity-H" w:hAnsi="Times New Roman" w:hint="default"/>
          <w:iCs/>
        </w:rPr>
        <w:t xml:space="preserve"> patrí</w:t>
      </w:r>
      <w:r w:rsidRPr="00384E01">
        <w:rPr>
          <w:rFonts w:ascii="Times New Roman" w:eastAsia="EUAlbertina-Regular-Identity-H" w:hAnsi="Times New Roman" w:hint="default"/>
          <w:iCs/>
        </w:rPr>
        <w:t xml:space="preserve"> do sé</w:t>
      </w:r>
      <w:r w:rsidRPr="00384E01">
        <w:rPr>
          <w:rFonts w:ascii="Times New Roman" w:eastAsia="EUAlbertina-Regular-Identity-H" w:hAnsi="Times New Roman" w:hint="default"/>
          <w:iCs/>
        </w:rPr>
        <w:t>rie,</w:t>
      </w:r>
    </w:p>
    <w:p w:rsidR="00B92590" w:rsidRPr="00384E01"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dá</w:t>
      </w:r>
      <w:r w:rsidRPr="00384E01">
        <w:rPr>
          <w:rFonts w:ascii="Times New Roman" w:eastAsia="EUAlbertina-Regular-Identity-H" w:hAnsi="Times New Roman" w:hint="default"/>
          <w:iCs/>
        </w:rPr>
        <w:t>tum vydania a</w:t>
      </w:r>
    </w:p>
    <w:p w:rsidR="00B92590" w:rsidRPr="00384E01" w:rsidP="00F72C24">
      <w:pPr>
        <w:numPr>
          <w:numId w:val="36"/>
        </w:numPr>
        <w:autoSpaceDE w:val="0"/>
        <w:autoSpaceDN w:val="0"/>
        <w:bidi w:val="0"/>
        <w:adjustRightInd w:val="0"/>
        <w:ind w:left="720" w:hanging="720"/>
        <w:jc w:val="both"/>
        <w:rPr>
          <w:rFonts w:ascii="Times New Roman" w:eastAsia="EUAlbertina-Regular-Identity-H" w:hAnsi="Times New Roman" w:hint="default"/>
          <w:iCs/>
        </w:rPr>
      </w:pPr>
      <w:r w:rsidRPr="00384E01">
        <w:rPr>
          <w:rFonts w:ascii="Times New Roman" w:eastAsia="EUAlbertina-Regular-Identity-H" w:hAnsi="Times New Roman" w:hint="default"/>
          <w:iCs/>
        </w:rPr>
        <w:t>slová</w:t>
      </w:r>
      <w:r w:rsidRPr="00384E01">
        <w:rPr>
          <w:rFonts w:ascii="Times New Roman" w:eastAsia="EUAlbertina-Regular-Identity-H" w:hAnsi="Times New Roman" w:hint="default"/>
          <w:iCs/>
        </w:rPr>
        <w:t>: „</w:t>
      </w:r>
      <w:r w:rsidRPr="00384E01">
        <w:rPr>
          <w:rFonts w:ascii="Times New Roman" w:eastAsia="EUAlbertina-Regular-Identity-H" w:hAnsi="Times New Roman" w:hint="default"/>
          <w:iCs/>
        </w:rPr>
        <w:t>Tento certifiká</w:t>
      </w:r>
      <w:r w:rsidRPr="00384E01">
        <w:rPr>
          <w:rFonts w:ascii="Times New Roman" w:eastAsia="EUAlbertina-Regular-Identity-H" w:hAnsi="Times New Roman" w:hint="default"/>
          <w:iCs/>
        </w:rPr>
        <w:t>t neoprá</w:t>
      </w:r>
      <w:r w:rsidRPr="00384E01">
        <w:rPr>
          <w:rFonts w:ascii="Times New Roman" w:eastAsia="EUAlbertina-Regular-Identity-H" w:hAnsi="Times New Roman" w:hint="default"/>
          <w:iCs/>
        </w:rPr>
        <w:t>vň</w:t>
      </w:r>
      <w:r w:rsidRPr="00384E01">
        <w:rPr>
          <w:rFonts w:ascii="Times New Roman" w:eastAsia="EUAlbertina-Regular-Identity-H" w:hAnsi="Times New Roman" w:hint="default"/>
          <w:iCs/>
        </w:rPr>
        <w:t>uje vyrá</w:t>
      </w:r>
      <w:r w:rsidRPr="00384E01">
        <w:rPr>
          <w:rFonts w:ascii="Times New Roman" w:eastAsia="EUAlbertina-Regular-Identity-H" w:hAnsi="Times New Roman" w:hint="default"/>
          <w:iCs/>
        </w:rPr>
        <w:t>bať</w:t>
      </w:r>
      <w:r w:rsidRPr="00384E01">
        <w:rPr>
          <w:rFonts w:ascii="Times New Roman" w:eastAsia="EUAlbertina-Regular-Identity-H" w:hAnsi="Times New Roman" w:hint="default"/>
          <w:iCs/>
        </w:rPr>
        <w:t xml:space="preserve"> prepravovateľ</w:t>
      </w:r>
      <w:r w:rsidRPr="00384E01">
        <w:rPr>
          <w:rFonts w:ascii="Times New Roman" w:eastAsia="EUAlbertina-Regular-Identity-H" w:hAnsi="Times New Roman" w:hint="default"/>
          <w:iCs/>
        </w:rPr>
        <w:t>né</w:t>
      </w:r>
      <w:r w:rsidRPr="00384E01">
        <w:rPr>
          <w:rFonts w:ascii="Times New Roman" w:eastAsia="EUAlbertina-Regular-Identity-H" w:hAnsi="Times New Roman" w:hint="default"/>
          <w:iCs/>
        </w:rPr>
        <w:t xml:space="preserve"> tlakové</w:t>
      </w:r>
      <w:r w:rsidRPr="00384E01">
        <w:rPr>
          <w:rFonts w:ascii="Times New Roman" w:eastAsia="EUAlbertina-Regular-Identity-H" w:hAnsi="Times New Roman" w:hint="default"/>
          <w:iCs/>
        </w:rPr>
        <w:t xml:space="preserve"> zariadenie alebo jeho č</w:t>
      </w:r>
      <w:r w:rsidRPr="00384E01">
        <w:rPr>
          <w:rFonts w:ascii="Times New Roman" w:eastAsia="EUAlbertina-Regular-Identity-H" w:hAnsi="Times New Roman" w:hint="default"/>
          <w:iCs/>
        </w:rPr>
        <w:t>asti“</w:t>
      </w:r>
      <w:r w:rsidRPr="00384E01">
        <w:rPr>
          <w:rFonts w:ascii="Times New Roman" w:eastAsia="EUAlbertina-Regular-Identity-H" w:hAnsi="Times New Roman" w:hint="default"/>
          <w:iCs/>
        </w:rPr>
        <w:t>.</w:t>
      </w:r>
    </w:p>
    <w:p w:rsidR="00B92590" w:rsidRPr="00384E01" w:rsidP="00B91516">
      <w:pPr>
        <w:numPr>
          <w:ilvl w:val="3"/>
          <w:numId w:val="54"/>
        </w:numPr>
        <w:autoSpaceDE w:val="0"/>
        <w:autoSpaceDN w:val="0"/>
        <w:bidi w:val="0"/>
        <w:adjustRightInd w:val="0"/>
        <w:ind w:left="709" w:hanging="709"/>
        <w:jc w:val="both"/>
        <w:rPr>
          <w:rFonts w:ascii="Times New Roman" w:hAnsi="Times New Roman"/>
          <w:iCs/>
        </w:rPr>
      </w:pPr>
      <w:r w:rsidRPr="00384E01">
        <w:rPr>
          <w:rFonts w:ascii="Times New Roman" w:eastAsia="EUAlbertina-Regular-Identity-H" w:hAnsi="Times New Roman" w:hint="default"/>
          <w:iCs/>
        </w:rPr>
        <w:t>Ak vlastní</w:t>
      </w:r>
      <w:r w:rsidRPr="00384E01">
        <w:rPr>
          <w:rFonts w:ascii="Times New Roman" w:eastAsia="EUAlbertina-Regular-Identity-H" w:hAnsi="Times New Roman" w:hint="default"/>
          <w:iCs/>
        </w:rPr>
        <w:t>k alebo prevá</w:t>
      </w:r>
      <w:r w:rsidRPr="00384E01">
        <w:rPr>
          <w:rFonts w:ascii="Times New Roman" w:eastAsia="EUAlbertina-Regular-Identity-H" w:hAnsi="Times New Roman" w:hint="default"/>
          <w:iCs/>
        </w:rPr>
        <w:t>dzkovateľ</w:t>
      </w:r>
      <w:r w:rsidRPr="00384E01">
        <w:rPr>
          <w:rFonts w:ascii="Times New Roman" w:eastAsia="EUAlbertina-Regular-Identity-H" w:hAnsi="Times New Roman" w:hint="default"/>
          <w:iCs/>
        </w:rPr>
        <w:t xml:space="preserve"> zariadenia umiestni alebo nechá</w:t>
      </w:r>
      <w:r w:rsidRPr="00384E01">
        <w:rPr>
          <w:rFonts w:ascii="Times New Roman" w:eastAsia="EUAlbertina-Regular-Identity-H" w:hAnsi="Times New Roman" w:hint="default"/>
          <w:iCs/>
        </w:rPr>
        <w:t xml:space="preserve"> umiestniť</w:t>
      </w:r>
      <w:r w:rsidRPr="00384E01">
        <w:rPr>
          <w:rFonts w:ascii="Times New Roman" w:eastAsia="EUAlbertina-Regular-Identity-H" w:hAnsi="Times New Roman" w:hint="default"/>
          <w:iCs/>
        </w:rPr>
        <w:t xml:space="preserve"> na zariadenie označ</w:t>
      </w:r>
      <w:r w:rsidRPr="00384E01">
        <w:rPr>
          <w:rFonts w:ascii="Times New Roman" w:eastAsia="EUAlbertina-Regular-Identity-H" w:hAnsi="Times New Roman" w:hint="default"/>
          <w:iCs/>
        </w:rPr>
        <w:t xml:space="preserve">enie </w:t>
      </w:r>
      <w:r w:rsidRPr="00384E01">
        <w:rPr>
          <w:rFonts w:ascii="Times New Roman" w:hAnsi="Times New Roman"/>
          <w:iCs/>
        </w:rPr>
        <w:t>π</w:t>
      </w:r>
      <w:r w:rsidRPr="00384E01">
        <w:rPr>
          <w:rFonts w:ascii="Times New Roman" w:eastAsia="EUAlbertina-Regular-Identity-H" w:hAnsi="Times New Roman" w:hint="default"/>
          <w:iCs/>
        </w:rPr>
        <w:t>, preberá</w:t>
      </w:r>
      <w:r w:rsidRPr="00384E01">
        <w:rPr>
          <w:rFonts w:ascii="Times New Roman" w:eastAsia="EUAlbertina-Regular-Identity-H" w:hAnsi="Times New Roman" w:hint="default"/>
          <w:iCs/>
        </w:rPr>
        <w:t xml:space="preserve"> zodpovednosť</w:t>
      </w:r>
      <w:r w:rsidRPr="00384E01">
        <w:rPr>
          <w:rFonts w:ascii="Times New Roman" w:eastAsia="EUAlbertina-Regular-Identity-H" w:hAnsi="Times New Roman" w:hint="default"/>
          <w:iCs/>
        </w:rPr>
        <w:t xml:space="preserve"> za zhodu zariadenia s </w:t>
      </w:r>
      <w:r w:rsidRPr="00384E01">
        <w:rPr>
          <w:rFonts w:ascii="Times New Roman" w:eastAsia="EUAlbertina-Regular-Identity-H" w:hAnsi="Times New Roman" w:hint="default"/>
          <w:iCs/>
        </w:rPr>
        <w:t>technický</w:t>
      </w:r>
      <w:r w:rsidRPr="00384E01">
        <w:rPr>
          <w:rFonts w:ascii="Times New Roman" w:eastAsia="EUAlbertina-Regular-Identity-H" w:hAnsi="Times New Roman" w:hint="default"/>
          <w:iCs/>
        </w:rPr>
        <w:t>mi pož</w:t>
      </w:r>
      <w:r w:rsidRPr="00384E01">
        <w:rPr>
          <w:rFonts w:ascii="Times New Roman" w:eastAsia="EUAlbertina-Regular-Identity-H" w:hAnsi="Times New Roman" w:hint="default"/>
          <w:iCs/>
        </w:rPr>
        <w:t>iadavkami, uplatniteľ</w:t>
      </w:r>
      <w:r w:rsidRPr="00384E01">
        <w:rPr>
          <w:rFonts w:ascii="Times New Roman" w:eastAsia="EUAlbertina-Regular-Identity-H" w:hAnsi="Times New Roman" w:hint="default"/>
          <w:iCs/>
        </w:rPr>
        <w:t>ný</w:t>
      </w:r>
      <w:r w:rsidRPr="00384E01">
        <w:rPr>
          <w:rFonts w:ascii="Times New Roman" w:eastAsia="EUAlbertina-Regular-Identity-H" w:hAnsi="Times New Roman" w:hint="default"/>
          <w:iCs/>
        </w:rPr>
        <w:t>mi v č</w:t>
      </w:r>
      <w:r w:rsidRPr="00384E01">
        <w:rPr>
          <w:rFonts w:ascii="Times New Roman" w:eastAsia="EUAlbertina-Regular-Identity-H" w:hAnsi="Times New Roman" w:hint="default"/>
          <w:iCs/>
        </w:rPr>
        <w:t>ase opä</w:t>
      </w:r>
      <w:r w:rsidRPr="00384E01">
        <w:rPr>
          <w:rFonts w:ascii="Times New Roman" w:eastAsia="EUAlbertina-Regular-Identity-H" w:hAnsi="Times New Roman" w:hint="default"/>
          <w:iCs/>
        </w:rPr>
        <w:t>tovné</w:t>
      </w:r>
      <w:r w:rsidRPr="00384E01">
        <w:rPr>
          <w:rFonts w:ascii="Times New Roman" w:eastAsia="EUAlbertina-Regular-Identity-H" w:hAnsi="Times New Roman" w:hint="default"/>
          <w:iCs/>
        </w:rPr>
        <w:t>ho posú</w:t>
      </w:r>
      <w:r w:rsidRPr="00384E01">
        <w:rPr>
          <w:rFonts w:ascii="Times New Roman" w:eastAsia="EUAlbertina-Regular-Identity-H" w:hAnsi="Times New Roman" w:hint="default"/>
          <w:iCs/>
        </w:rPr>
        <w:t>denia zhody.</w:t>
      </w:r>
    </w:p>
    <w:p w:rsidR="00B92590" w:rsidRPr="00384E01" w:rsidP="00D256C5">
      <w:pPr>
        <w:bidi w:val="0"/>
        <w:ind w:firstLine="720"/>
        <w:jc w:val="right"/>
        <w:rPr>
          <w:rFonts w:ascii="Times New Roman" w:eastAsia="EUAlbertina-Regular-Identity-H" w:hAnsi="Times New Roman" w:hint="default"/>
          <w:b/>
        </w:rPr>
      </w:pPr>
      <w:r w:rsidRPr="00384E01">
        <w:rPr>
          <w:rFonts w:ascii="Times New Roman" w:eastAsia="EUAlbertina-Bold-Identity-H" w:hAnsi="Times New Roman"/>
        </w:rPr>
        <w:br w:type="page"/>
      </w:r>
      <w:r w:rsidRPr="00384E01">
        <w:rPr>
          <w:rFonts w:ascii="Times New Roman" w:eastAsia="EUAlbertina-Regular-Identity-H" w:hAnsi="Times New Roman" w:hint="default"/>
          <w:b/>
        </w:rPr>
        <w:t>Prí</w:t>
      </w:r>
      <w:r w:rsidRPr="00384E01">
        <w:rPr>
          <w:rFonts w:ascii="Times New Roman" w:eastAsia="EUAlbertina-Regular-Identity-H" w:hAnsi="Times New Roman" w:hint="default"/>
          <w:b/>
        </w:rPr>
        <w:t>loha č</w:t>
      </w:r>
      <w:r w:rsidRPr="00384E01">
        <w:rPr>
          <w:rFonts w:ascii="Times New Roman" w:eastAsia="EUAlbertina-Regular-Identity-H" w:hAnsi="Times New Roman" w:hint="default"/>
          <w:b/>
        </w:rPr>
        <w:t>. 2</w:t>
      </w:r>
    </w:p>
    <w:p w:rsidR="00B92590" w:rsidRPr="00384E01" w:rsidP="00F313CC">
      <w:pPr>
        <w:pStyle w:val="Heading1"/>
        <w:bidi w:val="0"/>
        <w:jc w:val="right"/>
        <w:rPr>
          <w:rFonts w:ascii="Times New Roman" w:eastAsia="EUAlbertina-Bold-Identity-H" w:hAnsi="Times New Roman"/>
          <w:bCs w:val="0"/>
          <w:sz w:val="24"/>
          <w:szCs w:val="24"/>
        </w:rPr>
      </w:pPr>
      <w:r w:rsidRPr="00384E01">
        <w:rPr>
          <w:rFonts w:ascii="Times New Roman" w:eastAsia="EUAlbertina-Regular-Identity-H" w:hAnsi="Times New Roman"/>
          <w:sz w:val="24"/>
          <w:szCs w:val="24"/>
        </w:rPr>
        <w:t xml:space="preserve"> k </w:t>
      </w:r>
      <w:r w:rsidRPr="00384E01">
        <w:rPr>
          <w:rFonts w:ascii="Times New Roman" w:eastAsia="EUAlbertina-Regular-Identity-H" w:hAnsi="Times New Roman" w:hint="default"/>
          <w:sz w:val="24"/>
          <w:szCs w:val="24"/>
        </w:rPr>
        <w:t>zá</w:t>
      </w:r>
      <w:r w:rsidRPr="00384E01">
        <w:rPr>
          <w:rFonts w:ascii="Times New Roman" w:eastAsia="EUAlbertina-Regular-Identity-H" w:hAnsi="Times New Roman" w:hint="default"/>
          <w:sz w:val="24"/>
          <w:szCs w:val="24"/>
        </w:rPr>
        <w:t>konu č</w:t>
      </w:r>
      <w:r w:rsidRPr="00384E01">
        <w:rPr>
          <w:rFonts w:ascii="Times New Roman" w:eastAsia="EUAlbertina-Regular-Identity-H" w:hAnsi="Times New Roman" w:hint="default"/>
          <w:sz w:val="24"/>
          <w:szCs w:val="24"/>
        </w:rPr>
        <w:t>. .../2011</w:t>
      </w:r>
    </w:p>
    <w:p w:rsidR="00B92590" w:rsidRPr="00384E01" w:rsidP="00F313CC">
      <w:pPr>
        <w:autoSpaceDE w:val="0"/>
        <w:autoSpaceDN w:val="0"/>
        <w:bidi w:val="0"/>
        <w:adjustRightInd w:val="0"/>
        <w:rPr>
          <w:rFonts w:ascii="Times New Roman" w:eastAsia="EUAlbertina-Bold-Identity-H" w:hAnsi="Times New Roman"/>
          <w:b/>
          <w:bCs/>
        </w:rPr>
      </w:pPr>
    </w:p>
    <w:p w:rsidR="00B92590" w:rsidRPr="00384E01" w:rsidP="00F313CC">
      <w:pPr>
        <w:autoSpaceDE w:val="0"/>
        <w:autoSpaceDN w:val="0"/>
        <w:bidi w:val="0"/>
        <w:adjustRightInd w:val="0"/>
        <w:rPr>
          <w:rFonts w:ascii="Times New Roman" w:eastAsia="EUAlbertina-Bold-Identity-H" w:hAnsi="Times New Roman"/>
          <w:b/>
          <w:bCs/>
        </w:rPr>
      </w:pPr>
    </w:p>
    <w:p w:rsidR="00B92590" w:rsidRPr="00384E01" w:rsidP="00F313CC">
      <w:pPr>
        <w:bidi w:val="0"/>
        <w:jc w:val="center"/>
        <w:rPr>
          <w:rFonts w:ascii="Times New Roman" w:eastAsia="EUAlbertina-Bold-Identity-H" w:hAnsi="Times New Roman"/>
          <w:b/>
        </w:rPr>
      </w:pPr>
      <w:r w:rsidRPr="00384E01">
        <w:rPr>
          <w:rFonts w:ascii="Times New Roman" w:eastAsia="EUAlbertina-Bold-Identity-H" w:hAnsi="Times New Roman" w:hint="default"/>
          <w:b/>
        </w:rPr>
        <w:t>Zoznam nebezpeč</w:t>
      </w:r>
      <w:r w:rsidRPr="00384E01">
        <w:rPr>
          <w:rFonts w:ascii="Times New Roman" w:eastAsia="EUAlbertina-Bold-Identity-H" w:hAnsi="Times New Roman" w:hint="default"/>
          <w:b/>
        </w:rPr>
        <w:t>ný</w:t>
      </w:r>
      <w:r w:rsidRPr="00384E01">
        <w:rPr>
          <w:rFonts w:ascii="Times New Roman" w:eastAsia="EUAlbertina-Bold-Identity-H" w:hAnsi="Times New Roman" w:hint="default"/>
          <w:b/>
        </w:rPr>
        <w:t>ch tovarov odliš</w:t>
      </w:r>
      <w:r w:rsidRPr="00384E01">
        <w:rPr>
          <w:rFonts w:ascii="Times New Roman" w:eastAsia="EUAlbertina-Bold-Identity-H" w:hAnsi="Times New Roman" w:hint="default"/>
          <w:b/>
        </w:rPr>
        <w:t>ný</w:t>
      </w:r>
      <w:r w:rsidRPr="00384E01">
        <w:rPr>
          <w:rFonts w:ascii="Times New Roman" w:eastAsia="EUAlbertina-Bold-Identity-H" w:hAnsi="Times New Roman" w:hint="default"/>
          <w:b/>
        </w:rPr>
        <w:t>ch od triedy 2 podľ</w:t>
      </w:r>
      <w:r w:rsidRPr="00384E01">
        <w:rPr>
          <w:rFonts w:ascii="Times New Roman" w:eastAsia="EUAlbertina-Bold-Identity-H" w:hAnsi="Times New Roman" w:hint="default"/>
          <w:b/>
        </w:rPr>
        <w:t>a medziná</w:t>
      </w:r>
      <w:r w:rsidRPr="00384E01">
        <w:rPr>
          <w:rFonts w:ascii="Times New Roman" w:eastAsia="EUAlbertina-Bold-Identity-H" w:hAnsi="Times New Roman" w:hint="default"/>
          <w:b/>
        </w:rPr>
        <w:t>rodnej zmluvy</w:t>
      </w:r>
      <w:r>
        <w:rPr>
          <w:rStyle w:val="FootnoteReference"/>
          <w:rFonts w:ascii="Times New Roman" w:eastAsia="EUAlbertina-Bold-Identity-H" w:hAnsi="Times New Roman"/>
          <w:b/>
          <w:bCs/>
          <w:rtl w:val="0"/>
        </w:rPr>
        <w:footnoteReference w:id="27"/>
      </w:r>
      <w:r w:rsidRPr="00384E01">
        <w:rPr>
          <w:rFonts w:ascii="Times New Roman" w:eastAsia="EUAlbertina-Bold-Identity-H" w:hAnsi="Times New Roman"/>
          <w:b/>
          <w:vertAlign w:val="superscript"/>
        </w:rPr>
        <w:t>)</w:t>
      </w:r>
    </w:p>
    <w:p w:rsidR="00B92590" w:rsidRPr="00384E01" w:rsidP="00F313CC">
      <w:pPr>
        <w:autoSpaceDE w:val="0"/>
        <w:autoSpaceDN w:val="0"/>
        <w:bidi w:val="0"/>
        <w:adjustRightInd w:val="0"/>
        <w:jc w:val="center"/>
        <w:rPr>
          <w:rFonts w:ascii="Times New Roman" w:eastAsia="EUAlbertina-Bold-Identity-H" w:hAnsi="Times New Roman"/>
          <w:b/>
          <w:bCs/>
        </w:rPr>
      </w:pPr>
    </w:p>
    <w:p w:rsidR="00B92590" w:rsidRPr="00384E01" w:rsidP="00F313CC">
      <w:pPr>
        <w:autoSpaceDE w:val="0"/>
        <w:autoSpaceDN w:val="0"/>
        <w:bidi w:val="0"/>
        <w:adjustRightInd w:val="0"/>
        <w:rPr>
          <w:rFonts w:ascii="Times New Roman" w:eastAsia="EUAlbertina-Bold-Identity-H" w:hAnsi="Times New Roman"/>
          <w:b/>
          <w:bCs/>
        </w:rPr>
      </w:pPr>
    </w:p>
    <w:tbl>
      <w:tblPr>
        <w:tblStyle w:val="TableNorm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2520"/>
        <w:gridCol w:w="3569"/>
      </w:tblGrid>
      <w:tr>
        <w:tblPrEx>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hint="default"/>
                <w:b/>
                <w:bCs/>
              </w:rPr>
            </w:pPr>
            <w:r w:rsidRPr="00384E01">
              <w:rPr>
                <w:rFonts w:ascii="Times New Roman" w:eastAsia="EUAlbertina-Bold-Identity-H" w:hAnsi="Times New Roman" w:hint="default"/>
                <w:b/>
                <w:bCs/>
              </w:rPr>
              <w:t>Čí</w:t>
            </w:r>
            <w:r w:rsidRPr="00384E01">
              <w:rPr>
                <w:rFonts w:ascii="Times New Roman" w:eastAsia="EUAlbertina-Bold-Identity-H" w:hAnsi="Times New Roman" w:hint="default"/>
                <w:b/>
                <w:bCs/>
              </w:rPr>
              <w:t>slo UN</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hint="default"/>
                <w:b/>
                <w:bCs/>
              </w:rPr>
            </w:pPr>
            <w:r w:rsidRPr="00384E01">
              <w:rPr>
                <w:rFonts w:ascii="Times New Roman" w:eastAsia="EUAlbertina-Bold-Identity-H" w:hAnsi="Times New Roman" w:hint="default"/>
                <w:b/>
                <w:bCs/>
              </w:rPr>
              <w:t>Trieda</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hint="default"/>
                <w:b/>
                <w:bCs/>
              </w:rPr>
            </w:pPr>
            <w:r w:rsidRPr="00384E01">
              <w:rPr>
                <w:rFonts w:ascii="Times New Roman" w:eastAsia="EUAlbertina-Bold-Identity-H" w:hAnsi="Times New Roman" w:hint="default"/>
                <w:b/>
                <w:bCs/>
              </w:rPr>
              <w:t>Nebezpeč</w:t>
            </w:r>
            <w:r w:rsidRPr="00384E01">
              <w:rPr>
                <w:rFonts w:ascii="Times New Roman" w:eastAsia="EUAlbertina-Bold-Identity-H" w:hAnsi="Times New Roman" w:hint="default"/>
                <w:b/>
                <w:bCs/>
              </w:rPr>
              <w:t>ný</w:t>
            </w:r>
            <w:r w:rsidRPr="00384E01">
              <w:rPr>
                <w:rFonts w:ascii="Times New Roman" w:eastAsia="EUAlbertina-Bold-Identity-H" w:hAnsi="Times New Roman" w:hint="default"/>
                <w:b/>
                <w:bCs/>
              </w:rPr>
              <w:t xml:space="preserve"> tovar</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1051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6.1</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KYANOVODÍ</w:t>
            </w:r>
            <w:r w:rsidRPr="00384E01">
              <w:rPr>
                <w:rFonts w:ascii="Times New Roman" w:eastAsia="EUAlbertina-Regular-Identity-H" w:hAnsi="Times New Roman" w:hint="default"/>
              </w:rPr>
              <w:t>K, STABILIZOVANÝ</w:t>
            </w:r>
          </w:p>
          <w:p w:rsidR="00B92590" w:rsidRPr="00384E01" w:rsidP="002A57AB">
            <w:pPr>
              <w:autoSpaceDE w:val="0"/>
              <w:autoSpaceDN w:val="0"/>
              <w:bidi w:val="0"/>
              <w:adjustRightInd w:val="0"/>
              <w:spacing w:before="60" w:after="60"/>
              <w:jc w:val="center"/>
              <w:rPr>
                <w:rFonts w:ascii="Times New Roman" w:eastAsia="EUAlbertina-Bold-Identity-H" w:hAnsi="Times New Roman"/>
                <w:b/>
                <w:bCs/>
              </w:rPr>
            </w:pPr>
            <w:r w:rsidRPr="00384E01">
              <w:rPr>
                <w:rFonts w:ascii="Times New Roman" w:eastAsia="EUAlbertina-Regular-Identity-H" w:hAnsi="Times New Roman" w:hint="default"/>
              </w:rPr>
              <w:t>s obsahom menej ako 3 % vody</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1052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8</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FLUOROVODÍ</w:t>
            </w:r>
            <w:r w:rsidRPr="00384E01">
              <w:rPr>
                <w:rFonts w:ascii="Times New Roman" w:eastAsia="EUAlbertina-Regular-Identity-H" w:hAnsi="Times New Roman" w:hint="default"/>
              </w:rPr>
              <w:t>K, BEZVODÝ</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1745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Regular-Identity-H" w:hAnsi="Times New Roman"/>
              </w:rPr>
            </w:pPr>
          </w:p>
          <w:p w:rsidR="00B92590" w:rsidRPr="00384E01" w:rsidP="002A57AB">
            <w:pPr>
              <w:autoSpaceDE w:val="0"/>
              <w:autoSpaceDN w:val="0"/>
              <w:bidi w:val="0"/>
              <w:adjustRightInd w:val="0"/>
              <w:jc w:val="center"/>
              <w:rPr>
                <w:rFonts w:ascii="Times New Roman" w:eastAsia="EUAlbertina-Regular-Identity-H" w:hAnsi="Times New Roman"/>
              </w:rPr>
            </w:pPr>
            <w:r w:rsidRPr="00384E01">
              <w:rPr>
                <w:rFonts w:ascii="Times New Roman" w:eastAsia="EUAlbertina-Regular-Identity-H" w:hAnsi="Times New Roman"/>
              </w:rPr>
              <w:t>5.1</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FLUORID BROMIČ</w:t>
            </w:r>
            <w:r w:rsidRPr="00384E01">
              <w:rPr>
                <w:rFonts w:ascii="Times New Roman" w:eastAsia="EUAlbertina-Regular-Identity-H" w:hAnsi="Times New Roman" w:hint="default"/>
              </w:rPr>
              <w:t>NÝ</w:t>
            </w:r>
          </w:p>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okrem prepravy v </w:t>
            </w:r>
            <w:r w:rsidRPr="00384E01">
              <w:rPr>
                <w:rFonts w:ascii="Times New Roman" w:eastAsia="EUAlbertina-Regular-Identity-H" w:hAnsi="Times New Roman" w:hint="default"/>
              </w:rPr>
              <w:t>cisterná</w:t>
            </w:r>
            <w:r w:rsidRPr="00384E01">
              <w:rPr>
                <w:rFonts w:ascii="Times New Roman" w:eastAsia="EUAlbertina-Regular-Identity-H" w:hAnsi="Times New Roman" w:hint="default"/>
              </w:rPr>
              <w:t>ch</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Regular-Identity-H" w:hAnsi="Times New Roman"/>
              </w:rPr>
            </w:pPr>
            <w:r w:rsidRPr="00384E01">
              <w:rPr>
                <w:rFonts w:ascii="Times New Roman" w:eastAsia="EUAlbertina-Regular-Identity-H" w:hAnsi="Times New Roman"/>
              </w:rPr>
              <w:t>1746</w:t>
            </w:r>
          </w:p>
          <w:p w:rsidR="00B92590" w:rsidRPr="00384E01" w:rsidP="002A57AB">
            <w:pPr>
              <w:autoSpaceDE w:val="0"/>
              <w:autoSpaceDN w:val="0"/>
              <w:bidi w:val="0"/>
              <w:adjustRightInd w:val="0"/>
              <w:jc w:val="center"/>
              <w:rPr>
                <w:rFonts w:ascii="Times New Roman" w:eastAsia="EUAlbertina-Bold-Identity-H" w:hAnsi="Times New Roman"/>
                <w:b/>
                <w:bCs/>
              </w:rPr>
            </w:pP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Regular-Identity-H" w:hAnsi="Times New Roman"/>
              </w:rPr>
            </w:pPr>
            <w:r w:rsidRPr="00384E01">
              <w:rPr>
                <w:rFonts w:ascii="Times New Roman" w:eastAsia="EUAlbertina-Regular-Identity-H" w:hAnsi="Times New Roman"/>
              </w:rPr>
              <w:t>5.1</w:t>
            </w:r>
          </w:p>
          <w:p w:rsidR="00B92590" w:rsidRPr="00384E01" w:rsidP="002A57AB">
            <w:pPr>
              <w:autoSpaceDE w:val="0"/>
              <w:autoSpaceDN w:val="0"/>
              <w:bidi w:val="0"/>
              <w:adjustRightInd w:val="0"/>
              <w:jc w:val="center"/>
              <w:rPr>
                <w:rFonts w:ascii="Times New Roman" w:eastAsia="EUAlbertina-Regular-Identity-H" w:hAnsi="Times New Roman"/>
              </w:rPr>
            </w:pP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FLUORID BROMITÝ</w:t>
            </w:r>
          </w:p>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okrem prepravy v cisterná</w:t>
            </w:r>
            <w:r w:rsidRPr="00384E01">
              <w:rPr>
                <w:rFonts w:ascii="Times New Roman" w:eastAsia="EUAlbertina-Regular-Identity-H" w:hAnsi="Times New Roman" w:hint="default"/>
              </w:rPr>
              <w:t>ch</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1790</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Regular-Identity-H" w:hAnsi="Times New Roman"/>
              </w:rPr>
            </w:pPr>
          </w:p>
          <w:p w:rsidR="00B92590" w:rsidRPr="00384E01" w:rsidP="002A57AB">
            <w:pPr>
              <w:autoSpaceDE w:val="0"/>
              <w:autoSpaceDN w:val="0"/>
              <w:bidi w:val="0"/>
              <w:adjustRightInd w:val="0"/>
              <w:jc w:val="center"/>
              <w:rPr>
                <w:rFonts w:ascii="Times New Roman" w:eastAsia="EUAlbertina-Regular-Identity-H" w:hAnsi="Times New Roman"/>
              </w:rPr>
            </w:pPr>
            <w:r w:rsidRPr="00384E01">
              <w:rPr>
                <w:rFonts w:ascii="Times New Roman" w:eastAsia="EUAlbertina-Regular-Identity-H" w:hAnsi="Times New Roman"/>
              </w:rPr>
              <w:t>8</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KYSELINA FLUOROVODÍ</w:t>
            </w:r>
            <w:r w:rsidRPr="00384E01">
              <w:rPr>
                <w:rFonts w:ascii="Times New Roman" w:eastAsia="EUAlbertina-Regular-Identity-H" w:hAnsi="Times New Roman" w:hint="default"/>
              </w:rPr>
              <w:t>KOVÁ</w:t>
            </w:r>
          </w:p>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obsahujú</w:t>
            </w:r>
            <w:r w:rsidRPr="00384E01">
              <w:rPr>
                <w:rFonts w:ascii="Times New Roman" w:eastAsia="EUAlbertina-Regular-Identity-H" w:hAnsi="Times New Roman" w:hint="default"/>
              </w:rPr>
              <w:t>ca viac ako 85 % fluorovodí</w:t>
            </w:r>
            <w:r w:rsidRPr="00384E01">
              <w:rPr>
                <w:rFonts w:ascii="Times New Roman" w:eastAsia="EUAlbertina-Regular-Identity-H" w:hAnsi="Times New Roman" w:hint="default"/>
              </w:rPr>
              <w:t>ka</w:t>
            </w:r>
          </w:p>
        </w:tc>
      </w:tr>
      <w:tr>
        <w:tblPrEx>
          <w:tblW w:w="0" w:type="auto"/>
          <w:tblInd w:w="2" w:type="dxa"/>
          <w:tblLook w:val="01E0"/>
        </w:tblPrEx>
        <w:tc>
          <w:tcPr>
            <w:tcW w:w="1906"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Bold-Identity-H" w:hAnsi="Times New Roman"/>
                <w:b/>
                <w:bCs/>
              </w:rPr>
            </w:pPr>
            <w:r w:rsidRPr="00384E01">
              <w:rPr>
                <w:rFonts w:ascii="Times New Roman" w:eastAsia="EUAlbertina-Regular-Identity-H" w:hAnsi="Times New Roman"/>
              </w:rPr>
              <w:t>2495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jc w:val="center"/>
              <w:rPr>
                <w:rFonts w:ascii="Times New Roman" w:eastAsia="EUAlbertina-Regular-Identity-H" w:hAnsi="Times New Roman"/>
              </w:rPr>
            </w:pPr>
          </w:p>
          <w:p w:rsidR="00B92590" w:rsidRPr="00384E01" w:rsidP="002A57AB">
            <w:pPr>
              <w:autoSpaceDE w:val="0"/>
              <w:autoSpaceDN w:val="0"/>
              <w:bidi w:val="0"/>
              <w:adjustRightInd w:val="0"/>
              <w:jc w:val="center"/>
              <w:rPr>
                <w:rFonts w:ascii="Times New Roman" w:eastAsia="EUAlbertina-Regular-Identity-H" w:hAnsi="Times New Roman"/>
              </w:rPr>
            </w:pPr>
            <w:r w:rsidRPr="00384E01">
              <w:rPr>
                <w:rFonts w:ascii="Times New Roman" w:eastAsia="EUAlbertina-Regular-Identity-H" w:hAnsi="Times New Roman"/>
              </w:rPr>
              <w:t>5.1</w:t>
            </w:r>
          </w:p>
        </w:tc>
        <w:tc>
          <w:tcPr>
            <w:tcW w:w="3569" w:type="dxa"/>
            <w:tcBorders>
              <w:top w:val="single" w:sz="4" w:space="0" w:color="auto"/>
              <w:left w:val="single" w:sz="4" w:space="0" w:color="auto"/>
              <w:bottom w:val="single" w:sz="4" w:space="0" w:color="auto"/>
              <w:right w:val="single" w:sz="4" w:space="0" w:color="auto"/>
            </w:tcBorders>
            <w:textDirection w:val="lrTb"/>
            <w:vAlign w:val="top"/>
          </w:tcPr>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FLUORID JODIČ</w:t>
            </w:r>
            <w:r w:rsidRPr="00384E01">
              <w:rPr>
                <w:rFonts w:ascii="Times New Roman" w:eastAsia="EUAlbertina-Regular-Identity-H" w:hAnsi="Times New Roman" w:hint="default"/>
              </w:rPr>
              <w:t>NÝ</w:t>
            </w:r>
          </w:p>
          <w:p w:rsidR="00B92590" w:rsidRPr="00384E01" w:rsidP="002A57AB">
            <w:pPr>
              <w:autoSpaceDE w:val="0"/>
              <w:autoSpaceDN w:val="0"/>
              <w:bidi w:val="0"/>
              <w:adjustRightInd w:val="0"/>
              <w:spacing w:before="60" w:after="60"/>
              <w:jc w:val="center"/>
              <w:rPr>
                <w:rFonts w:ascii="Times New Roman" w:eastAsia="EUAlbertina-Regular-Identity-H" w:hAnsi="Times New Roman" w:hint="default"/>
              </w:rPr>
            </w:pPr>
            <w:r w:rsidRPr="00384E01">
              <w:rPr>
                <w:rFonts w:ascii="Times New Roman" w:eastAsia="EUAlbertina-Regular-Identity-H" w:hAnsi="Times New Roman" w:hint="default"/>
              </w:rPr>
              <w:t>okrem prepravy v cisterná</w:t>
            </w:r>
            <w:r w:rsidRPr="00384E01">
              <w:rPr>
                <w:rFonts w:ascii="Times New Roman" w:eastAsia="EUAlbertina-Regular-Identity-H" w:hAnsi="Times New Roman" w:hint="default"/>
              </w:rPr>
              <w:t>ch</w:t>
            </w:r>
          </w:p>
        </w:tc>
      </w:tr>
    </w:tbl>
    <w:p w:rsidR="00B92590" w:rsidRPr="00384E01" w:rsidP="00F313CC">
      <w:pPr>
        <w:pStyle w:val="Heading1"/>
        <w:bidi w:val="0"/>
        <w:jc w:val="right"/>
        <w:rPr>
          <w:rFonts w:ascii="Times New Roman" w:eastAsia="EUAlbertina-Regular-Identity-H" w:hAnsi="Times New Roman" w:hint="default"/>
          <w:sz w:val="24"/>
          <w:szCs w:val="24"/>
        </w:rPr>
      </w:pPr>
      <w:r w:rsidRPr="00384E01">
        <w:rPr>
          <w:rFonts w:ascii="Times New Roman" w:eastAsia="EUAlbertina-Regular-Identity-H" w:hAnsi="Times New Roman"/>
        </w:rPr>
        <w:br w:type="page"/>
      </w:r>
      <w:r w:rsidRPr="00384E01">
        <w:rPr>
          <w:rFonts w:ascii="Times New Roman" w:eastAsia="EUAlbertina-Regular-Identity-H" w:hAnsi="Times New Roman" w:hint="default"/>
          <w:sz w:val="24"/>
          <w:szCs w:val="24"/>
        </w:rPr>
        <w:t>Prí</w:t>
      </w:r>
      <w:r w:rsidRPr="00384E01">
        <w:rPr>
          <w:rFonts w:ascii="Times New Roman" w:eastAsia="EUAlbertina-Regular-Identity-H" w:hAnsi="Times New Roman" w:hint="default"/>
          <w:sz w:val="24"/>
          <w:szCs w:val="24"/>
        </w:rPr>
        <w:t>loha č</w:t>
      </w:r>
      <w:r w:rsidRPr="00384E01">
        <w:rPr>
          <w:rFonts w:ascii="Times New Roman" w:eastAsia="EUAlbertina-Regular-Identity-H" w:hAnsi="Times New Roman" w:hint="default"/>
          <w:sz w:val="24"/>
          <w:szCs w:val="24"/>
        </w:rPr>
        <w:t xml:space="preserve">. 3 </w:t>
      </w:r>
    </w:p>
    <w:p w:rsidR="00B92590" w:rsidRPr="00384E01" w:rsidP="00F313CC">
      <w:pPr>
        <w:pStyle w:val="Heading1"/>
        <w:bidi w:val="0"/>
        <w:jc w:val="right"/>
        <w:rPr>
          <w:rFonts w:ascii="Times New Roman" w:eastAsia="EUAlbertina-Regular-Identity-H" w:hAnsi="Times New Roman" w:hint="default"/>
          <w:sz w:val="24"/>
          <w:szCs w:val="24"/>
        </w:rPr>
      </w:pPr>
      <w:r w:rsidRPr="00384E01">
        <w:rPr>
          <w:rFonts w:ascii="Times New Roman" w:eastAsia="EUAlbertina-Regular-Identity-H" w:hAnsi="Times New Roman" w:hint="default"/>
          <w:sz w:val="24"/>
          <w:szCs w:val="24"/>
        </w:rPr>
        <w:t>k </w:t>
      </w:r>
      <w:r w:rsidRPr="00384E01">
        <w:rPr>
          <w:rFonts w:ascii="Times New Roman" w:eastAsia="EUAlbertina-Regular-Identity-H" w:hAnsi="Times New Roman" w:hint="default"/>
          <w:sz w:val="24"/>
          <w:szCs w:val="24"/>
        </w:rPr>
        <w:t>zá</w:t>
      </w:r>
      <w:r w:rsidRPr="00384E01">
        <w:rPr>
          <w:rFonts w:ascii="Times New Roman" w:eastAsia="EUAlbertina-Regular-Identity-H" w:hAnsi="Times New Roman" w:hint="default"/>
          <w:sz w:val="24"/>
          <w:szCs w:val="24"/>
        </w:rPr>
        <w:t>konu č</w:t>
      </w:r>
      <w:r w:rsidRPr="00384E01">
        <w:rPr>
          <w:rFonts w:ascii="Times New Roman" w:eastAsia="EUAlbertina-Regular-Identity-H" w:hAnsi="Times New Roman" w:hint="default"/>
          <w:sz w:val="24"/>
          <w:szCs w:val="24"/>
        </w:rPr>
        <w:t>. .../2011 Z. z.</w:t>
      </w:r>
    </w:p>
    <w:p w:rsidR="00B92590" w:rsidRPr="00384E01" w:rsidP="00F313CC">
      <w:pPr>
        <w:bidi w:val="0"/>
        <w:rPr>
          <w:rFonts w:ascii="Times New Roman" w:eastAsia="EUAlbertina-Regular-Identity-H" w:hAnsi="Times New Roman"/>
        </w:rPr>
      </w:pPr>
    </w:p>
    <w:p w:rsidR="00B92590" w:rsidRPr="00384E01" w:rsidP="00B91516">
      <w:pPr>
        <w:numPr>
          <w:numId w:val="55"/>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Označ</w:t>
      </w:r>
      <w:r w:rsidRPr="00384E01">
        <w:rPr>
          <w:rFonts w:ascii="Times New Roman" w:eastAsia="EUAlbertina-Regular-Identity-H" w:hAnsi="Times New Roman" w:hint="default"/>
        </w:rPr>
        <w:t xml:space="preserve">enie </w:t>
      </w:r>
      <w:r w:rsidRPr="00384E01">
        <w:rPr>
          <w:rFonts w:ascii="Times New Roman" w:hAnsi="Times New Roman"/>
        </w:rPr>
        <w:t>π</w:t>
      </w:r>
      <w:r w:rsidRPr="00384E01">
        <w:rPr>
          <w:rFonts w:ascii="Times New Roman" w:eastAsia="EUAlbertina-Regular-Identity-H" w:hAnsi="Times New Roman" w:hint="default"/>
        </w:rPr>
        <w:t xml:space="preserve"> pozostá</w:t>
      </w:r>
      <w:r w:rsidRPr="00384E01">
        <w:rPr>
          <w:rFonts w:ascii="Times New Roman" w:eastAsia="EUAlbertina-Regular-Identity-H" w:hAnsi="Times New Roman" w:hint="default"/>
        </w:rPr>
        <w:t>va z </w:t>
      </w:r>
      <w:r w:rsidRPr="00384E01">
        <w:rPr>
          <w:rFonts w:ascii="Times New Roman" w:eastAsia="EUAlbertina-Regular-Identity-H" w:hAnsi="Times New Roman" w:hint="default"/>
        </w:rPr>
        <w:t>gré</w:t>
      </w:r>
      <w:r w:rsidRPr="00384E01">
        <w:rPr>
          <w:rFonts w:ascii="Times New Roman" w:eastAsia="EUAlbertina-Regular-Identity-H" w:hAnsi="Times New Roman" w:hint="default"/>
        </w:rPr>
        <w:t>ckeho pí</w:t>
      </w:r>
      <w:r w:rsidRPr="00384E01">
        <w:rPr>
          <w:rFonts w:ascii="Times New Roman" w:eastAsia="EUAlbertina-Regular-Identity-H" w:hAnsi="Times New Roman" w:hint="default"/>
        </w:rPr>
        <w:t>smena v tejto podobe</w:t>
      </w:r>
    </w:p>
    <w:p w:rsidR="00B92590" w:rsidRPr="00384E01" w:rsidP="00F313CC">
      <w:pPr>
        <w:autoSpaceDE w:val="0"/>
        <w:autoSpaceDN w:val="0"/>
        <w:bidi w:val="0"/>
        <w:adjustRightInd w:val="0"/>
        <w:jc w:val="both"/>
        <w:rPr>
          <w:rFonts w:ascii="Times New Roman" w:eastAsia="EUAlbertina-Regular-Identity-H" w:hAnsi="Times New Roman"/>
        </w:rPr>
      </w:pPr>
    </w:p>
    <w:p w:rsidR="00B92590" w:rsidRPr="00384E01" w:rsidP="00F313CC">
      <w:pPr>
        <w:autoSpaceDE w:val="0"/>
        <w:autoSpaceDN w:val="0"/>
        <w:bidi w:val="0"/>
        <w:adjustRightInd w:val="0"/>
        <w:rPr>
          <w:rFonts w:ascii="Times New Roman" w:eastAsia="EUAlbertina-Regular-Identity-H" w:hAnsi="Times New Roman"/>
        </w:rPr>
      </w:pPr>
      <w:r>
        <w:rPr>
          <w:rFonts w:ascii="Times New Roman" w:eastAsia="EUAlbertina-Regular-Identity-H" w:hAnsi="Times New Roman"/>
        </w:rPr>
        <w:pict>
          <v:group id="_x0000_i1025" editas="canvas" style="width:216.1pt;height:194.2pt;mso-position-horizontal-relative:char;mso-position-vertical-relative:line" coordorigin="0,0" coordsize="4322,3884">
            <o:lock v:ext="edit" aspectratio="t"/>
            <o:diagram v:ext="edi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22;height:3884;position:absolute" o:preferrelative="f">
              <v:fill o:detectmouseclick="t"/>
              <o:lock v:ext="edit" text="t"/>
            </v:shape>
            <v:shape id="_x0000_s1027" type="#_x0000_t75" style="width:4322;height:3884;position:absolute" o:preferrelative="t">
              <v:imagedata r:id="rId6" o:title=""/>
            </v:shape>
            <w10:wrap type="none"/>
            <w10:anchorlock/>
          </v:group>
        </w:pict>
      </w:r>
    </w:p>
    <w:p w:rsidR="00B92590" w:rsidRPr="00384E01" w:rsidP="00F313CC">
      <w:pPr>
        <w:autoSpaceDE w:val="0"/>
        <w:autoSpaceDN w:val="0"/>
        <w:bidi w:val="0"/>
        <w:adjustRightInd w:val="0"/>
        <w:jc w:val="both"/>
        <w:rPr>
          <w:rFonts w:ascii="Times New Roman" w:eastAsia="EUAlbertina-Regular-Identity-H" w:hAnsi="Times New Roman"/>
        </w:rPr>
      </w:pPr>
    </w:p>
    <w:p w:rsidR="00B92590" w:rsidRPr="00384E01" w:rsidP="00B91516">
      <w:pPr>
        <w:numPr>
          <w:numId w:val="55"/>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Minimá</w:t>
      </w:r>
      <w:r w:rsidRPr="00384E01">
        <w:rPr>
          <w:rFonts w:ascii="Times New Roman" w:eastAsia="EUAlbertina-Regular-Identity-H" w:hAnsi="Times New Roman" w:hint="default"/>
        </w:rPr>
        <w:t>lna vý</w:t>
      </w:r>
      <w:r w:rsidRPr="00384E01">
        <w:rPr>
          <w:rFonts w:ascii="Times New Roman" w:eastAsia="EUAlbertina-Regular-Identity-H" w:hAnsi="Times New Roman" w:hint="default"/>
        </w:rPr>
        <w:t>š</w:t>
      </w:r>
      <w:r w:rsidRPr="00384E01">
        <w:rPr>
          <w:rFonts w:ascii="Times New Roman" w:eastAsia="EUAlbertina-Regular-Identity-H" w:hAnsi="Times New Roman" w:hint="default"/>
        </w:rPr>
        <w:t>ka označ</w:t>
      </w:r>
      <w:r w:rsidRPr="00384E01">
        <w:rPr>
          <w:rFonts w:ascii="Times New Roman" w:eastAsia="EUAlbertina-Regular-Identity-H" w:hAnsi="Times New Roman" w:hint="default"/>
        </w:rPr>
        <w:t xml:space="preserve">enia </w:t>
      </w:r>
      <w:r w:rsidRPr="00384E01">
        <w:rPr>
          <w:rFonts w:ascii="Times New Roman" w:hAnsi="Times New Roman"/>
        </w:rPr>
        <w:t>π</w:t>
      </w:r>
      <w:r w:rsidRPr="00384E01">
        <w:rPr>
          <w:rFonts w:ascii="Times New Roman" w:eastAsia="EUAlbertina-Regular-Identity-H" w:hAnsi="Times New Roman" w:hint="default"/>
        </w:rPr>
        <w:t xml:space="preserve"> musí</w:t>
      </w:r>
      <w:r w:rsidRPr="00384E01">
        <w:rPr>
          <w:rFonts w:ascii="Times New Roman" w:eastAsia="EUAlbertina-Regular-Identity-H" w:hAnsi="Times New Roman" w:hint="default"/>
        </w:rPr>
        <w:t xml:space="preserve"> byť</w:t>
      </w:r>
      <w:r w:rsidRPr="00384E01">
        <w:rPr>
          <w:rFonts w:ascii="Times New Roman" w:eastAsia="EUAlbertina-Regular-Identity-H" w:hAnsi="Times New Roman" w:hint="default"/>
        </w:rPr>
        <w:t xml:space="preserve"> </w:t>
      </w:r>
      <w:smartTag w:uri="urn:schemas-microsoft-com:office:smarttags" w:element="metricconverter">
        <w:smartTagPr>
          <w:attr w:name="ProductID" w:val="5 mm"/>
        </w:smartTagPr>
        <w:r w:rsidRPr="00384E01">
          <w:rPr>
            <w:rFonts w:ascii="Times New Roman" w:eastAsia="EUAlbertina-Regular-Identity-H" w:hAnsi="Times New Roman" w:hint="default"/>
          </w:rPr>
          <w:t>5 mm</w:t>
        </w:r>
      </w:smartTag>
      <w:r w:rsidRPr="00384E01">
        <w:rPr>
          <w:rFonts w:ascii="Times New Roman" w:eastAsia="EUAlbertina-Regular-Identity-H" w:hAnsi="Times New Roman" w:hint="default"/>
        </w:rPr>
        <w:t>. Ak má</w:t>
      </w:r>
      <w:r w:rsidRPr="00384E01">
        <w:rPr>
          <w:rFonts w:ascii="Times New Roman" w:eastAsia="EUAlbertina-Regular-Identity-H" w:hAnsi="Times New Roman" w:hint="default"/>
        </w:rPr>
        <w:t xml:space="preserve"> zariadenie priemer </w:t>
      </w:r>
      <w:smartTag w:uri="urn:schemas-microsoft-com:office:smarttags" w:element="metricconverter">
        <w:smartTagPr>
          <w:attr w:name="ProductID" w:val="140 mm"/>
        </w:smartTagPr>
        <w:r w:rsidRPr="00384E01">
          <w:rPr>
            <w:rFonts w:ascii="Times New Roman" w:eastAsia="EUAlbertina-Regular-Identity-H" w:hAnsi="Times New Roman" w:hint="default"/>
          </w:rPr>
          <w:t>140 mm</w:t>
        </w:r>
      </w:smartTag>
      <w:r w:rsidRPr="00384E01">
        <w:rPr>
          <w:rFonts w:ascii="Times New Roman" w:eastAsia="EUAlbertina-Regular-Identity-H" w:hAnsi="Times New Roman" w:hint="default"/>
        </w:rPr>
        <w:t xml:space="preserve"> alebo menší</w:t>
      </w:r>
      <w:r w:rsidRPr="00384E01">
        <w:rPr>
          <w:rFonts w:ascii="Times New Roman" w:eastAsia="EUAlbertina-Regular-Identity-H" w:hAnsi="Times New Roman" w:hint="default"/>
        </w:rPr>
        <w:t xml:space="preserve"> ako </w:t>
      </w:r>
      <w:smartTag w:uri="urn:schemas-microsoft-com:office:smarttags" w:element="metricconverter">
        <w:smartTagPr>
          <w:attr w:name="ProductID" w:val="140 mm"/>
        </w:smartTagPr>
        <w:r w:rsidRPr="00384E01">
          <w:rPr>
            <w:rFonts w:ascii="Times New Roman" w:eastAsia="EUAlbertina-Regular-Identity-H" w:hAnsi="Times New Roman" w:hint="default"/>
          </w:rPr>
          <w:t>140 mm</w:t>
        </w:r>
      </w:smartTag>
      <w:r w:rsidRPr="00384E01">
        <w:rPr>
          <w:rFonts w:ascii="Times New Roman" w:eastAsia="EUAlbertina-Regular-Identity-H" w:hAnsi="Times New Roman" w:hint="default"/>
        </w:rPr>
        <w:t>, musí</w:t>
      </w:r>
      <w:r w:rsidRPr="00384E01">
        <w:rPr>
          <w:rFonts w:ascii="Times New Roman" w:eastAsia="EUAlbertina-Regular-Identity-H" w:hAnsi="Times New Roman" w:hint="default"/>
        </w:rPr>
        <w:t xml:space="preserve"> byť</w:t>
      </w:r>
      <w:r w:rsidRPr="00384E01">
        <w:rPr>
          <w:rFonts w:ascii="Times New Roman" w:eastAsia="EUAlbertina-Regular-Identity-H" w:hAnsi="Times New Roman" w:hint="default"/>
        </w:rPr>
        <w:t xml:space="preserve"> minimá</w:t>
      </w:r>
      <w:r w:rsidRPr="00384E01">
        <w:rPr>
          <w:rFonts w:ascii="Times New Roman" w:eastAsia="EUAlbertina-Regular-Identity-H" w:hAnsi="Times New Roman" w:hint="default"/>
        </w:rPr>
        <w:t>lna výš</w:t>
      </w:r>
      <w:r w:rsidRPr="00384E01">
        <w:rPr>
          <w:rFonts w:ascii="Times New Roman" w:eastAsia="EUAlbertina-Regular-Identity-H" w:hAnsi="Times New Roman" w:hint="default"/>
        </w:rPr>
        <w:t xml:space="preserve">ka </w:t>
      </w:r>
      <w:smartTag w:uri="urn:schemas-microsoft-com:office:smarttags" w:element="metricconverter">
        <w:smartTagPr>
          <w:attr w:name="ProductID" w:val="2,5 mm"/>
        </w:smartTagPr>
        <w:r w:rsidRPr="00384E01">
          <w:rPr>
            <w:rFonts w:ascii="Times New Roman" w:eastAsia="EUAlbertina-Regular-Identity-H" w:hAnsi="Times New Roman" w:hint="default"/>
          </w:rPr>
          <w:t>2,5 mm</w:t>
        </w:r>
      </w:smartTag>
      <w:r w:rsidRPr="00384E01">
        <w:rPr>
          <w:rFonts w:ascii="Times New Roman" w:eastAsia="EUAlbertina-Regular-Identity-H" w:hAnsi="Times New Roman" w:hint="default"/>
        </w:rPr>
        <w:t>.</w:t>
      </w:r>
    </w:p>
    <w:p w:rsidR="00B92590" w:rsidRPr="00384E01" w:rsidP="00B91516">
      <w:pPr>
        <w:numPr>
          <w:numId w:val="55"/>
        </w:numPr>
        <w:autoSpaceDE w:val="0"/>
        <w:autoSpaceDN w:val="0"/>
        <w:bidi w:val="0"/>
        <w:adjustRightInd w:val="0"/>
        <w:ind w:hanging="720"/>
        <w:jc w:val="both"/>
        <w:rPr>
          <w:rFonts w:ascii="Times New Roman" w:eastAsia="EUAlbertina-Regular-Identity-H" w:hAnsi="Times New Roman" w:hint="default"/>
        </w:rPr>
      </w:pPr>
      <w:r w:rsidRPr="00384E01">
        <w:rPr>
          <w:rFonts w:ascii="Times New Roman" w:eastAsia="EUAlbertina-Regular-Identity-H" w:hAnsi="Times New Roman" w:hint="default"/>
        </w:rPr>
        <w:t>Proporcie uvede</w:t>
      </w:r>
      <w:r w:rsidRPr="00384E01">
        <w:rPr>
          <w:rFonts w:ascii="Times New Roman" w:eastAsia="EUAlbertina-Regular-Identity-H" w:hAnsi="Times New Roman" w:hint="default"/>
        </w:rPr>
        <w:t>né</w:t>
      </w:r>
      <w:r w:rsidRPr="00384E01">
        <w:rPr>
          <w:rFonts w:ascii="Times New Roman" w:eastAsia="EUAlbertina-Regular-Identity-H" w:hAnsi="Times New Roman" w:hint="default"/>
        </w:rPr>
        <w:t xml:space="preserve"> na ná</w:t>
      </w:r>
      <w:r w:rsidRPr="00384E01">
        <w:rPr>
          <w:rFonts w:ascii="Times New Roman" w:eastAsia="EUAlbertina-Regular-Identity-H" w:hAnsi="Times New Roman" w:hint="default"/>
        </w:rPr>
        <w:t>krese s </w:t>
      </w:r>
      <w:r w:rsidRPr="00384E01">
        <w:rPr>
          <w:rFonts w:ascii="Times New Roman" w:eastAsia="EUAlbertina-Regular-Identity-H" w:hAnsi="Times New Roman" w:hint="default"/>
        </w:rPr>
        <w:t>mriež</w:t>
      </w:r>
      <w:r w:rsidRPr="00384E01">
        <w:rPr>
          <w:rFonts w:ascii="Times New Roman" w:eastAsia="EUAlbertina-Regular-Identity-H" w:hAnsi="Times New Roman" w:hint="default"/>
        </w:rPr>
        <w:t>kou podľ</w:t>
      </w:r>
      <w:r w:rsidRPr="00384E01">
        <w:rPr>
          <w:rFonts w:ascii="Times New Roman" w:eastAsia="EUAlbertina-Regular-Identity-H" w:hAnsi="Times New Roman" w:hint="default"/>
        </w:rPr>
        <w:t>a prvé</w:t>
      </w:r>
      <w:r w:rsidRPr="00384E01">
        <w:rPr>
          <w:rFonts w:ascii="Times New Roman" w:eastAsia="EUAlbertina-Regular-Identity-H" w:hAnsi="Times New Roman" w:hint="default"/>
        </w:rPr>
        <w:t>ho bodu sa musia dodrž</w:t>
      </w:r>
      <w:r w:rsidRPr="00384E01">
        <w:rPr>
          <w:rFonts w:ascii="Times New Roman" w:eastAsia="EUAlbertina-Regular-Identity-H" w:hAnsi="Times New Roman" w:hint="default"/>
        </w:rPr>
        <w:t>ať</w:t>
      </w:r>
      <w:r w:rsidRPr="00384E01">
        <w:rPr>
          <w:rFonts w:ascii="Times New Roman" w:eastAsia="EUAlbertina-Regular-Identity-H" w:hAnsi="Times New Roman" w:hint="default"/>
        </w:rPr>
        <w:t>. Mriež</w:t>
      </w:r>
      <w:r w:rsidRPr="00384E01">
        <w:rPr>
          <w:rFonts w:ascii="Times New Roman" w:eastAsia="EUAlbertina-Regular-Identity-H" w:hAnsi="Times New Roman" w:hint="default"/>
        </w:rPr>
        <w:t>ka nie je súč</w:t>
      </w:r>
      <w:r w:rsidRPr="00384E01">
        <w:rPr>
          <w:rFonts w:ascii="Times New Roman" w:eastAsia="EUAlbertina-Regular-Identity-H" w:hAnsi="Times New Roman" w:hint="default"/>
        </w:rPr>
        <w:t>asť</w:t>
      </w:r>
      <w:r w:rsidRPr="00384E01">
        <w:rPr>
          <w:rFonts w:ascii="Times New Roman" w:eastAsia="EUAlbertina-Regular-Identity-H" w:hAnsi="Times New Roman" w:hint="default"/>
        </w:rPr>
        <w:t>ou označ</w:t>
      </w:r>
      <w:r w:rsidRPr="00384E01">
        <w:rPr>
          <w:rFonts w:ascii="Times New Roman" w:eastAsia="EUAlbertina-Regular-Identity-H" w:hAnsi="Times New Roman" w:hint="default"/>
        </w:rPr>
        <w:t>enia.</w:t>
      </w:r>
    </w:p>
    <w:p w:rsidR="00B92590" w:rsidRPr="00384E01" w:rsidP="00F313CC">
      <w:pPr>
        <w:pStyle w:val="Heading1"/>
        <w:bidi w:val="0"/>
        <w:jc w:val="right"/>
        <w:rPr>
          <w:rFonts w:ascii="Times New Roman" w:eastAsia="EUAlbertina-Regular-Identity-H" w:hAnsi="Times New Roman" w:hint="default"/>
          <w:sz w:val="24"/>
          <w:szCs w:val="24"/>
        </w:rPr>
      </w:pPr>
      <w:r w:rsidRPr="00384E01">
        <w:rPr>
          <w:rFonts w:ascii="Times New Roman" w:eastAsia="EUAlbertina-Regular-Identity-H" w:hAnsi="Times New Roman"/>
        </w:rPr>
        <w:br w:type="page"/>
      </w:r>
      <w:r w:rsidRPr="00384E01">
        <w:rPr>
          <w:rFonts w:ascii="Times New Roman" w:eastAsia="EUAlbertina-Regular-Identity-H" w:hAnsi="Times New Roman" w:hint="default"/>
          <w:sz w:val="24"/>
          <w:szCs w:val="24"/>
        </w:rPr>
        <w:t>Prí</w:t>
      </w:r>
      <w:r w:rsidRPr="00384E01">
        <w:rPr>
          <w:rFonts w:ascii="Times New Roman" w:eastAsia="EUAlbertina-Regular-Identity-H" w:hAnsi="Times New Roman" w:hint="default"/>
          <w:sz w:val="24"/>
          <w:szCs w:val="24"/>
        </w:rPr>
        <w:t>loha č</w:t>
      </w:r>
      <w:r w:rsidRPr="00384E01">
        <w:rPr>
          <w:rFonts w:ascii="Times New Roman" w:eastAsia="EUAlbertina-Regular-Identity-H" w:hAnsi="Times New Roman" w:hint="default"/>
          <w:sz w:val="24"/>
          <w:szCs w:val="24"/>
        </w:rPr>
        <w:t xml:space="preserve">. 4 </w:t>
      </w:r>
    </w:p>
    <w:p w:rsidR="00B92590" w:rsidRPr="00384E01" w:rsidP="00F313CC">
      <w:pPr>
        <w:pStyle w:val="Heading1"/>
        <w:bidi w:val="0"/>
        <w:jc w:val="right"/>
        <w:rPr>
          <w:rFonts w:ascii="Times New Roman" w:eastAsia="EUAlbertina-Regular-Identity-H" w:hAnsi="Times New Roman" w:hint="default"/>
          <w:sz w:val="24"/>
          <w:szCs w:val="24"/>
        </w:rPr>
      </w:pPr>
      <w:r w:rsidRPr="00384E01">
        <w:rPr>
          <w:rFonts w:ascii="Times New Roman" w:eastAsia="EUAlbertina-Regular-Identity-H" w:hAnsi="Times New Roman" w:hint="default"/>
          <w:sz w:val="24"/>
          <w:szCs w:val="24"/>
        </w:rPr>
        <w:t>k </w:t>
      </w:r>
      <w:r w:rsidRPr="00384E01">
        <w:rPr>
          <w:rFonts w:ascii="Times New Roman" w:eastAsia="EUAlbertina-Regular-Identity-H" w:hAnsi="Times New Roman" w:hint="default"/>
          <w:sz w:val="24"/>
          <w:szCs w:val="24"/>
        </w:rPr>
        <w:t>zá</w:t>
      </w:r>
      <w:r w:rsidRPr="00384E01">
        <w:rPr>
          <w:rFonts w:ascii="Times New Roman" w:eastAsia="EUAlbertina-Regular-Identity-H" w:hAnsi="Times New Roman" w:hint="default"/>
          <w:sz w:val="24"/>
          <w:szCs w:val="24"/>
        </w:rPr>
        <w:t>konu č</w:t>
      </w:r>
      <w:r w:rsidRPr="00384E01">
        <w:rPr>
          <w:rFonts w:ascii="Times New Roman" w:eastAsia="EUAlbertina-Regular-Identity-H" w:hAnsi="Times New Roman" w:hint="default"/>
          <w:sz w:val="24"/>
          <w:szCs w:val="24"/>
        </w:rPr>
        <w:t xml:space="preserve"> ... /2011 Z. z.</w:t>
      </w:r>
    </w:p>
    <w:p w:rsidR="00B92590" w:rsidRPr="00384E01" w:rsidP="00F313CC">
      <w:pPr>
        <w:autoSpaceDE w:val="0"/>
        <w:autoSpaceDN w:val="0"/>
        <w:bidi w:val="0"/>
        <w:adjustRightInd w:val="0"/>
        <w:jc w:val="right"/>
        <w:rPr>
          <w:rFonts w:ascii="Times New Roman" w:eastAsia="EUAlbertina-Regular-Identity-H" w:hAnsi="Times New Roman"/>
        </w:rPr>
      </w:pPr>
    </w:p>
    <w:p w:rsidR="00B92590" w:rsidRPr="00384E01" w:rsidP="00F313CC">
      <w:pPr>
        <w:bidi w:val="0"/>
        <w:jc w:val="center"/>
        <w:rPr>
          <w:rFonts w:ascii="Times New Roman" w:eastAsia="EUAlbertina-Regular-Identity-H" w:hAnsi="Times New Roman" w:hint="default"/>
          <w:b/>
        </w:rPr>
      </w:pPr>
      <w:r w:rsidRPr="00384E01">
        <w:rPr>
          <w:rFonts w:ascii="Times New Roman" w:eastAsia="EUAlbertina-Regular-Identity-H" w:hAnsi="Times New Roman" w:hint="default"/>
          <w:b/>
        </w:rPr>
        <w:t>Zoznam preberaný</w:t>
      </w:r>
      <w:r w:rsidRPr="00384E01">
        <w:rPr>
          <w:rFonts w:ascii="Times New Roman" w:eastAsia="EUAlbertina-Regular-Identity-H" w:hAnsi="Times New Roman" w:hint="default"/>
          <w:b/>
        </w:rPr>
        <w:t>ch prá</w:t>
      </w:r>
      <w:r w:rsidRPr="00384E01">
        <w:rPr>
          <w:rFonts w:ascii="Times New Roman" w:eastAsia="EUAlbertina-Regular-Identity-H" w:hAnsi="Times New Roman" w:hint="default"/>
          <w:b/>
        </w:rPr>
        <w:t>vne zá</w:t>
      </w:r>
      <w:r w:rsidRPr="00384E01">
        <w:rPr>
          <w:rFonts w:ascii="Times New Roman" w:eastAsia="EUAlbertina-Regular-Identity-H" w:hAnsi="Times New Roman" w:hint="default"/>
          <w:b/>
        </w:rPr>
        <w:t>vä</w:t>
      </w:r>
      <w:r w:rsidRPr="00384E01">
        <w:rPr>
          <w:rFonts w:ascii="Times New Roman" w:eastAsia="EUAlbertina-Regular-Identity-H" w:hAnsi="Times New Roman" w:hint="default"/>
          <w:b/>
        </w:rPr>
        <w:t>zný</w:t>
      </w:r>
      <w:r w:rsidRPr="00384E01">
        <w:rPr>
          <w:rFonts w:ascii="Times New Roman" w:eastAsia="EUAlbertina-Regular-Identity-H" w:hAnsi="Times New Roman" w:hint="default"/>
          <w:b/>
        </w:rPr>
        <w:t>ch aktov Euró</w:t>
      </w:r>
      <w:r w:rsidRPr="00384E01">
        <w:rPr>
          <w:rFonts w:ascii="Times New Roman" w:eastAsia="EUAlbertina-Regular-Identity-H" w:hAnsi="Times New Roman" w:hint="default"/>
          <w:b/>
        </w:rPr>
        <w:t>pskej ú</w:t>
      </w:r>
      <w:r w:rsidRPr="00384E01">
        <w:rPr>
          <w:rFonts w:ascii="Times New Roman" w:eastAsia="EUAlbertina-Regular-Identity-H" w:hAnsi="Times New Roman" w:hint="default"/>
          <w:b/>
        </w:rPr>
        <w:t>nie</w:t>
      </w:r>
    </w:p>
    <w:p w:rsidR="00B92590" w:rsidRPr="00384E01" w:rsidP="00F313CC">
      <w:pPr>
        <w:autoSpaceDE w:val="0"/>
        <w:autoSpaceDN w:val="0"/>
        <w:bidi w:val="0"/>
        <w:adjustRightInd w:val="0"/>
        <w:jc w:val="both"/>
        <w:rPr>
          <w:rFonts w:ascii="Times New Roman" w:eastAsia="EUAlbertina-Regular-Identity-H" w:hAnsi="Times New Roman"/>
        </w:rPr>
      </w:pPr>
    </w:p>
    <w:p w:rsidR="00B92590" w:rsidRPr="00384E01" w:rsidP="00F313CC">
      <w:pPr>
        <w:bidi w:val="0"/>
        <w:jc w:val="both"/>
        <w:rPr>
          <w:rFonts w:ascii="Times New Roman" w:hAnsi="Times New Roman"/>
        </w:rPr>
      </w:pPr>
      <w:r w:rsidRPr="00384E01">
        <w:rPr>
          <w:rFonts w:ascii="Times New Roman" w:hAnsi="Times New Roman"/>
        </w:rPr>
        <w:t>Smernica Európskeho parlamentu a Rady 2010/35/EÚ zo 16. júna 2010 o prepravovateľných tlakových zariadeniach a o zrušení smerníc Rady 76/767/EHS, 84/525/EHS, 84/526/EHS, 84/527/EHS a 1999/36/ES (Ú. v. EÚ L 165, 30.6.2010 ).</w:t>
      </w:r>
    </w:p>
    <w:p w:rsidR="00B92590" w:rsidRPr="00384E01" w:rsidP="00F313CC">
      <w:pPr>
        <w:bidi w:val="0"/>
        <w:jc w:val="both"/>
        <w:rPr>
          <w:rFonts w:ascii="Times New Roman" w:hAnsi="Times New Roman"/>
        </w:rPr>
      </w:pPr>
      <w:r w:rsidRPr="00384E01">
        <w:rPr>
          <w:rFonts w:ascii="Times New Roman" w:hAnsi="Times New Roman"/>
        </w:rPr>
        <w:br w:type="page"/>
      </w:r>
    </w:p>
    <w:p w:rsidR="00B92590" w:rsidRPr="00384E01" w:rsidP="0032480B">
      <w:pPr>
        <w:pStyle w:val="Heading1"/>
        <w:bidi w:val="0"/>
        <w:jc w:val="center"/>
        <w:rPr>
          <w:rFonts w:ascii="Times New Roman" w:eastAsia="EUAlbertina-Regular-Identity-H" w:hAnsi="Times New Roman" w:hint="default"/>
          <w:sz w:val="28"/>
          <w:szCs w:val="28"/>
        </w:rPr>
      </w:pPr>
      <w:r w:rsidRPr="00384E01">
        <w:rPr>
          <w:rFonts w:ascii="Times New Roman" w:eastAsia="EUAlbertina-Regular-Identity-H" w:hAnsi="Times New Roman" w:hint="default"/>
          <w:sz w:val="28"/>
          <w:szCs w:val="28"/>
        </w:rPr>
        <w:t>Č</w:t>
      </w:r>
      <w:r w:rsidRPr="00384E01">
        <w:rPr>
          <w:rFonts w:ascii="Times New Roman" w:eastAsia="EUAlbertina-Regular-Identity-H" w:hAnsi="Times New Roman" w:hint="default"/>
          <w:sz w:val="28"/>
          <w:szCs w:val="28"/>
        </w:rPr>
        <w:t>l. II</w:t>
      </w:r>
    </w:p>
    <w:p w:rsidR="00B92590" w:rsidRPr="00384E01" w:rsidP="00BD57F4">
      <w:pPr>
        <w:bidi w:val="0"/>
        <w:jc w:val="both"/>
        <w:rPr>
          <w:rFonts w:ascii="Times New Roman" w:hAnsi="Times New Roman"/>
        </w:rPr>
      </w:pPr>
      <w:r w:rsidRPr="00384E01">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514/2010Z.z. a zákona č. 556/2010 Z. z. sa mení a dopĺňa takto:</w:t>
      </w:r>
    </w:p>
    <w:p w:rsidR="00B92590" w:rsidRPr="00384E01" w:rsidP="00BD57F4">
      <w:pPr>
        <w:bidi w:val="0"/>
        <w:jc w:val="center"/>
        <w:rPr>
          <w:rFonts w:ascii="Times New Roman" w:hAnsi="Times New Roman"/>
          <w:b/>
          <w:bCs/>
        </w:rPr>
      </w:pPr>
    </w:p>
    <w:p w:rsidR="00B92590" w:rsidRPr="00384E01" w:rsidP="00BD57F4">
      <w:pPr>
        <w:bidi w:val="0"/>
        <w:rPr>
          <w:rFonts w:ascii="Times New Roman" w:hAnsi="Times New Roman"/>
        </w:rPr>
      </w:pPr>
      <w:r w:rsidRPr="00384E01">
        <w:rPr>
          <w:rFonts w:ascii="Times New Roman" w:hAnsi="Times New Roman"/>
        </w:rPr>
        <w:t>1. V sadzobníku správnych poplatkov nadpis časti XVII znie:</w:t>
      </w:r>
    </w:p>
    <w:p w:rsidR="00B92590" w:rsidRPr="00384E01" w:rsidP="00BD57F4">
      <w:pPr>
        <w:bidi w:val="0"/>
        <w:rPr>
          <w:rFonts w:ascii="Times New Roman" w:hAnsi="Times New Roman"/>
        </w:rPr>
      </w:pPr>
    </w:p>
    <w:p w:rsidR="00B92590" w:rsidRPr="00384E01" w:rsidP="00BD57F4">
      <w:pPr>
        <w:bidi w:val="0"/>
        <w:jc w:val="center"/>
        <w:rPr>
          <w:rFonts w:ascii="Times New Roman" w:hAnsi="Times New Roman"/>
        </w:rPr>
      </w:pPr>
      <w:r w:rsidRPr="00384E01">
        <w:rPr>
          <w:rFonts w:ascii="Times New Roman" w:hAnsi="Times New Roman"/>
          <w:b/>
          <w:bCs/>
        </w:rPr>
        <w:t>„XVII. ČASŤ</w:t>
        <w:br/>
        <w:t>METROLÓGIA A POSUDZOVANIE ZHODY“.</w:t>
      </w:r>
    </w:p>
    <w:p w:rsidR="00B92590" w:rsidRPr="00384E01" w:rsidP="00BD57F4">
      <w:pPr>
        <w:bidi w:val="0"/>
        <w:rPr>
          <w:rFonts w:ascii="Times New Roman" w:hAnsi="Times New Roman"/>
        </w:rPr>
      </w:pPr>
    </w:p>
    <w:p w:rsidR="00B92590" w:rsidRPr="00384E01" w:rsidP="00BD57F4">
      <w:pPr>
        <w:bidi w:val="0"/>
        <w:rPr>
          <w:rFonts w:ascii="Times New Roman" w:hAnsi="Times New Roman"/>
        </w:rPr>
      </w:pPr>
      <w:r w:rsidRPr="00384E01">
        <w:rPr>
          <w:rFonts w:ascii="Times New Roman" w:hAnsi="Times New Roman"/>
        </w:rPr>
        <w:t>2. V sadzobníku správnych poplatkov položky 236 a 237 znejú:</w:t>
      </w:r>
    </w:p>
    <w:p w:rsidR="00B92590" w:rsidRPr="00384E01" w:rsidP="00BD57F4">
      <w:pPr>
        <w:bidi w:val="0"/>
        <w:rPr>
          <w:rFonts w:ascii="Times New Roman" w:hAnsi="Times New Roman"/>
        </w:rPr>
      </w:pPr>
      <w:r w:rsidRPr="00384E01">
        <w:rPr>
          <w:rFonts w:ascii="Times New Roman" w:hAnsi="Times New Roman"/>
        </w:rPr>
        <w:t>„Položka 236</w:t>
      </w:r>
    </w:p>
    <w:p w:rsidR="00B92590" w:rsidRPr="00384E01" w:rsidP="00BD57F4">
      <w:pPr>
        <w:bidi w:val="0"/>
        <w:rPr>
          <w:rFonts w:ascii="Times New Roman" w:hAnsi="Times New Roman"/>
        </w:rPr>
      </w:pPr>
    </w:p>
    <w:p w:rsidR="00B92590" w:rsidRPr="00384E01" w:rsidP="00BD57F4">
      <w:pPr>
        <w:bidi w:val="0"/>
        <w:jc w:val="both"/>
        <w:rPr>
          <w:rFonts w:ascii="Times New Roman" w:hAnsi="Times New Roman"/>
        </w:rPr>
      </w:pPr>
      <w:r w:rsidRPr="00384E01">
        <w:rPr>
          <w:rFonts w:ascii="Times New Roman" w:hAnsi="Times New Roman"/>
        </w:rPr>
        <w:t>Prihláška na registráciu výrobcu, opravára alebo montážnika určených meradiel alebo prevádzkovateľa baliarne alebo dovozcu spotrebiteľských balení označených značkou „e“ podľa osobitného predpisu</w:t>
      </w:r>
      <w:r w:rsidRPr="00384E01">
        <w:rPr>
          <w:rFonts w:ascii="Times New Roman" w:hAnsi="Times New Roman"/>
          <w:vertAlign w:val="superscript"/>
        </w:rPr>
        <w:t>47aa)</w:t>
      </w:r>
      <w:r w:rsidRPr="00384E01">
        <w:rPr>
          <w:rFonts w:ascii="Times New Roman" w:hAnsi="Times New Roman"/>
        </w:rPr>
        <w:t xml:space="preserve"> ..................................................................................... 33 eur.</w:t>
      </w:r>
    </w:p>
    <w:p w:rsidR="00B92590" w:rsidRPr="00384E01" w:rsidP="00BD57F4">
      <w:pPr>
        <w:bidi w:val="0"/>
        <w:jc w:val="both"/>
        <w:rPr>
          <w:rFonts w:ascii="Times New Roman" w:hAnsi="Times New Roman"/>
        </w:rPr>
      </w:pPr>
    </w:p>
    <w:p w:rsidR="00B92590" w:rsidRPr="00384E01" w:rsidP="00BD57F4">
      <w:pPr>
        <w:bidi w:val="0"/>
        <w:spacing w:after="240"/>
        <w:rPr>
          <w:rFonts w:ascii="Times New Roman" w:hAnsi="Times New Roman"/>
        </w:rPr>
      </w:pPr>
      <w:r w:rsidRPr="00384E01">
        <w:rPr>
          <w:rFonts w:ascii="Times New Roman" w:hAnsi="Times New Roman"/>
        </w:rPr>
        <w:t>„Položka 237</w:t>
      </w:r>
    </w:p>
    <w:p w:rsidR="00B92590" w:rsidRPr="00384E01" w:rsidP="00BD57F4">
      <w:pPr>
        <w:bidi w:val="0"/>
        <w:spacing w:after="240"/>
        <w:rPr>
          <w:rFonts w:ascii="Times New Roman" w:hAnsi="Times New Roman"/>
        </w:rPr>
      </w:pPr>
      <w:r w:rsidRPr="00384E01">
        <w:rPr>
          <w:rFonts w:ascii="Times New Roman" w:hAnsi="Times New Roman"/>
        </w:rPr>
        <w:t>Žiadosť o</w:t>
      </w:r>
    </w:p>
    <w:p w:rsidR="00B92590" w:rsidRPr="00384E01" w:rsidP="00B91516">
      <w:pPr>
        <w:numPr>
          <w:numId w:val="37"/>
        </w:numPr>
        <w:bidi w:val="0"/>
        <w:spacing w:after="240"/>
        <w:rPr>
          <w:rFonts w:ascii="Times New Roman" w:hAnsi="Times New Roman"/>
        </w:rPr>
      </w:pPr>
      <w:r w:rsidRPr="00384E01">
        <w:rPr>
          <w:rFonts w:ascii="Times New Roman" w:hAnsi="Times New Roman"/>
        </w:rPr>
        <w:t>autorizáciu podľa osobitného predpisu</w:t>
      </w:r>
      <w:r w:rsidRPr="00384E01">
        <w:rPr>
          <w:rFonts w:ascii="Times New Roman" w:hAnsi="Times New Roman"/>
          <w:vertAlign w:val="superscript"/>
        </w:rPr>
        <w:t>47ab)</w:t>
      </w:r>
      <w:r w:rsidRPr="00384E01">
        <w:rPr>
          <w:rFonts w:ascii="Times New Roman" w:hAnsi="Times New Roman"/>
        </w:rPr>
        <w:t xml:space="preserve"> .............................................330 eur</w:t>
      </w:r>
    </w:p>
    <w:p w:rsidR="00B92590" w:rsidRPr="00384E01" w:rsidP="00B91516">
      <w:pPr>
        <w:numPr>
          <w:numId w:val="37"/>
        </w:numPr>
        <w:bidi w:val="0"/>
        <w:spacing w:after="240"/>
        <w:rPr>
          <w:rFonts w:ascii="Times New Roman" w:hAnsi="Times New Roman"/>
        </w:rPr>
      </w:pPr>
      <w:r w:rsidRPr="00384E01">
        <w:rPr>
          <w:rFonts w:ascii="Times New Roman" w:hAnsi="Times New Roman"/>
        </w:rPr>
        <w:t>zápis zmeny podľa osobitného predpisu</w:t>
      </w:r>
      <w:r w:rsidRPr="00384E01">
        <w:rPr>
          <w:rFonts w:ascii="Times New Roman" w:hAnsi="Times New Roman"/>
          <w:vertAlign w:val="superscript"/>
        </w:rPr>
        <w:t>47ac)</w:t>
      </w:r>
      <w:r w:rsidRPr="00384E01">
        <w:rPr>
          <w:rFonts w:ascii="Times New Roman" w:hAnsi="Times New Roman"/>
        </w:rPr>
        <w:t xml:space="preserve"> ...........................................33 eur.“.</w:t>
      </w:r>
    </w:p>
    <w:p w:rsidR="00B92590" w:rsidRPr="00384E01" w:rsidP="00FD4D32">
      <w:pPr>
        <w:bidi w:val="0"/>
        <w:spacing w:after="240"/>
        <w:rPr>
          <w:rFonts w:ascii="Times New Roman" w:hAnsi="Times New Roman"/>
        </w:rPr>
      </w:pPr>
      <w:r w:rsidRPr="00384E01">
        <w:rPr>
          <w:rFonts w:ascii="Times New Roman" w:hAnsi="Times New Roman"/>
        </w:rPr>
        <w:t>Poznámky pod čiarou k odkazom 47aa, 47ab a 47ac znejú:</w:t>
      </w:r>
    </w:p>
    <w:p w:rsidR="00B92590" w:rsidRPr="00384E01" w:rsidP="00FD4D32">
      <w:pPr>
        <w:bidi w:val="0"/>
        <w:jc w:val="both"/>
        <w:rPr>
          <w:rFonts w:ascii="Times New Roman" w:hAnsi="Times New Roman"/>
          <w:bCs/>
        </w:rPr>
      </w:pPr>
      <w:r w:rsidRPr="00384E01">
        <w:rPr>
          <w:rFonts w:ascii="Times New Roman" w:hAnsi="Times New Roman"/>
          <w:bCs/>
        </w:rPr>
        <w:t>„</w:t>
      </w:r>
      <w:r w:rsidRPr="00384E01">
        <w:rPr>
          <w:rFonts w:ascii="Times New Roman" w:hAnsi="Times New Roman"/>
          <w:bCs/>
          <w:vertAlign w:val="superscript"/>
        </w:rPr>
        <w:t xml:space="preserve">47aa) </w:t>
      </w:r>
      <w:r w:rsidRPr="00384E01">
        <w:rPr>
          <w:rFonts w:ascii="Times New Roman" w:hAnsi="Times New Roman"/>
          <w:bCs/>
        </w:rPr>
        <w:t>Zákon č. 142/2000 Z. z. o metrológii a o zmene a doplnení niektorých zákonov v znení neskorších predpisov.</w:t>
      </w:r>
    </w:p>
    <w:p w:rsidR="00B92590" w:rsidRPr="00384E01" w:rsidP="00FD4D32">
      <w:pPr>
        <w:bidi w:val="0"/>
        <w:jc w:val="both"/>
        <w:rPr>
          <w:rFonts w:ascii="Times New Roman" w:hAnsi="Times New Roman"/>
          <w:bCs/>
        </w:rPr>
      </w:pPr>
      <w:r w:rsidRPr="00384E01">
        <w:rPr>
          <w:rFonts w:ascii="Times New Roman" w:hAnsi="Times New Roman"/>
          <w:bCs/>
          <w:vertAlign w:val="superscript"/>
        </w:rPr>
        <w:t>47ab)</w:t>
      </w:r>
      <w:r w:rsidRPr="00384E01">
        <w:rPr>
          <w:rFonts w:ascii="Times New Roman" w:hAnsi="Times New Roman"/>
          <w:bCs/>
        </w:rPr>
        <w:t xml:space="preserve"> Zákon č. 264/1999 Z. z. o technických požiadavkách na výrobky a o posudzovaní zhody a o zmene a doplnení niektorých zákonov v znení neskorších predpisov.</w:t>
      </w:r>
    </w:p>
    <w:p w:rsidR="00B92590" w:rsidRPr="00384E01" w:rsidP="00FD4D32">
      <w:pPr>
        <w:bidi w:val="0"/>
        <w:jc w:val="both"/>
        <w:rPr>
          <w:rFonts w:ascii="Times New Roman" w:hAnsi="Times New Roman"/>
          <w:bCs/>
        </w:rPr>
      </w:pPr>
      <w:r w:rsidRPr="00384E01">
        <w:rPr>
          <w:rFonts w:ascii="Times New Roman" w:hAnsi="Times New Roman"/>
          <w:bCs/>
        </w:rPr>
        <w:t>Zákon č. 142/2000 Z. z. o metrológii a o zmene a doplnení niektorých zákonov v znení neskorších predpisov.</w:t>
      </w:r>
    </w:p>
    <w:p w:rsidR="00B92590" w:rsidRPr="00384E01" w:rsidP="00FD4D32">
      <w:pPr>
        <w:bidi w:val="0"/>
        <w:jc w:val="both"/>
        <w:rPr>
          <w:rFonts w:ascii="Times New Roman" w:hAnsi="Times New Roman"/>
          <w:bCs/>
        </w:rPr>
      </w:pPr>
      <w:r w:rsidRPr="00384E01">
        <w:rPr>
          <w:rFonts w:ascii="Times New Roman" w:hAnsi="Times New Roman"/>
          <w:bCs/>
        </w:rPr>
        <w:t>§ 14 zákona č. .../2011 Z. z. o prepravovateľných tlakových zariadeniach a o zmene a doplnení niektorých zákonov.</w:t>
      </w:r>
    </w:p>
    <w:p w:rsidR="00B92590" w:rsidRPr="00384E01" w:rsidP="00FD4D32">
      <w:pPr>
        <w:bidi w:val="0"/>
        <w:jc w:val="both"/>
        <w:rPr>
          <w:rFonts w:ascii="Times New Roman" w:hAnsi="Times New Roman"/>
          <w:bCs/>
        </w:rPr>
      </w:pPr>
      <w:r w:rsidRPr="00384E01">
        <w:rPr>
          <w:rFonts w:ascii="Times New Roman" w:hAnsi="Times New Roman"/>
          <w:bCs/>
          <w:vertAlign w:val="superscript"/>
        </w:rPr>
        <w:t>47ac)</w:t>
      </w:r>
      <w:r w:rsidRPr="00384E01">
        <w:rPr>
          <w:rFonts w:ascii="Times New Roman" w:hAnsi="Times New Roman"/>
          <w:bCs/>
        </w:rPr>
        <w:t xml:space="preserve"> </w:t>
      </w:r>
      <w:r w:rsidRPr="00384E01">
        <w:rPr>
          <w:rFonts w:ascii="Times New Roman" w:hAnsi="Times New Roman"/>
        </w:rPr>
        <w:t xml:space="preserve">§ 14 ods. 11 </w:t>
      </w:r>
      <w:r w:rsidRPr="00384E01">
        <w:rPr>
          <w:rFonts w:ascii="Times New Roman" w:hAnsi="Times New Roman"/>
          <w:bCs/>
        </w:rPr>
        <w:t>zákona č. .../2011 Z. z.“.</w:t>
      </w:r>
    </w:p>
    <w:p w:rsidR="00B92590" w:rsidRPr="00384E01" w:rsidP="00FD4D32">
      <w:pPr>
        <w:bidi w:val="0"/>
        <w:spacing w:after="240"/>
        <w:rPr>
          <w:rFonts w:ascii="Times New Roman" w:hAnsi="Times New Roman"/>
        </w:rPr>
      </w:pPr>
    </w:p>
    <w:p w:rsidR="00B92590" w:rsidRPr="00384E01" w:rsidP="00BD57F4">
      <w:pPr>
        <w:bidi w:val="0"/>
        <w:spacing w:after="240"/>
        <w:rPr>
          <w:rFonts w:ascii="Times New Roman" w:hAnsi="Times New Roman"/>
        </w:rPr>
      </w:pPr>
      <w:r w:rsidRPr="00384E01">
        <w:rPr>
          <w:rFonts w:ascii="Times New Roman" w:hAnsi="Times New Roman"/>
        </w:rPr>
        <w:t>3. V sadzobníku správnych poplatkov sa položka 238 sa vypúšťa.</w:t>
      </w:r>
    </w:p>
    <w:p w:rsidR="00B92590" w:rsidRPr="00384E01" w:rsidP="00BD57F4">
      <w:pPr>
        <w:bidi w:val="0"/>
        <w:spacing w:after="240"/>
        <w:jc w:val="both"/>
        <w:rPr>
          <w:rFonts w:ascii="Times New Roman" w:hAnsi="Times New Roman"/>
        </w:rPr>
      </w:pPr>
      <w:r w:rsidRPr="00384E01">
        <w:rPr>
          <w:rFonts w:ascii="Times New Roman" w:hAnsi="Times New Roman"/>
        </w:rPr>
        <w:t>4. V sadzobníku správnych poplatkov položka 239 znie:</w:t>
      </w:r>
    </w:p>
    <w:p w:rsidR="00B92590" w:rsidRPr="00384E01" w:rsidP="00BD57F4">
      <w:pPr>
        <w:bidi w:val="0"/>
        <w:spacing w:after="240"/>
        <w:jc w:val="both"/>
        <w:rPr>
          <w:rFonts w:ascii="Times New Roman" w:hAnsi="Times New Roman"/>
        </w:rPr>
      </w:pPr>
      <w:r w:rsidRPr="00384E01">
        <w:rPr>
          <w:rFonts w:ascii="Times New Roman" w:hAnsi="Times New Roman"/>
        </w:rPr>
        <w:t xml:space="preserve">„Položka 239 </w:t>
      </w:r>
    </w:p>
    <w:p w:rsidR="00B92590" w:rsidRPr="00384E01" w:rsidP="00BD57F4">
      <w:pPr>
        <w:bidi w:val="0"/>
        <w:spacing w:after="240"/>
        <w:jc w:val="both"/>
        <w:rPr>
          <w:rFonts w:ascii="Times New Roman" w:hAnsi="Times New Roman"/>
        </w:rPr>
      </w:pPr>
      <w:r w:rsidRPr="00384E01">
        <w:rPr>
          <w:rFonts w:ascii="Times New Roman" w:hAnsi="Times New Roman"/>
        </w:rPr>
        <w:t>Žiadosť o vydanie rozhodnutia o</w:t>
      </w:r>
    </w:p>
    <w:p w:rsidR="00B92590" w:rsidRPr="00384E01" w:rsidP="00B91516">
      <w:pPr>
        <w:numPr>
          <w:numId w:val="38"/>
        </w:numPr>
        <w:bidi w:val="0"/>
        <w:spacing w:after="240"/>
        <w:jc w:val="both"/>
        <w:rPr>
          <w:rFonts w:ascii="Times New Roman" w:hAnsi="Times New Roman"/>
        </w:rPr>
      </w:pPr>
      <w:r w:rsidRPr="00384E01">
        <w:rPr>
          <w:rFonts w:ascii="Times New Roman" w:hAnsi="Times New Roman"/>
        </w:rPr>
        <w:t>tom, že určené meradlo nepodlieha schváleniu typu, za každý typ meradla podľa osobitného predpisu</w:t>
      </w:r>
      <w:r w:rsidRPr="00384E01">
        <w:rPr>
          <w:rFonts w:ascii="Times New Roman" w:hAnsi="Times New Roman"/>
          <w:vertAlign w:val="superscript"/>
        </w:rPr>
        <w:t>47aa)</w:t>
      </w:r>
      <w:r w:rsidRPr="00384E01">
        <w:rPr>
          <w:rFonts w:ascii="Times New Roman" w:hAnsi="Times New Roman"/>
        </w:rPr>
        <w:t xml:space="preserve"> ........................................................................................33 eur,</w:t>
      </w:r>
    </w:p>
    <w:p w:rsidR="00B92590" w:rsidRPr="00384E01" w:rsidP="00B91516">
      <w:pPr>
        <w:numPr>
          <w:numId w:val="38"/>
        </w:numPr>
        <w:bidi w:val="0"/>
        <w:spacing w:after="240"/>
        <w:jc w:val="both"/>
        <w:rPr>
          <w:rFonts w:ascii="Times New Roman" w:hAnsi="Times New Roman"/>
        </w:rPr>
      </w:pPr>
      <w:r w:rsidRPr="00384E01">
        <w:rPr>
          <w:rFonts w:ascii="Times New Roman" w:hAnsi="Times New Roman"/>
        </w:rPr>
        <w:t>schválení typu meradla alebo zmeny rozhodnutia o schválení typu meradla podľa osobitného predpisu</w:t>
      </w:r>
      <w:r w:rsidRPr="00384E01">
        <w:rPr>
          <w:rFonts w:ascii="Times New Roman" w:hAnsi="Times New Roman"/>
          <w:vertAlign w:val="superscript"/>
        </w:rPr>
        <w:t>47aa)</w:t>
      </w:r>
      <w:r w:rsidRPr="00384E01">
        <w:rPr>
          <w:rFonts w:ascii="Times New Roman" w:hAnsi="Times New Roman"/>
        </w:rPr>
        <w:t xml:space="preserve"> ..................................................................................16,50 eur.</w:t>
      </w:r>
    </w:p>
    <w:p w:rsidR="00B92590" w:rsidRPr="00384E01" w:rsidP="00BD57F4">
      <w:pPr>
        <w:bidi w:val="0"/>
        <w:spacing w:after="240"/>
        <w:jc w:val="both"/>
        <w:rPr>
          <w:rFonts w:ascii="Times New Roman" w:hAnsi="Times New Roman"/>
        </w:rPr>
      </w:pPr>
      <w:r w:rsidRPr="00384E01">
        <w:rPr>
          <w:rFonts w:ascii="Times New Roman" w:hAnsi="Times New Roman"/>
        </w:rPr>
        <w:t>Poznámka Poplatok podľa tejto položky vyberá Slovenský metrologický ústav.“.</w:t>
      </w:r>
    </w:p>
    <w:p w:rsidR="00B92590" w:rsidRPr="00384E01" w:rsidP="00D256C5">
      <w:pPr>
        <w:bidi w:val="0"/>
        <w:rPr>
          <w:rFonts w:ascii="Times New Roman" w:hAnsi="Times New Roman"/>
          <w:b/>
          <w:bCs/>
        </w:rPr>
      </w:pPr>
    </w:p>
    <w:p w:rsidR="00B92590" w:rsidRPr="00384E01" w:rsidP="00C92FD5">
      <w:pPr>
        <w:pStyle w:val="Heading1"/>
        <w:bidi w:val="0"/>
        <w:jc w:val="center"/>
        <w:rPr>
          <w:rFonts w:ascii="Times New Roman" w:hAnsi="Times New Roman"/>
          <w:sz w:val="28"/>
          <w:szCs w:val="28"/>
        </w:rPr>
      </w:pPr>
      <w:r w:rsidRPr="00384E01">
        <w:rPr>
          <w:rFonts w:ascii="Times New Roman" w:hAnsi="Times New Roman"/>
          <w:sz w:val="28"/>
          <w:szCs w:val="28"/>
        </w:rPr>
        <w:t xml:space="preserve">Čl. </w:t>
      </w:r>
      <w:r w:rsidRPr="00384E01" w:rsidR="00BA20D1">
        <w:rPr>
          <w:rFonts w:ascii="Times New Roman" w:hAnsi="Times New Roman"/>
          <w:sz w:val="28"/>
          <w:szCs w:val="28"/>
        </w:rPr>
        <w:t>III</w:t>
      </w:r>
    </w:p>
    <w:p w:rsidR="00B92590" w:rsidRPr="00384E01" w:rsidP="00B733D7">
      <w:pPr>
        <w:bidi w:val="0"/>
        <w:jc w:val="both"/>
        <w:rPr>
          <w:rFonts w:ascii="Times New Roman" w:hAnsi="Times New Roman"/>
          <w:b/>
          <w:bCs/>
        </w:rPr>
      </w:pPr>
      <w:r w:rsidRPr="00384E01">
        <w:rPr>
          <w:rFonts w:ascii="Times New Roman" w:hAnsi="Times New Roman"/>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a zákona č. 67/2010 Z. z. sa dopĺňa takto:</w:t>
      </w:r>
    </w:p>
    <w:p w:rsidR="001F0CAB" w:rsidP="00B733D7">
      <w:pPr>
        <w:bidi w:val="0"/>
        <w:rPr>
          <w:rFonts w:ascii="Times New Roman" w:hAnsi="Times New Roman"/>
        </w:rPr>
      </w:pPr>
    </w:p>
    <w:p w:rsidR="00B92590" w:rsidRPr="00384E01" w:rsidP="00B733D7">
      <w:pPr>
        <w:bidi w:val="0"/>
        <w:rPr>
          <w:rFonts w:ascii="Times New Roman" w:hAnsi="Times New Roman"/>
        </w:rPr>
      </w:pPr>
      <w:r w:rsidRPr="00384E01">
        <w:rPr>
          <w:rFonts w:ascii="Times New Roman" w:hAnsi="Times New Roman"/>
        </w:rPr>
        <w:t>V poznámke pod čiarou k odkazu 1 sa na konci pripája táto citácia:</w:t>
      </w:r>
    </w:p>
    <w:p w:rsidR="00B92590" w:rsidRPr="00384E01" w:rsidP="00B733D7">
      <w:pPr>
        <w:bidi w:val="0"/>
        <w:jc w:val="both"/>
        <w:rPr>
          <w:rFonts w:ascii="Times New Roman" w:hAnsi="Times New Roman"/>
        </w:rPr>
      </w:pPr>
      <w:r w:rsidRPr="00384E01">
        <w:rPr>
          <w:rFonts w:ascii="Times New Roman" w:hAnsi="Times New Roman"/>
        </w:rPr>
        <w:t>„</w:t>
      </w:r>
      <w:r w:rsidRPr="00384E01" w:rsidR="004246CB">
        <w:rPr>
          <w:rFonts w:ascii="Times New Roman" w:hAnsi="Times New Roman"/>
        </w:rPr>
        <w:t xml:space="preserve">§ 17 ods. 1 </w:t>
      </w:r>
      <w:r w:rsidRPr="00384E01">
        <w:rPr>
          <w:rFonts w:ascii="Times New Roman" w:hAnsi="Times New Roman"/>
        </w:rPr>
        <w:t>zákon</w:t>
      </w:r>
      <w:r w:rsidRPr="00384E01" w:rsidR="004246CB">
        <w:rPr>
          <w:rFonts w:ascii="Times New Roman" w:hAnsi="Times New Roman"/>
        </w:rPr>
        <w:t>a</w:t>
      </w:r>
      <w:r w:rsidRPr="00384E01">
        <w:rPr>
          <w:rFonts w:ascii="Times New Roman" w:hAnsi="Times New Roman"/>
        </w:rPr>
        <w:t xml:space="preserve"> č. .../2011 Z. z. o prepravovateľných tlakových zariadeniach a o zmene a doplnení niektorých zákonov.“.</w:t>
      </w:r>
    </w:p>
    <w:p w:rsidR="00B92590" w:rsidRPr="00384E01" w:rsidP="00D256C5">
      <w:pPr>
        <w:bidi w:val="0"/>
        <w:jc w:val="both"/>
        <w:rPr>
          <w:rFonts w:ascii="Times New Roman" w:hAnsi="Times New Roman"/>
        </w:rPr>
      </w:pPr>
    </w:p>
    <w:p w:rsidR="00B92590" w:rsidRPr="00384E01" w:rsidP="00D256C5">
      <w:pPr>
        <w:bidi w:val="0"/>
        <w:rPr>
          <w:rFonts w:ascii="Times New Roman" w:hAnsi="Times New Roman"/>
          <w:bCs/>
        </w:rPr>
      </w:pPr>
    </w:p>
    <w:p w:rsidR="00B92590" w:rsidRPr="00384E01" w:rsidP="002F7508">
      <w:pPr>
        <w:pStyle w:val="Heading1"/>
        <w:bidi w:val="0"/>
        <w:jc w:val="center"/>
        <w:rPr>
          <w:rFonts w:ascii="Times New Roman" w:hAnsi="Times New Roman"/>
          <w:sz w:val="28"/>
          <w:szCs w:val="28"/>
        </w:rPr>
      </w:pPr>
      <w:r w:rsidRPr="00384E01">
        <w:rPr>
          <w:rFonts w:ascii="Times New Roman" w:hAnsi="Times New Roman"/>
          <w:sz w:val="28"/>
          <w:szCs w:val="28"/>
        </w:rPr>
        <w:t xml:space="preserve">Čl. </w:t>
      </w:r>
      <w:r w:rsidRPr="00384E01" w:rsidR="00BA20D1">
        <w:rPr>
          <w:rFonts w:ascii="Times New Roman" w:hAnsi="Times New Roman"/>
          <w:sz w:val="28"/>
          <w:szCs w:val="28"/>
        </w:rPr>
        <w:t>I</w:t>
      </w:r>
      <w:r w:rsidRPr="00384E01">
        <w:rPr>
          <w:rFonts w:ascii="Times New Roman" w:hAnsi="Times New Roman"/>
          <w:sz w:val="28"/>
          <w:szCs w:val="28"/>
        </w:rPr>
        <w:t>V</w:t>
      </w:r>
    </w:p>
    <w:p w:rsidR="00B92590" w:rsidRPr="00384E01" w:rsidP="00BB75CD">
      <w:pPr>
        <w:pStyle w:val="Heading1"/>
        <w:bidi w:val="0"/>
        <w:jc w:val="center"/>
        <w:rPr>
          <w:rFonts w:ascii="Times New Roman" w:hAnsi="Times New Roman"/>
          <w:sz w:val="28"/>
          <w:szCs w:val="28"/>
        </w:rPr>
      </w:pPr>
      <w:r w:rsidRPr="00384E01">
        <w:rPr>
          <w:rFonts w:ascii="Times New Roman" w:hAnsi="Times New Roman"/>
          <w:sz w:val="28"/>
          <w:szCs w:val="28"/>
        </w:rPr>
        <w:t>Účinnosť</w:t>
      </w:r>
    </w:p>
    <w:p w:rsidR="00B92590" w:rsidP="008E6958">
      <w:pPr>
        <w:autoSpaceDE w:val="0"/>
        <w:autoSpaceDN w:val="0"/>
        <w:bidi w:val="0"/>
        <w:adjustRightInd w:val="0"/>
        <w:jc w:val="both"/>
        <w:rPr>
          <w:rFonts w:ascii="Times New Roman" w:eastAsia="EUAlbertina-Regular-Identity-H" w:hAnsi="Times New Roman"/>
        </w:rPr>
      </w:pPr>
      <w:r w:rsidRPr="00384E01">
        <w:rPr>
          <w:rFonts w:ascii="Times New Roman" w:eastAsia="EUAlbertina-Regular-Identity-H" w:hAnsi="Times New Roman" w:hint="default"/>
        </w:rPr>
        <w:t>Tento zá</w:t>
      </w:r>
      <w:r w:rsidRPr="00384E01">
        <w:rPr>
          <w:rFonts w:ascii="Times New Roman" w:eastAsia="EUAlbertina-Regular-Identity-H" w:hAnsi="Times New Roman" w:hint="default"/>
        </w:rPr>
        <w:t>kon nadobú</w:t>
      </w:r>
      <w:r w:rsidRPr="00384E01">
        <w:rPr>
          <w:rFonts w:ascii="Times New Roman" w:eastAsia="EUAlbertina-Regular-Identity-H" w:hAnsi="Times New Roman" w:hint="default"/>
        </w:rPr>
        <w:t>da úč</w:t>
      </w:r>
      <w:r w:rsidRPr="00384E01">
        <w:rPr>
          <w:rFonts w:ascii="Times New Roman" w:eastAsia="EUAlbertina-Regular-Identity-H" w:hAnsi="Times New Roman" w:hint="default"/>
        </w:rPr>
        <w:t>innosť</w:t>
      </w:r>
      <w:r w:rsidRPr="00384E01">
        <w:rPr>
          <w:rFonts w:ascii="Times New Roman" w:eastAsia="EUAlbertina-Regular-Identity-H" w:hAnsi="Times New Roman" w:hint="default"/>
        </w:rPr>
        <w:t xml:space="preserve"> </w:t>
      </w:r>
      <w:r w:rsidRPr="00384E01" w:rsidR="002556B0">
        <w:rPr>
          <w:rFonts w:ascii="Times New Roman" w:eastAsia="EUAlbertina-Regular-Identity-H" w:hAnsi="Times New Roman"/>
        </w:rPr>
        <w:t>1</w:t>
      </w:r>
      <w:r w:rsidRPr="00384E01">
        <w:rPr>
          <w:rFonts w:ascii="Times New Roman" w:eastAsia="EUAlbertina-Regular-Identity-H" w:hAnsi="Times New Roman"/>
        </w:rPr>
        <w:t>. septembra 2011.</w:t>
      </w: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8E6958">
      <w:pPr>
        <w:autoSpaceDE w:val="0"/>
        <w:autoSpaceDN w:val="0"/>
        <w:bidi w:val="0"/>
        <w:adjustRightInd w:val="0"/>
        <w:jc w:val="both"/>
        <w:rPr>
          <w:rFonts w:ascii="Times New Roman" w:eastAsia="EUAlbertina-Regular-Identity-H" w:hAnsi="Times New Roman"/>
        </w:rPr>
      </w:pPr>
    </w:p>
    <w:p w:rsidR="00B647A0" w:rsidP="00B647A0">
      <w:pPr>
        <w:bidi w:val="0"/>
        <w:rPr>
          <w:rFonts w:ascii="Times New Roman" w:hAnsi="Times New Roman"/>
        </w:rPr>
      </w:pPr>
    </w:p>
    <w:p w:rsidR="00B647A0" w:rsidP="00B647A0">
      <w:pPr>
        <w:bidi w:val="0"/>
        <w:jc w:val="center"/>
        <w:rPr>
          <w:rFonts w:ascii="Times New Roman" w:hAnsi="Times New Roman"/>
        </w:rPr>
      </w:pPr>
      <w:r>
        <w:rPr>
          <w:rFonts w:ascii="Times New Roman" w:hAnsi="Times New Roman"/>
        </w:rPr>
        <w:t>prezident Slovenskej republiky</w:t>
      </w: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jc w:val="center"/>
        <w:rPr>
          <w:rFonts w:ascii="Times New Roman" w:hAnsi="Times New Roman"/>
        </w:rPr>
      </w:pPr>
      <w:r>
        <w:rPr>
          <w:rFonts w:ascii="Times New Roman" w:hAnsi="Times New Roman"/>
        </w:rPr>
        <w:t>predseda Národnej rady Slovenskej republiky</w:t>
      </w: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rPr>
          <w:rFonts w:ascii="Times New Roman" w:hAnsi="Times New Roman"/>
        </w:rPr>
      </w:pPr>
    </w:p>
    <w:p w:rsidR="00B647A0" w:rsidP="00B647A0">
      <w:pPr>
        <w:bidi w:val="0"/>
        <w:jc w:val="center"/>
        <w:rPr>
          <w:rFonts w:ascii="Times New Roman" w:hAnsi="Times New Roman"/>
        </w:rPr>
      </w:pPr>
      <w:r>
        <w:rPr>
          <w:rFonts w:ascii="Times New Roman" w:hAnsi="Times New Roman"/>
        </w:rPr>
        <w:t>predsedníčka vlády Slovenskej republiky</w:t>
      </w:r>
    </w:p>
    <w:p w:rsidR="00B647A0" w:rsidP="00B647A0">
      <w:pPr>
        <w:bidi w:val="0"/>
        <w:rPr>
          <w:rFonts w:ascii="Times New Roman" w:hAnsi="Times New Roman"/>
        </w:rPr>
      </w:pPr>
    </w:p>
    <w:p w:rsidR="00B647A0"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p w:rsidR="004F17ED" w:rsidP="008E6958">
      <w:pPr>
        <w:autoSpaceDE w:val="0"/>
        <w:autoSpaceDN w:val="0"/>
        <w:bidi w:val="0"/>
        <w:adjustRightInd w:val="0"/>
        <w:jc w:val="both"/>
        <w:rPr>
          <w:rFonts w:ascii="Times New Roman" w:eastAsia="EUAlbertina-Regular-Identity-H" w:hAnsi="Times New Roman"/>
        </w:rPr>
      </w:pPr>
    </w:p>
    <w:sectPr w:rsidSect="00F72C24">
      <w:pgSz w:w="11907" w:h="16840"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EUAlbertina+20">
    <w:panose1 w:val="00000000000000000000"/>
    <w:charset w:val="EE"/>
    <w:family w:val="auto"/>
    <w:pitch w:val="default"/>
    <w:sig w:usb0="00000000" w:usb1="00000000" w:usb2="00000000" w:usb3="00000000" w:csb0="00000002"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A0" w:rsidP="00997242">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F0CAB">
      <w:rPr>
        <w:rStyle w:val="PageNumber"/>
        <w:rFonts w:ascii="Times New Roman" w:hAnsi="Times New Roman"/>
        <w:noProof/>
      </w:rPr>
      <w:t>27</w:t>
    </w:r>
    <w:r>
      <w:rPr>
        <w:rStyle w:val="PageNumber"/>
        <w:rFonts w:ascii="Times New Roman" w:hAnsi="Times New Roman"/>
      </w:rPr>
      <w:fldChar w:fldCharType="end"/>
    </w:r>
  </w:p>
  <w:p w:rsidR="00D44FA0" w:rsidP="00546200">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A0">
      <w:pPr>
        <w:bidi w:val="0"/>
        <w:rPr>
          <w:rFonts w:ascii="Times New Roman" w:hAnsi="Times New Roman"/>
        </w:rPr>
      </w:pPr>
      <w:r>
        <w:rPr>
          <w:rFonts w:ascii="Times New Roman" w:hAnsi="Times New Roman"/>
        </w:rPr>
        <w:separator/>
      </w:r>
    </w:p>
  </w:footnote>
  <w:footnote w:type="continuationSeparator" w:id="1">
    <w:p w:rsidR="00D44FA0">
      <w:pPr>
        <w:bidi w:val="0"/>
        <w:rPr>
          <w:rFonts w:ascii="Times New Roman" w:hAnsi="Times New Roman"/>
        </w:rPr>
      </w:pPr>
      <w:r>
        <w:rPr>
          <w:rFonts w:ascii="Times New Roman" w:hAnsi="Times New Roman"/>
        </w:rPr>
        <w:continuationSeparator/>
      </w:r>
    </w:p>
  </w:footnote>
  <w:footnote w:id="2">
    <w:p w:rsidP="00842769">
      <w:pPr>
        <w:pStyle w:val="FootnoteText"/>
        <w:bidi w:val="0"/>
        <w:ind w:left="180" w:hanging="180"/>
        <w:rPr>
          <w:rFonts w:ascii="Times New Roman" w:hAnsi="Times New Roman"/>
        </w:rPr>
      </w:pPr>
      <w:r w:rsidR="00D44FA0">
        <w:rPr>
          <w:rStyle w:val="FootnoteReference"/>
          <w:rFonts w:ascii="Times New Roman" w:hAnsi="Times New Roman"/>
        </w:rPr>
        <w:footnoteRef/>
      </w:r>
      <w:r w:rsidRPr="00CC1251" w:rsidR="00D44FA0">
        <w:rPr>
          <w:rFonts w:ascii="Times New Roman" w:hAnsi="Times New Roman"/>
          <w:vertAlign w:val="superscript"/>
        </w:rPr>
        <w:t>)</w:t>
      </w:r>
      <w:r w:rsidR="00D44FA0">
        <w:rPr>
          <w:rFonts w:ascii="Times New Roman" w:hAnsi="Times New Roman"/>
        </w:rPr>
        <w:t xml:space="preserve"> Čl. 2 ods. 3 </w:t>
      </w:r>
      <w:r w:rsidRPr="00480D66" w:rsidR="00D44FA0">
        <w:rPr>
          <w:rFonts w:ascii="Times New Roman" w:hAnsi="Times New Roman"/>
        </w:rPr>
        <w:t>nariadenia Európskeho parlamentu a</w:t>
      </w:r>
      <w:r w:rsidR="00D44FA0">
        <w:rPr>
          <w:rFonts w:ascii="Times New Roman" w:hAnsi="Times New Roman"/>
        </w:rPr>
        <w:t> </w:t>
      </w:r>
      <w:r w:rsidRPr="00480D66" w:rsidR="00D44FA0">
        <w:rPr>
          <w:rFonts w:ascii="Times New Roman" w:hAnsi="Times New Roman"/>
        </w:rPr>
        <w:t>Rady</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 z 9. júla 2008, ktorým sa stanovujú požiadavky akreditácie a dohľadu nad trhom v súvislosti s uvádzaním výrobkov na trh a ktorým sa zrušuje nariadenie (EHS) č. 339/93 (Ú. v. EÚ L 218, 13. 8. 2008)</w:t>
      </w:r>
      <w:r w:rsidR="00D44FA0">
        <w:rPr>
          <w:rFonts w:ascii="Times New Roman" w:hAnsi="Times New Roman"/>
        </w:rPr>
        <w:t>.</w:t>
      </w:r>
    </w:p>
  </w:footnote>
  <w:footnote w:id="3">
    <w:p>
      <w:pPr>
        <w:pStyle w:val="FootnoteText"/>
        <w:bidi w:val="0"/>
        <w:rPr>
          <w:rFonts w:ascii="Times New Roman" w:hAnsi="Times New Roman"/>
        </w:rPr>
      </w:pPr>
      <w:r w:rsidR="00D44FA0">
        <w:rPr>
          <w:rStyle w:val="FootnoteReference"/>
          <w:rFonts w:ascii="Times New Roman" w:hAnsi="Times New Roman"/>
        </w:rPr>
        <w:footnoteRef/>
      </w:r>
      <w:r w:rsidRPr="000E3D37" w:rsidR="00D44FA0">
        <w:rPr>
          <w:rFonts w:ascii="Times New Roman" w:hAnsi="Times New Roman"/>
          <w:vertAlign w:val="superscript"/>
        </w:rPr>
        <w:t>)</w:t>
      </w:r>
      <w:r w:rsidR="00D44FA0">
        <w:rPr>
          <w:rFonts w:ascii="Times New Roman" w:hAnsi="Times New Roman"/>
        </w:rPr>
        <w:t xml:space="preserve"> Čl. 2 ods. 4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4">
    <w:p>
      <w:pPr>
        <w:pStyle w:val="FootnoteText"/>
        <w:bidi w:val="0"/>
        <w:rPr>
          <w:rFonts w:ascii="Times New Roman" w:hAnsi="Times New Roman"/>
        </w:rPr>
      </w:pPr>
      <w:r w:rsidR="00D44FA0">
        <w:rPr>
          <w:rStyle w:val="FootnoteReference"/>
          <w:rFonts w:ascii="Times New Roman" w:hAnsi="Times New Roman"/>
        </w:rPr>
        <w:footnoteRef/>
      </w:r>
      <w:r w:rsidRPr="000E3D37" w:rsidR="00D44FA0">
        <w:rPr>
          <w:rFonts w:ascii="Times New Roman" w:hAnsi="Times New Roman"/>
          <w:vertAlign w:val="superscript"/>
        </w:rPr>
        <w:t>)</w:t>
      </w:r>
      <w:r w:rsidR="00D44FA0">
        <w:rPr>
          <w:rFonts w:ascii="Times New Roman" w:hAnsi="Times New Roman"/>
        </w:rPr>
        <w:t xml:space="preserve"> Čl. 2 ods. 5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5">
    <w:p>
      <w:pPr>
        <w:pStyle w:val="FootnoteText"/>
        <w:bidi w:val="0"/>
        <w:rPr>
          <w:rFonts w:ascii="Times New Roman" w:hAnsi="Times New Roman"/>
        </w:rPr>
      </w:pPr>
      <w:r w:rsidR="00D44FA0">
        <w:rPr>
          <w:rStyle w:val="FootnoteReference"/>
          <w:rFonts w:ascii="Times New Roman" w:hAnsi="Times New Roman"/>
        </w:rPr>
        <w:footnoteRef/>
      </w:r>
      <w:r w:rsidRPr="000E3D37" w:rsidR="00D44FA0">
        <w:rPr>
          <w:rFonts w:ascii="Times New Roman" w:hAnsi="Times New Roman"/>
          <w:vertAlign w:val="superscript"/>
        </w:rPr>
        <w:t>)</w:t>
      </w:r>
      <w:r w:rsidR="00D44FA0">
        <w:rPr>
          <w:rFonts w:ascii="Times New Roman" w:hAnsi="Times New Roman"/>
        </w:rPr>
        <w:t xml:space="preserve"> Čl. 2 ods. 6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6">
    <w:p>
      <w:pPr>
        <w:pStyle w:val="FootnoteText"/>
        <w:bidi w:val="0"/>
        <w:rPr>
          <w:rFonts w:ascii="Times New Roman" w:hAnsi="Times New Roman"/>
        </w:rPr>
      </w:pPr>
      <w:r w:rsidRPr="00CC1251" w:rsidR="00D44FA0">
        <w:rPr>
          <w:rStyle w:val="FootnoteReference"/>
          <w:rFonts w:ascii="Times New Roman" w:hAnsi="Times New Roman"/>
        </w:rPr>
        <w:footnoteRef/>
      </w:r>
      <w:r w:rsidRPr="00CC1251" w:rsidR="00D44FA0">
        <w:rPr>
          <w:rFonts w:ascii="Times New Roman" w:hAnsi="Times New Roman"/>
          <w:vertAlign w:val="superscript"/>
        </w:rPr>
        <w:t>)</w:t>
      </w:r>
      <w:r w:rsidR="00D44FA0">
        <w:rPr>
          <w:rFonts w:ascii="Times New Roman" w:hAnsi="Times New Roman"/>
        </w:rPr>
        <w:t xml:space="preserve"> Čl. 2 ods. 12 </w:t>
      </w:r>
      <w:r w:rsidRPr="00480D66" w:rsidR="00D44FA0">
        <w:rPr>
          <w:rFonts w:ascii="Times New Roman" w:hAnsi="Times New Roman"/>
        </w:rPr>
        <w:t>nariadenia</w:t>
      </w:r>
      <w:r w:rsidR="00D44FA0">
        <w:rPr>
          <w:rFonts w:ascii="Times New Roman" w:hAnsi="Times New Roman"/>
        </w:rPr>
        <w:t xml:space="preserve"> (ES)</w:t>
      </w:r>
      <w:r w:rsidRPr="00480D66" w:rsidR="00D44FA0">
        <w:rPr>
          <w:rFonts w:ascii="Times New Roman" w:hAnsi="Times New Roman"/>
        </w:rPr>
        <w:t xml:space="preserve"> </w:t>
      </w:r>
      <w:r w:rsidR="00D44FA0">
        <w:rPr>
          <w:rFonts w:ascii="Times New Roman" w:hAnsi="Times New Roman"/>
        </w:rPr>
        <w:t>č.</w:t>
      </w:r>
      <w:r w:rsidRPr="00480D66" w:rsidR="00D44FA0">
        <w:rPr>
          <w:rFonts w:ascii="Times New Roman" w:hAnsi="Times New Roman"/>
        </w:rPr>
        <w:t xml:space="preserve"> 765/2008</w:t>
      </w:r>
      <w:r w:rsidR="00D44FA0">
        <w:rPr>
          <w:rFonts w:ascii="Times New Roman" w:hAnsi="Times New Roman"/>
        </w:rPr>
        <w:t>.</w:t>
      </w:r>
    </w:p>
  </w:footnote>
  <w:footnote w:id="7">
    <w:p w:rsidR="00D44FA0" w:rsidP="00842769">
      <w:pPr>
        <w:pStyle w:val="FootnoteText"/>
        <w:bidi w:val="0"/>
        <w:ind w:left="180" w:hanging="180"/>
        <w:jc w:val="both"/>
        <w:rPr>
          <w:rFonts w:ascii="Times New Roman" w:hAnsi="Times New Roman"/>
        </w:rPr>
      </w:pPr>
      <w:r>
        <w:rPr>
          <w:rStyle w:val="FootnoteReference"/>
          <w:rFonts w:ascii="Times New Roman" w:hAnsi="Times New Roman"/>
        </w:rPr>
        <w:footnoteRef/>
      </w:r>
      <w:r w:rsidRPr="006371AD">
        <w:rPr>
          <w:rFonts w:ascii="Times New Roman" w:hAnsi="Times New Roman"/>
          <w:vertAlign w:val="superscript"/>
        </w:rPr>
        <w:t>)</w:t>
      </w:r>
      <w:r>
        <w:rPr>
          <w:rFonts w:ascii="Times New Roman" w:hAnsi="Times New Roman"/>
        </w:rPr>
        <w:t xml:space="preserve"> Prílohy A a B k Európskej dohode o medzinárodnej cestnej preprave nebezpečných vecí (ADR) v znení zmien a doplnkov (vyhláška ministra zahraničných vecí č. 64/1987 Zb.).</w:t>
      </w:r>
    </w:p>
    <w:p w:rsidR="00D44FA0" w:rsidP="00842769">
      <w:pPr>
        <w:pStyle w:val="FootnoteText"/>
        <w:bidi w:val="0"/>
        <w:ind w:left="180" w:hanging="180"/>
        <w:jc w:val="both"/>
        <w:rPr>
          <w:rFonts w:ascii="Times New Roman" w:hAnsi="Times New Roman"/>
        </w:rPr>
      </w:pPr>
      <w:r w:rsidR="00842769">
        <w:rPr>
          <w:rFonts w:ascii="Times New Roman" w:hAnsi="Times New Roman"/>
        </w:rPr>
        <w:t xml:space="preserve">    </w:t>
      </w:r>
      <w:r>
        <w:rPr>
          <w:rFonts w:ascii="Times New Roman" w:hAnsi="Times New Roman"/>
        </w:rPr>
        <w:t>D</w:t>
      </w:r>
      <w:r w:rsidRPr="006D2CC6">
        <w:rPr>
          <w:rFonts w:ascii="Times New Roman" w:hAnsi="Times New Roman"/>
        </w:rPr>
        <w:t>odatok C – Poriadok pre medzinárodnú železničnú prepravu nebezpečného tovaru (RID) k Dohovoru o medzinárodnej železničnej preprave (COTIF) v znení zmien a doplnkov (vyhláška ministra zahraničných vecí č. 8/1985 Zb.)</w:t>
      </w:r>
      <w:r>
        <w:rPr>
          <w:rFonts w:ascii="Times New Roman" w:hAnsi="Times New Roman"/>
        </w:rPr>
        <w:t>.</w:t>
      </w:r>
    </w:p>
    <w:p w:rsidP="00842769">
      <w:pPr>
        <w:pStyle w:val="FootnoteText"/>
        <w:bidi w:val="0"/>
        <w:ind w:left="180"/>
        <w:rPr>
          <w:rFonts w:ascii="Times New Roman" w:hAnsi="Times New Roman"/>
        </w:rPr>
      </w:pPr>
      <w:r w:rsidR="00D44FA0">
        <w:rPr>
          <w:rFonts w:ascii="Times New Roman" w:hAnsi="Times New Roman"/>
        </w:rPr>
        <w:t>P</w:t>
      </w:r>
      <w:r w:rsidRPr="006D2CC6" w:rsidR="00D44FA0">
        <w:rPr>
          <w:rFonts w:ascii="Times New Roman" w:hAnsi="Times New Roman"/>
        </w:rPr>
        <w:t>ripojené predpisy k Európskej dohode o medzinárodnej preprave nebezpečného tovaru po vnútrozemských vodných cestách (ADN) (oznámenie č. 331/2010 Z. z.).</w:t>
      </w:r>
    </w:p>
  </w:footnote>
  <w:footnote w:id="8">
    <w:p>
      <w:pPr>
        <w:pStyle w:val="FootnoteText"/>
        <w:bidi w:val="0"/>
        <w:rPr>
          <w:rFonts w:ascii="Times New Roman" w:hAnsi="Times New Roman"/>
        </w:rPr>
      </w:pPr>
      <w:r w:rsidR="00D44FA0">
        <w:rPr>
          <w:rStyle w:val="FootnoteReference"/>
          <w:rFonts w:ascii="Times New Roman" w:hAnsi="Times New Roman"/>
        </w:rPr>
        <w:footnoteRef/>
      </w:r>
      <w:r w:rsidRPr="00CC1251" w:rsidR="00D44FA0">
        <w:rPr>
          <w:rFonts w:ascii="Times New Roman" w:hAnsi="Times New Roman"/>
          <w:vertAlign w:val="superscript"/>
        </w:rPr>
        <w:t>)</w:t>
      </w:r>
      <w:r w:rsidR="00D44FA0">
        <w:rPr>
          <w:rFonts w:ascii="Times New Roman" w:hAnsi="Times New Roman"/>
        </w:rPr>
        <w:t xml:space="preserve"> Čl. 2 ods. 2 nariadenia (ES) č. 765/2008.</w:t>
      </w:r>
    </w:p>
  </w:footnote>
  <w:footnote w:id="9">
    <w:p w:rsidR="00D44FA0" w:rsidP="00842769">
      <w:pPr>
        <w:pStyle w:val="FootnoteText"/>
        <w:bidi w:val="0"/>
        <w:ind w:left="180" w:hanging="18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Nariadenie vlády Slovenskej republiky č. 46/2009 Z. z., ktorým sa ustanovujú požiadavky na aerosólové rozprašovače.</w:t>
      </w:r>
      <w:r w:rsidRPr="00E121EB">
        <w:rPr>
          <w:rFonts w:ascii="Times New Roman" w:hAnsi="Times New Roman"/>
        </w:rPr>
        <w:t xml:space="preserve"> </w:t>
      </w:r>
    </w:p>
    <w:p w:rsidR="00D44FA0" w:rsidP="00842769">
      <w:pPr>
        <w:pStyle w:val="FootnoteText"/>
        <w:bidi w:val="0"/>
        <w:ind w:left="180"/>
        <w:jc w:val="both"/>
        <w:rPr>
          <w:rFonts w:ascii="Times New Roman" w:hAnsi="Times New Roman"/>
        </w:rPr>
      </w:pPr>
      <w:r>
        <w:rPr>
          <w:rFonts w:ascii="Times New Roman" w:hAnsi="Times New Roman"/>
        </w:rPr>
        <w:t>Príloha A časť 3 kapitola 3.2. bod 3.2.1</w:t>
      </w:r>
      <w:r w:rsidRPr="00693627">
        <w:rPr>
          <w:rFonts w:ascii="Times New Roman" w:hAnsi="Times New Roman"/>
        </w:rPr>
        <w:t>, č. UN 1950</w:t>
      </w:r>
      <w:r>
        <w:rPr>
          <w:rFonts w:ascii="Times New Roman" w:hAnsi="Times New Roman"/>
        </w:rPr>
        <w:t xml:space="preserve"> k Európskej dohode o medzinárodnej cestnej preprave nebezpečných vecí (ADR) v znení zmien a doplnkov (vyhláška ministra zahraničných vecí č. 64/1987 Zb.).</w:t>
      </w:r>
    </w:p>
    <w:p w:rsidR="00D44FA0" w:rsidP="00842769">
      <w:pPr>
        <w:pStyle w:val="FootnoteText"/>
        <w:bidi w:val="0"/>
        <w:ind w:left="18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 xml:space="preserve">časť 3 kapitola 3.2. bod 3.2.1 </w:t>
      </w:r>
      <w:r w:rsidRPr="00693627">
        <w:rPr>
          <w:rFonts w:ascii="Times New Roman" w:hAnsi="Times New Roman"/>
        </w:rPr>
        <w:t>č. UN 1950</w:t>
      </w:r>
      <w:r>
        <w:rPr>
          <w:rFonts w:ascii="Times New Roman" w:hAnsi="Times New Roman"/>
        </w:rPr>
        <w:t xml:space="preserve"> k Dohovoru o medzinárodnej železničnej preprave (COTIF) v znení zmien a doplnkov (vyhláška ministra zahraničných vecí č. 8/1985 Zb.).</w:t>
      </w:r>
    </w:p>
    <w:p w:rsidP="00842769">
      <w:pPr>
        <w:pStyle w:val="FootnoteText"/>
        <w:bidi w:val="0"/>
        <w:ind w:left="180"/>
        <w:jc w:val="both"/>
        <w:rPr>
          <w:rFonts w:ascii="Times New Roman" w:hAnsi="Times New Roman"/>
        </w:rPr>
      </w:pPr>
      <w:r w:rsidR="00D44FA0">
        <w:rPr>
          <w:rFonts w:ascii="Times New Roman" w:hAnsi="Times New Roman"/>
        </w:rPr>
        <w:t>Pripojené predpisy časť 3 kapitola 3.2. bod 3.2.1</w:t>
      </w:r>
      <w:r w:rsidRPr="00693627" w:rsidR="00D44FA0">
        <w:rPr>
          <w:rFonts w:ascii="Times New Roman" w:hAnsi="Times New Roman"/>
        </w:rPr>
        <w:t>, č. UN 1950</w:t>
      </w:r>
      <w:r w:rsidR="00D44FA0">
        <w:rPr>
          <w:rFonts w:ascii="Times New Roman" w:hAnsi="Times New Roman"/>
        </w:rPr>
        <w:t xml:space="preserve"> k Európskej dohode o medzinárodnej preprave nebezpečného tovaru po vnútrozemských vodných cestách (ADN) (oznámenie č. 331/2010 Z. z.).</w:t>
      </w:r>
    </w:p>
  </w:footnote>
  <w:footnote w:id="10">
    <w:p w:rsidR="00D44FA0" w:rsidP="00842769">
      <w:pPr>
        <w:pStyle w:val="FootnoteText"/>
        <w:bidi w:val="0"/>
        <w:ind w:left="180" w:hanging="180"/>
        <w:jc w:val="both"/>
        <w:rPr>
          <w:rFonts w:ascii="Times New Roman" w:hAnsi="Times New Roman"/>
        </w:rPr>
      </w:pPr>
      <w:r>
        <w:rPr>
          <w:rStyle w:val="FootnoteReference"/>
          <w:rFonts w:ascii="Times New Roman" w:hAnsi="Times New Roman"/>
        </w:rPr>
        <w:footnoteRef/>
      </w:r>
      <w:r w:rsidRPr="007850C5">
        <w:rPr>
          <w:rFonts w:ascii="Times New Roman" w:hAnsi="Times New Roman"/>
          <w:vertAlign w:val="superscript"/>
        </w:rPr>
        <w:t>)</w:t>
      </w:r>
      <w:r>
        <w:rPr>
          <w:rFonts w:ascii="Times New Roman" w:hAnsi="Times New Roman"/>
        </w:rPr>
        <w:t xml:space="preserve"> Príloha A časť 3 kapitola 3.2.</w:t>
      </w:r>
      <w:r w:rsidRPr="000031A0">
        <w:rPr>
          <w:rFonts w:ascii="Times New Roman" w:hAnsi="Times New Roman"/>
        </w:rPr>
        <w:t xml:space="preserve"> </w:t>
      </w:r>
      <w:r>
        <w:rPr>
          <w:rFonts w:ascii="Times New Roman" w:hAnsi="Times New Roman"/>
        </w:rPr>
        <w:t>bod 3.2.1</w:t>
      </w:r>
      <w:r w:rsidRPr="00693627">
        <w:rPr>
          <w:rFonts w:ascii="Times New Roman" w:hAnsi="Times New Roman"/>
        </w:rPr>
        <w:t>, č. UN 10</w:t>
      </w:r>
      <w:r>
        <w:rPr>
          <w:rFonts w:ascii="Times New Roman" w:hAnsi="Times New Roman"/>
        </w:rPr>
        <w:t xml:space="preserve">44 k Európskej dohode o medzinárodnej cestnej preprave </w:t>
      </w:r>
      <w:r w:rsidR="00842769">
        <w:rPr>
          <w:rFonts w:ascii="Times New Roman" w:hAnsi="Times New Roman"/>
        </w:rPr>
        <w:t xml:space="preserve"> </w:t>
      </w:r>
      <w:r>
        <w:rPr>
          <w:rFonts w:ascii="Times New Roman" w:hAnsi="Times New Roman"/>
        </w:rPr>
        <w:t>nebezpečných vecí (ADR) v znení zmien a doplnkov (vyhláška ministra zahraničných vecí č. 64/1987 Zb.).</w:t>
      </w:r>
    </w:p>
    <w:p w:rsidR="00D44FA0" w:rsidP="00842769">
      <w:pPr>
        <w:pStyle w:val="FootnoteText"/>
        <w:bidi w:val="0"/>
        <w:ind w:left="18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 xml:space="preserve">časť 3 kapitola 3.2 bod 3.2.1 </w:t>
      </w:r>
      <w:r w:rsidRPr="00693627">
        <w:rPr>
          <w:rFonts w:ascii="Times New Roman" w:hAnsi="Times New Roman"/>
        </w:rPr>
        <w:t>č. UN 1</w:t>
      </w:r>
      <w:r>
        <w:rPr>
          <w:rFonts w:ascii="Times New Roman" w:hAnsi="Times New Roman"/>
        </w:rPr>
        <w:t>044 k Dohovoru o medzinárodnej železničnej preprave (COTIF) v znení zmien a doplnkov (vyhláška ministra zahraničných vecí č. 8/1985 Zb.).</w:t>
      </w:r>
    </w:p>
    <w:p w:rsidP="00842769">
      <w:pPr>
        <w:pStyle w:val="FootnoteText"/>
        <w:bidi w:val="0"/>
        <w:ind w:left="180"/>
        <w:jc w:val="both"/>
        <w:rPr>
          <w:rFonts w:ascii="Times New Roman" w:hAnsi="Times New Roman"/>
        </w:rPr>
      </w:pPr>
      <w:r w:rsidR="00D44FA0">
        <w:rPr>
          <w:rFonts w:ascii="Times New Roman" w:hAnsi="Times New Roman"/>
        </w:rPr>
        <w:t>Pripojené predpisy časť 3 kapitola 3.2. bod 3.2.1</w:t>
      </w:r>
      <w:r w:rsidRPr="00693627" w:rsidR="00D44FA0">
        <w:rPr>
          <w:rFonts w:ascii="Times New Roman" w:hAnsi="Times New Roman"/>
        </w:rPr>
        <w:t>, č. UN 10</w:t>
      </w:r>
      <w:r w:rsidR="00D44FA0">
        <w:rPr>
          <w:rFonts w:ascii="Times New Roman" w:hAnsi="Times New Roman"/>
        </w:rPr>
        <w:t>44 k Európskej dohode o medzinárodnej preprave nebezpečného tovaru po vnútrozemských vodných cestách (ADN) (oznámenie č. 331/2010 Z. z.).</w:t>
      </w:r>
    </w:p>
  </w:footnote>
  <w:footnote w:id="11">
    <w:p w:rsidR="00D44FA0" w:rsidP="00842769">
      <w:pPr>
        <w:pStyle w:val="FootnoteText"/>
        <w:bidi w:val="0"/>
        <w:ind w:left="180" w:hanging="18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Príloha A časť 1 kapitola 1.1 bod 1.1.3.2 k Európskej dohode o medzinárodnej cestnej preprave nebezpečných vecí (ADR) v znení zmien a doplnkov (vyhláška ministra zahraničných vecí č. 64/1987 Zb.).</w:t>
      </w:r>
    </w:p>
    <w:p w:rsidR="00D44FA0" w:rsidP="00842769">
      <w:pPr>
        <w:pStyle w:val="FootnoteText"/>
        <w:bidi w:val="0"/>
        <w:ind w:left="18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1 kapitola 1.1 bod 1.1.3.2 k Dohovoru o medzinárodnej železničnej preprave (COTIF) v znení zmien a doplnkov (vyhláška ministra zahraničných vecí č. 8/1985 Zb.).</w:t>
      </w:r>
    </w:p>
    <w:p w:rsidP="00842769">
      <w:pPr>
        <w:pStyle w:val="FootnoteText"/>
        <w:bidi w:val="0"/>
        <w:ind w:left="180"/>
        <w:jc w:val="both"/>
        <w:rPr>
          <w:rFonts w:ascii="Times New Roman" w:hAnsi="Times New Roman"/>
        </w:rPr>
      </w:pPr>
      <w:r w:rsidR="00D44FA0">
        <w:rPr>
          <w:rFonts w:ascii="Times New Roman" w:hAnsi="Times New Roman"/>
        </w:rPr>
        <w:t>Pripojené predpisy časť 1 kapitola 1.1 bod 1.1.3.2 k Európskej dohode o medzinárodnej preprave nebezpečného tovaru po vnútrozemských vodných cestách (ADN) (oznámenie č. 331/2010 Z. z.).</w:t>
      </w:r>
    </w:p>
  </w:footnote>
  <w:footnote w:id="12">
    <w:p w:rsidR="00D44FA0" w:rsidP="00842769">
      <w:pPr>
        <w:pStyle w:val="FootnoteText"/>
        <w:bidi w:val="0"/>
        <w:ind w:left="360" w:hanging="36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vertAlign w:val="superscript"/>
        </w:rPr>
        <w:t xml:space="preserve"> </w:t>
      </w:r>
      <w:r w:rsidR="00842769">
        <w:rPr>
          <w:rFonts w:ascii="Times New Roman" w:hAnsi="Times New Roman"/>
          <w:vertAlign w:val="superscript"/>
        </w:rPr>
        <w:t xml:space="preserve"> </w:t>
      </w:r>
      <w:r>
        <w:rPr>
          <w:rFonts w:ascii="Times New Roman" w:hAnsi="Times New Roman"/>
        </w:rPr>
        <w:t>Príloha A časť 3 kapitola 3.3 k Európskej dohode o medzinárodnej cestnej preprave nebezpečných vecí (ADR) v znení zmien a doplnkov (vyhláška ministra zahraničných vecí č. 64/1987 Zb.).</w:t>
      </w:r>
    </w:p>
    <w:p w:rsidR="00D44FA0" w:rsidP="00842769">
      <w:pPr>
        <w:pStyle w:val="FootnoteText"/>
        <w:bidi w:val="0"/>
        <w:ind w:left="36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3 kapitola 3.3 k Dohovoru o medzinárodnej železničnej preprave (COTIF) v znení zmien a doplnkov (vyhláška ministra zahraničných vecí č. 8/1985 Zb.).</w:t>
      </w:r>
    </w:p>
    <w:p w:rsidP="00842769">
      <w:pPr>
        <w:pStyle w:val="FootnoteText"/>
        <w:bidi w:val="0"/>
        <w:ind w:left="360"/>
        <w:jc w:val="both"/>
        <w:rPr>
          <w:rFonts w:ascii="Times New Roman" w:hAnsi="Times New Roman"/>
        </w:rPr>
      </w:pPr>
      <w:r w:rsidR="00D44FA0">
        <w:rPr>
          <w:rFonts w:ascii="Times New Roman" w:hAnsi="Times New Roman"/>
        </w:rPr>
        <w:t>Pripojené predpisy časť 3 kapitola 3.3 k Európskej dohode o medzinárodnej preprave nebezpečného tovaru po vnútrozemských vodných cestách (ADN) (oznámenie č. 331/2010 Z. z.).</w:t>
      </w:r>
    </w:p>
  </w:footnote>
  <w:footnote w:id="13">
    <w:p w:rsidR="00D44FA0" w:rsidP="00842769">
      <w:pPr>
        <w:pStyle w:val="FootnoteText"/>
        <w:bidi w:val="0"/>
        <w:ind w:left="360" w:hanging="36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sidR="00842769">
        <w:rPr>
          <w:rFonts w:ascii="Times New Roman" w:hAnsi="Times New Roman"/>
          <w:vertAlign w:val="superscript"/>
        </w:rPr>
        <w:t xml:space="preserve"> </w:t>
      </w:r>
      <w:r>
        <w:rPr>
          <w:rFonts w:ascii="Times New Roman" w:hAnsi="Times New Roman"/>
        </w:rPr>
        <w:t xml:space="preserve"> Príloha A časť 6 kapitola 6.2 k Európskej dohode o medzinárodnej cestnej preprave nebezpečných vecí (ADR) v znení zmien a doplnkov (vyhláška ministra zahraničných vecí č. 64/1987 Zb.).</w:t>
      </w:r>
    </w:p>
    <w:p w:rsidR="00D44FA0" w:rsidP="00842769">
      <w:pPr>
        <w:pStyle w:val="FootnoteText"/>
        <w:bidi w:val="0"/>
        <w:ind w:left="36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6 kapitola 6.2 k Dohovoru o medzinárodnej železničnej preprave (COTIF) v znení zmien a doplnkov (vyhláška ministra zahraničných vecí č. 8/1985 Zb.).</w:t>
      </w:r>
    </w:p>
    <w:p w:rsidP="00842769">
      <w:pPr>
        <w:pStyle w:val="FootnoteText"/>
        <w:bidi w:val="0"/>
        <w:ind w:left="360"/>
        <w:jc w:val="both"/>
        <w:rPr>
          <w:rFonts w:ascii="Times New Roman" w:hAnsi="Times New Roman"/>
        </w:rPr>
      </w:pPr>
      <w:r w:rsidR="00D44FA0">
        <w:rPr>
          <w:rFonts w:ascii="Times New Roman" w:hAnsi="Times New Roman"/>
        </w:rPr>
        <w:t xml:space="preserve">Pripojené predpisy časť 6 </w:t>
      </w:r>
      <w:r w:rsidRPr="000071B4" w:rsidR="00D44FA0">
        <w:rPr>
          <w:rFonts w:ascii="Times New Roman" w:hAnsi="Times New Roman"/>
        </w:rPr>
        <w:t>kapitola 6.1 bod 6.1.1</w:t>
      </w:r>
      <w:r w:rsidR="00D44FA0">
        <w:rPr>
          <w:rFonts w:ascii="Times New Roman" w:hAnsi="Times New Roman"/>
        </w:rPr>
        <w:t xml:space="preserve"> k Európskej dohode o medzinárodnej preprave nebezpečného tovaru po vnútrozemských vodných cestách (ADN) (oznámenie č. 331/2010 Z. z.).</w:t>
      </w:r>
    </w:p>
  </w:footnote>
  <w:footnote w:id="14">
    <w:p w:rsidR="00D44FA0" w:rsidP="00842769">
      <w:pPr>
        <w:pStyle w:val="FootnoteText"/>
        <w:bidi w:val="0"/>
        <w:ind w:left="360" w:hanging="36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vertAlign w:val="superscript"/>
        </w:rPr>
        <w:t xml:space="preserve"> </w:t>
      </w:r>
      <w:r w:rsidR="00842769">
        <w:rPr>
          <w:rFonts w:ascii="Times New Roman" w:hAnsi="Times New Roman"/>
          <w:vertAlign w:val="superscript"/>
        </w:rPr>
        <w:t xml:space="preserve"> </w:t>
      </w:r>
      <w:r>
        <w:rPr>
          <w:rFonts w:ascii="Times New Roman" w:hAnsi="Times New Roman"/>
        </w:rPr>
        <w:t>Príloha A časť 6 kapitola 6.8 k Európskej dohode o medzinárodnej cestnej preprave nebezpečných vecí (ADR) v znení zmien a doplnkov (vyhláška ministra zahraničných vecí č. 64/1987 Zb.).</w:t>
      </w:r>
    </w:p>
    <w:p w:rsidR="00D44FA0" w:rsidP="00842769">
      <w:pPr>
        <w:pStyle w:val="FootnoteText"/>
        <w:bidi w:val="0"/>
        <w:ind w:left="36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6 kapitola 6.8 k Dohovoru o medzinárodnej železničnej preprave (COTIF) v znení zmien a doplnkov (vyhláška ministra zahraničných vecí č. 8/1985 Zb.).</w:t>
      </w:r>
    </w:p>
    <w:p w:rsidP="00842769">
      <w:pPr>
        <w:pStyle w:val="FootnoteText"/>
        <w:bidi w:val="0"/>
        <w:ind w:left="360"/>
        <w:jc w:val="both"/>
        <w:rPr>
          <w:rFonts w:ascii="Times New Roman" w:hAnsi="Times New Roman"/>
        </w:rPr>
      </w:pPr>
      <w:r w:rsidR="00D44FA0">
        <w:rPr>
          <w:rFonts w:ascii="Times New Roman" w:hAnsi="Times New Roman"/>
        </w:rPr>
        <w:t>Pripojené predpisy časť 6 kapitola 6.1 bod 6.1.1 k Európskej dohode o medzinárodnej preprave nebezpečného tovaru po vnútrozemských vodných cestách (ADN) (oznámenie č. 331/2010 Z. z.).</w:t>
      </w:r>
    </w:p>
  </w:footnote>
  <w:footnote w:id="15">
    <w:p w:rsidR="00D44FA0" w:rsidP="00842769">
      <w:pPr>
        <w:pStyle w:val="FootnoteText"/>
        <w:bidi w:val="0"/>
        <w:ind w:left="360" w:hanging="360"/>
        <w:jc w:val="both"/>
        <w:rPr>
          <w:rFonts w:ascii="Times New Roman" w:hAnsi="Times New Roman"/>
        </w:rPr>
      </w:pPr>
      <w:r>
        <w:rPr>
          <w:rStyle w:val="FootnoteReference"/>
          <w:rFonts w:ascii="Times New Roman" w:hAnsi="Times New Roman"/>
        </w:rPr>
        <w:footnoteRef/>
      </w:r>
      <w:r w:rsidRPr="00153AE1">
        <w:rPr>
          <w:rFonts w:ascii="Times New Roman" w:hAnsi="Times New Roman"/>
          <w:vertAlign w:val="superscript"/>
        </w:rPr>
        <w:t>)</w:t>
      </w:r>
      <w:r>
        <w:rPr>
          <w:rFonts w:ascii="Times New Roman" w:hAnsi="Times New Roman"/>
        </w:rPr>
        <w:t xml:space="preserve"> </w:t>
      </w:r>
      <w:r w:rsidR="00842769">
        <w:rPr>
          <w:rFonts w:ascii="Times New Roman" w:hAnsi="Times New Roman"/>
        </w:rPr>
        <w:t xml:space="preserve"> </w:t>
      </w:r>
      <w:r>
        <w:rPr>
          <w:rFonts w:ascii="Times New Roman" w:hAnsi="Times New Roman"/>
        </w:rPr>
        <w:t>Príloha A časť 3 kapitola 3.2 bod 3.2.1</w:t>
      </w:r>
      <w:r w:rsidRPr="00693627">
        <w:rPr>
          <w:rFonts w:ascii="Times New Roman" w:hAnsi="Times New Roman"/>
        </w:rPr>
        <w:t xml:space="preserve"> č. UN </w:t>
      </w:r>
      <w:r>
        <w:rPr>
          <w:rFonts w:ascii="Times New Roman" w:hAnsi="Times New Roman"/>
        </w:rPr>
        <w:t>2</w:t>
      </w:r>
      <w:r w:rsidRPr="00693627">
        <w:rPr>
          <w:rFonts w:ascii="Times New Roman" w:hAnsi="Times New Roman"/>
        </w:rPr>
        <w:t>0</w:t>
      </w:r>
      <w:r>
        <w:rPr>
          <w:rFonts w:ascii="Times New Roman" w:hAnsi="Times New Roman"/>
        </w:rPr>
        <w:t>37 k Európskej dohode o medzinárodnej cestnej preprave nebezpečných vecí (ADR) v znení zmien a doplnkov (vyhláška ministra zahraničných vecí č. 64/1987 Zb.).</w:t>
      </w:r>
    </w:p>
    <w:p w:rsidR="00D44FA0" w:rsidP="00842769">
      <w:pPr>
        <w:pStyle w:val="FootnoteText"/>
        <w:bidi w:val="0"/>
        <w:ind w:left="36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3 kapitola 3.2 bod 3.2.1 č. UN 2037 k Dohovoru o medzinárodnej železničnej preprave (COTIF) v znení zmien a doplnkov (vyhláška ministra zahraničných vecí č. 8/1985 Zb.).</w:t>
      </w:r>
    </w:p>
    <w:p w:rsidP="00842769">
      <w:pPr>
        <w:pStyle w:val="FootnoteText"/>
        <w:bidi w:val="0"/>
        <w:ind w:left="360"/>
        <w:jc w:val="both"/>
        <w:rPr>
          <w:rFonts w:ascii="Times New Roman" w:hAnsi="Times New Roman"/>
        </w:rPr>
      </w:pPr>
      <w:r w:rsidR="00D44FA0">
        <w:rPr>
          <w:rFonts w:ascii="Times New Roman" w:hAnsi="Times New Roman"/>
        </w:rPr>
        <w:t>Pripojené predpisy časť 3 kapitola 3.2. bod 3.2.1</w:t>
      </w:r>
      <w:r w:rsidRPr="00693627" w:rsidR="00D44FA0">
        <w:rPr>
          <w:rFonts w:ascii="Times New Roman" w:hAnsi="Times New Roman"/>
        </w:rPr>
        <w:t xml:space="preserve">, č. UN </w:t>
      </w:r>
      <w:r w:rsidR="00D44FA0">
        <w:rPr>
          <w:rFonts w:ascii="Times New Roman" w:hAnsi="Times New Roman"/>
        </w:rPr>
        <w:t>2037 k Európskej dohode o medzinárodnej preprave nebezpečného tovaru po vnútrozemských vodných cestách (ADN) (oznámenie č. 331/2010 Z. z.).</w:t>
      </w:r>
    </w:p>
  </w:footnote>
  <w:footnote w:id="16">
    <w:p w:rsidP="009E7172">
      <w:pPr>
        <w:pStyle w:val="FootnoteText"/>
        <w:bidi w:val="0"/>
        <w:rPr>
          <w:rFonts w:ascii="Times New Roman" w:hAnsi="Times New Roman"/>
        </w:rPr>
      </w:pPr>
      <w:r w:rsidR="00D44FA0">
        <w:rPr>
          <w:rStyle w:val="FootnoteReference"/>
          <w:rFonts w:ascii="Times New Roman" w:hAnsi="Times New Roman"/>
        </w:rPr>
        <w:footnoteRef/>
      </w:r>
      <w:r w:rsidR="00D44FA0">
        <w:rPr>
          <w:rFonts w:ascii="Times New Roman" w:eastAsia="EUAlbertina-Regular-Identity-H" w:hAnsi="Times New Roman"/>
          <w:vertAlign w:val="superscript"/>
        </w:rPr>
        <w:t>)</w:t>
      </w:r>
      <w:r w:rsidR="00D44FA0">
        <w:rPr>
          <w:rFonts w:ascii="Times New Roman" w:hAnsi="Times New Roman"/>
        </w:rPr>
        <w:t xml:space="preserve"> Čl. 2 ods. 15 nariadenia (ES) č. 765/2008.</w:t>
      </w:r>
    </w:p>
  </w:footnote>
  <w:footnote w:id="17">
    <w:p w:rsidP="00B45AE1">
      <w:pPr>
        <w:pStyle w:val="FootnoteText"/>
        <w:bidi w:val="0"/>
        <w:rPr>
          <w:rFonts w:ascii="Times New Roman" w:hAnsi="Times New Roman"/>
        </w:rPr>
      </w:pPr>
      <w:r w:rsidR="00D44FA0">
        <w:rPr>
          <w:rStyle w:val="FootnoteReference"/>
          <w:rFonts w:ascii="Times New Roman" w:hAnsi="Times New Roman"/>
        </w:rPr>
        <w:footnoteRef/>
      </w:r>
      <w:r w:rsidR="00D44FA0">
        <w:rPr>
          <w:rFonts w:ascii="Times New Roman" w:eastAsia="EUAlbertina-Regular-Identity-H" w:hAnsi="Times New Roman"/>
          <w:vertAlign w:val="superscript"/>
        </w:rPr>
        <w:t>)</w:t>
      </w:r>
      <w:r w:rsidR="00D44FA0">
        <w:rPr>
          <w:rFonts w:ascii="Times New Roman" w:hAnsi="Times New Roman"/>
        </w:rPr>
        <w:t xml:space="preserve"> Čl. 2 ods. 14 nariadenia (ES) č. 765/2008.</w:t>
      </w:r>
    </w:p>
  </w:footnote>
  <w:footnote w:id="18">
    <w:p w:rsidP="00842769">
      <w:pPr>
        <w:pStyle w:val="FootnoteText"/>
        <w:bidi w:val="0"/>
        <w:ind w:left="360" w:hanging="360"/>
        <w:rPr>
          <w:rFonts w:ascii="Times New Roman" w:hAnsi="Times New Roman"/>
        </w:rPr>
      </w:pPr>
      <w:r w:rsidR="00D44FA0">
        <w:rPr>
          <w:rStyle w:val="FootnoteReference"/>
          <w:rFonts w:ascii="Times New Roman" w:hAnsi="Times New Roman"/>
        </w:rPr>
        <w:footnoteRef/>
      </w:r>
      <w:r w:rsidRPr="00053DE4" w:rsidR="00D44FA0">
        <w:rPr>
          <w:rFonts w:ascii="Times New Roman" w:hAnsi="Times New Roman"/>
          <w:vertAlign w:val="superscript"/>
        </w:rPr>
        <w:t>)</w:t>
      </w:r>
      <w:r w:rsidR="00D44FA0">
        <w:rPr>
          <w:rFonts w:ascii="Times New Roman" w:hAnsi="Times New Roman"/>
        </w:rPr>
        <w:t xml:space="preserve"> </w:t>
      </w:r>
      <w:r w:rsidR="00842769">
        <w:rPr>
          <w:rFonts w:ascii="Times New Roman" w:hAnsi="Times New Roman"/>
        </w:rPr>
        <w:t xml:space="preserve">  </w:t>
      </w:r>
      <w:r w:rsidR="00D44FA0">
        <w:rPr>
          <w:rFonts w:ascii="Times New Roman" w:hAnsi="Times New Roman"/>
        </w:rPr>
        <w:t>§ 2 písm. d) zákona č. 505/2009 Z. z. o akreditácii orgánov posudzovania zhody a o zmene a doplnení niektorých zákonov.</w:t>
      </w:r>
    </w:p>
  </w:footnote>
  <w:footnote w:id="19">
    <w:p w:rsidR="00D44FA0" w:rsidP="00842769">
      <w:pPr>
        <w:pStyle w:val="FootnoteText"/>
        <w:bidi w:val="0"/>
        <w:ind w:left="360" w:hanging="360"/>
        <w:jc w:val="both"/>
        <w:rPr>
          <w:rFonts w:ascii="Times New Roman" w:hAnsi="Times New Roman"/>
        </w:rPr>
      </w:pPr>
      <w:r>
        <w:rPr>
          <w:rStyle w:val="FootnoteReference"/>
          <w:rFonts w:ascii="Times New Roman" w:hAnsi="Times New Roman"/>
        </w:rPr>
        <w:footnoteRef/>
      </w:r>
      <w:r w:rsidRPr="00053DE4">
        <w:rPr>
          <w:rFonts w:ascii="Times New Roman" w:hAnsi="Times New Roman"/>
          <w:vertAlign w:val="superscript"/>
        </w:rPr>
        <w:t>)</w:t>
      </w:r>
      <w:r>
        <w:rPr>
          <w:rFonts w:ascii="Times New Roman" w:hAnsi="Times New Roman"/>
        </w:rPr>
        <w:t xml:space="preserve"> </w:t>
      </w:r>
      <w:r w:rsidR="00842769">
        <w:rPr>
          <w:rFonts w:ascii="Times New Roman" w:hAnsi="Times New Roman"/>
        </w:rPr>
        <w:t xml:space="preserve"> </w:t>
      </w:r>
      <w:r>
        <w:rPr>
          <w:rFonts w:ascii="Times New Roman" w:hAnsi="Times New Roman"/>
        </w:rPr>
        <w:t>Príloha A časť 1 kapitola 1.8 ods. 2 bod 1.8.6.8 k Európskej dohode o medzinárodnej cestnej preprave nebezpečných vecí (ADR) v znení zmien a doplnkov (vyhláška ministra zahraničných vecí č. 64/1987 Zb.).</w:t>
      </w:r>
    </w:p>
    <w:p w:rsidR="00D44FA0" w:rsidP="00842769">
      <w:pPr>
        <w:pStyle w:val="FootnoteText"/>
        <w:bidi w:val="0"/>
        <w:ind w:left="360"/>
        <w:jc w:val="both"/>
        <w:rPr>
          <w:rFonts w:ascii="Times New Roman" w:hAnsi="Times New Roman"/>
        </w:rPr>
      </w:pPr>
      <w:r>
        <w:rPr>
          <w:rFonts w:ascii="Times New Roman" w:hAnsi="Times New Roman"/>
        </w:rPr>
        <w:t xml:space="preserve">Dodatok C </w:t>
      </w:r>
      <w:r w:rsidRPr="006D2CC6">
        <w:rPr>
          <w:rFonts w:ascii="Times New Roman" w:hAnsi="Times New Roman"/>
        </w:rPr>
        <w:t xml:space="preserve">– Poriadok pre medzinárodnú železničnú prepravu nebezpečného tovaru (RID) </w:t>
      </w:r>
      <w:r>
        <w:rPr>
          <w:rFonts w:ascii="Times New Roman" w:hAnsi="Times New Roman"/>
        </w:rPr>
        <w:t>časť 1 kapitola 1.8 ods. 2 bod 1.8.6.8 k Dohovoru o medzinárodnej železničnej preprave (COTIF) v znení zmien a doplnkov (vyhláška ministra zahraničných vecí č. 8/1985 Zb.).</w:t>
      </w:r>
    </w:p>
    <w:p w:rsidP="00842769">
      <w:pPr>
        <w:pStyle w:val="FootnoteText"/>
        <w:bidi w:val="0"/>
        <w:ind w:left="360"/>
        <w:rPr>
          <w:rFonts w:ascii="Times New Roman" w:hAnsi="Times New Roman"/>
        </w:rPr>
      </w:pPr>
      <w:r w:rsidR="00D44FA0">
        <w:rPr>
          <w:rFonts w:ascii="Times New Roman" w:hAnsi="Times New Roman"/>
        </w:rPr>
        <w:t>Pripojené predpisy časť 1 kapitola 1.8 ods. 2 bod 1.8.6.8 k Európskej dohode o medzinárodnej preprave nebezpečného tovaru po vnútrozemských vodných cestách (ADN) (oznámenie č. 331/2010 Z. z.).</w:t>
      </w:r>
    </w:p>
  </w:footnote>
  <w:footnote w:id="20">
    <w:p w:rsidP="00842769">
      <w:pPr>
        <w:pStyle w:val="FootnoteText"/>
        <w:bidi w:val="0"/>
        <w:ind w:left="360" w:hanging="360"/>
        <w:rPr>
          <w:rFonts w:ascii="Times New Roman" w:hAnsi="Times New Roman"/>
        </w:rPr>
      </w:pPr>
      <w:r w:rsidR="00D44FA0">
        <w:rPr>
          <w:rStyle w:val="FootnoteReference"/>
          <w:rFonts w:ascii="Times New Roman" w:hAnsi="Times New Roman"/>
        </w:rPr>
        <w:footnoteRef/>
      </w:r>
      <w:r w:rsidRPr="00245F8B" w:rsidR="00D44FA0">
        <w:rPr>
          <w:rFonts w:ascii="Times New Roman" w:hAnsi="Times New Roman"/>
          <w:vertAlign w:val="superscript"/>
        </w:rPr>
        <w:t>)</w:t>
      </w:r>
      <w:r w:rsidR="00D44FA0">
        <w:rPr>
          <w:rFonts w:ascii="Times New Roman" w:hAnsi="Times New Roman"/>
        </w:rPr>
        <w:t xml:space="preserve"> </w:t>
      </w:r>
      <w:r w:rsidR="00842769">
        <w:rPr>
          <w:rFonts w:ascii="Times New Roman" w:hAnsi="Times New Roman"/>
        </w:rPr>
        <w:t xml:space="preserve">  </w:t>
      </w:r>
      <w:r w:rsidR="00D44FA0">
        <w:rPr>
          <w:rFonts w:ascii="Times New Roman" w:hAnsi="Times New Roman"/>
        </w:rPr>
        <w:t>§ 2 ods. 1 písm. j) zákona Národnej rady Slovenskej republiky č. 171/1993 Z. z. o Policajnom zbore v znení neskorších predpisov</w:t>
      </w:r>
    </w:p>
  </w:footnote>
  <w:footnote w:id="21">
    <w:p w:rsidP="00842769">
      <w:pPr>
        <w:pStyle w:val="FootnoteText"/>
        <w:bidi w:val="0"/>
        <w:ind w:left="360" w:hanging="360"/>
        <w:rPr>
          <w:rFonts w:ascii="Times New Roman" w:hAnsi="Times New Roman"/>
        </w:rPr>
      </w:pPr>
      <w:r w:rsidR="00D44FA0">
        <w:rPr>
          <w:rStyle w:val="FootnoteReference"/>
          <w:rFonts w:ascii="Times New Roman" w:hAnsi="Times New Roman"/>
        </w:rPr>
        <w:footnoteRef/>
      </w:r>
      <w:r w:rsidRPr="00245F8B" w:rsidR="00D44FA0">
        <w:rPr>
          <w:rFonts w:ascii="Times New Roman" w:hAnsi="Times New Roman"/>
          <w:vertAlign w:val="superscript"/>
        </w:rPr>
        <w:t>)</w:t>
      </w:r>
      <w:r w:rsidR="00842769">
        <w:rPr>
          <w:rFonts w:ascii="Times New Roman" w:hAnsi="Times New Roman"/>
          <w:vertAlign w:val="superscript"/>
        </w:rPr>
        <w:t xml:space="preserve">   </w:t>
      </w:r>
      <w:r w:rsidR="00D44FA0">
        <w:rPr>
          <w:rFonts w:ascii="Times New Roman" w:hAnsi="Times New Roman"/>
        </w:rPr>
        <w:t xml:space="preserve"> § 2 ods. 1 písm. q) zákona Národnej rady Slovenskej republiky č. 171/1993 Z. z. o Policajnom zbore v znení zákona č. 547/2010 Z. z.</w:t>
      </w:r>
    </w:p>
  </w:footnote>
  <w:footnote w:id="22">
    <w:p w:rsidP="00AE0646">
      <w:pPr>
        <w:pStyle w:val="FootnoteText"/>
        <w:bidi w:val="0"/>
        <w:jc w:val="both"/>
        <w:rPr>
          <w:rFonts w:ascii="Times New Roman" w:hAnsi="Times New Roman"/>
        </w:rPr>
      </w:pPr>
      <w:r w:rsidR="00D44FA0">
        <w:rPr>
          <w:rStyle w:val="FootnoteReference"/>
          <w:rFonts w:ascii="Times New Roman" w:hAnsi="Times New Roman"/>
        </w:rPr>
        <w:footnoteRef/>
      </w:r>
      <w:r w:rsidRPr="007B2CD4" w:rsidR="00D44FA0">
        <w:rPr>
          <w:rFonts w:ascii="Times New Roman" w:hAnsi="Times New Roman"/>
          <w:vertAlign w:val="superscript"/>
        </w:rPr>
        <w:t>)</w:t>
      </w:r>
      <w:r w:rsidR="00D44FA0">
        <w:rPr>
          <w:rFonts w:ascii="Times New Roman" w:hAnsi="Times New Roman"/>
          <w:vertAlign w:val="superscript"/>
        </w:rPr>
        <w:t xml:space="preserve"> </w:t>
      </w:r>
      <w:r w:rsidR="00842769">
        <w:rPr>
          <w:rFonts w:ascii="Times New Roman" w:hAnsi="Times New Roman"/>
          <w:vertAlign w:val="superscript"/>
        </w:rPr>
        <w:t xml:space="preserve">   </w:t>
      </w:r>
      <w:r w:rsidRPr="007B2CD4" w:rsidR="00D44FA0">
        <w:rPr>
          <w:rFonts w:ascii="Times New Roman" w:hAnsi="Times New Roman"/>
        </w:rPr>
        <w:t>Čl</w:t>
      </w:r>
      <w:r w:rsidR="00D44FA0">
        <w:rPr>
          <w:rFonts w:ascii="Times New Roman" w:hAnsi="Times New Roman"/>
        </w:rPr>
        <w:t xml:space="preserve">. </w:t>
      </w:r>
      <w:r w:rsidRPr="007B2CD4" w:rsidR="00D44FA0">
        <w:rPr>
          <w:rFonts w:ascii="Times New Roman" w:hAnsi="Times New Roman"/>
        </w:rPr>
        <w:t>20</w:t>
      </w:r>
      <w:r w:rsidR="00D44FA0">
        <w:rPr>
          <w:rFonts w:ascii="Times New Roman" w:hAnsi="Times New Roman"/>
        </w:rPr>
        <w:t xml:space="preserve"> </w:t>
      </w:r>
      <w:r w:rsidRPr="007B2CD4" w:rsidR="00D44FA0">
        <w:rPr>
          <w:rFonts w:ascii="Times New Roman" w:hAnsi="Times New Roman"/>
        </w:rPr>
        <w:t>nariadenia (ES) č. 765/2008</w:t>
      </w:r>
      <w:r w:rsidR="00D44FA0">
        <w:rPr>
          <w:rFonts w:ascii="Times New Roman" w:hAnsi="Times New Roman"/>
        </w:rPr>
        <w:t>.</w:t>
      </w:r>
    </w:p>
  </w:footnote>
  <w:footnote w:id="23">
    <w:p w:rsidP="00614288">
      <w:pPr>
        <w:pStyle w:val="FootnoteText"/>
        <w:bidi w:val="0"/>
        <w:jc w:val="both"/>
        <w:rPr>
          <w:rFonts w:ascii="Times New Roman" w:hAnsi="Times New Roman"/>
        </w:rPr>
      </w:pPr>
      <w:r w:rsidR="00D44FA0">
        <w:rPr>
          <w:rStyle w:val="FootnoteReference"/>
          <w:rFonts w:ascii="Times New Roman" w:hAnsi="Times New Roman"/>
        </w:rPr>
        <w:footnoteRef/>
      </w:r>
      <w:r w:rsidRPr="007B2CD4" w:rsidR="00D44FA0">
        <w:rPr>
          <w:rFonts w:ascii="Times New Roman" w:hAnsi="Times New Roman"/>
          <w:vertAlign w:val="superscript"/>
        </w:rPr>
        <w:t>)</w:t>
      </w:r>
      <w:r w:rsidR="00D44FA0">
        <w:rPr>
          <w:rFonts w:ascii="Times New Roman" w:hAnsi="Times New Roman"/>
        </w:rPr>
        <w:t xml:space="preserve"> Čl. 21 nariadenia (ES) č. 765/2008</w:t>
      </w:r>
      <w:r w:rsidRPr="00270F59" w:rsidR="00D44FA0">
        <w:rPr>
          <w:rFonts w:ascii="Times New Roman" w:hAnsi="Times New Roman"/>
        </w:rPr>
        <w:t>.</w:t>
      </w:r>
    </w:p>
  </w:footnote>
  <w:footnote w:id="24">
    <w:p w:rsidP="00F828AE">
      <w:pPr>
        <w:pStyle w:val="CommentText"/>
        <w:bidi w:val="0"/>
        <w:rPr>
          <w:rFonts w:ascii="Times New Roman" w:hAnsi="Times New Roman"/>
        </w:rPr>
      </w:pPr>
      <w:r w:rsidR="00D44FA0">
        <w:rPr>
          <w:rStyle w:val="FootnoteReference"/>
          <w:rFonts w:ascii="Times New Roman" w:hAnsi="Times New Roman"/>
        </w:rPr>
        <w:footnoteRef/>
      </w:r>
      <w:r w:rsidRPr="00F646D0" w:rsidR="00D44FA0">
        <w:rPr>
          <w:rFonts w:ascii="Times New Roman" w:hAnsi="Times New Roman"/>
          <w:vertAlign w:val="superscript"/>
        </w:rPr>
        <w:t>)</w:t>
      </w:r>
      <w:r w:rsidR="00D44FA0">
        <w:rPr>
          <w:rFonts w:ascii="Times New Roman" w:hAnsi="Times New Roman"/>
        </w:rPr>
        <w:t xml:space="preserve"> Zákon Slovenskej národnej rady č. 372/1990 Zb. o priestupkoch v znení neskorších predpisov.</w:t>
      </w:r>
    </w:p>
  </w:footnote>
  <w:footnote w:id="25">
    <w:p>
      <w:pPr>
        <w:pStyle w:val="FootnoteText"/>
        <w:bidi w:val="0"/>
        <w:rPr>
          <w:rFonts w:ascii="Times New Roman" w:hAnsi="Times New Roman"/>
        </w:rPr>
      </w:pPr>
      <w:r w:rsidR="00D44FA0">
        <w:rPr>
          <w:rStyle w:val="FootnoteReference"/>
          <w:rFonts w:ascii="Times New Roman" w:hAnsi="Times New Roman"/>
        </w:rPr>
        <w:footnoteRef/>
      </w:r>
      <w:r w:rsidRPr="00BB0B9B" w:rsidR="00D44FA0">
        <w:rPr>
          <w:rFonts w:ascii="Times New Roman" w:hAnsi="Times New Roman"/>
          <w:vertAlign w:val="superscript"/>
        </w:rPr>
        <w:t>)</w:t>
      </w:r>
      <w:r w:rsidR="00D44FA0">
        <w:rPr>
          <w:rFonts w:ascii="Times New Roman" w:hAnsi="Times New Roman"/>
        </w:rPr>
        <w:t xml:space="preserve"> </w:t>
      </w:r>
      <w:r w:rsidR="00B647A0">
        <w:rPr>
          <w:rFonts w:ascii="Times New Roman" w:hAnsi="Times New Roman"/>
        </w:rPr>
        <w:t xml:space="preserve">  </w:t>
      </w:r>
      <w:r w:rsidR="00D44FA0">
        <w:rPr>
          <w:rFonts w:ascii="Times New Roman" w:hAnsi="Times New Roman"/>
        </w:rPr>
        <w:t>Zákon č. 71/1967 Zb. o správnom konaní (správny poriadok) v znení neskorších predpisov.</w:t>
      </w:r>
    </w:p>
  </w:footnote>
  <w:footnote w:id="26">
    <w:p w:rsidP="00B647A0">
      <w:pPr>
        <w:pStyle w:val="FootnoteText"/>
        <w:bidi w:val="0"/>
        <w:ind w:left="360" w:hanging="360"/>
        <w:jc w:val="both"/>
        <w:rPr>
          <w:rFonts w:ascii="Times New Roman" w:hAnsi="Times New Roman"/>
        </w:rPr>
      </w:pPr>
      <w:r w:rsidR="00D44FA0">
        <w:rPr>
          <w:rStyle w:val="FootnoteReference"/>
          <w:rFonts w:ascii="Times New Roman" w:hAnsi="Times New Roman"/>
        </w:rPr>
        <w:footnoteRef/>
      </w:r>
      <w:r w:rsidRPr="00BB0B9B" w:rsidR="00D44FA0">
        <w:rPr>
          <w:rFonts w:ascii="Times New Roman" w:hAnsi="Times New Roman"/>
          <w:vertAlign w:val="superscript"/>
        </w:rPr>
        <w:t>)</w:t>
      </w:r>
      <w:r w:rsidR="00D44FA0">
        <w:rPr>
          <w:rFonts w:ascii="Times New Roman" w:hAnsi="Times New Roman"/>
        </w:rPr>
        <w:t xml:space="preserve"> </w:t>
      </w:r>
      <w:r w:rsidR="00B647A0">
        <w:rPr>
          <w:rFonts w:ascii="Times New Roman" w:hAnsi="Times New Roman"/>
        </w:rPr>
        <w:t xml:space="preserve"> </w:t>
      </w:r>
      <w:r w:rsidR="00D44FA0">
        <w:rPr>
          <w:rFonts w:ascii="Times New Roman" w:hAnsi="Times New Roman"/>
        </w:rPr>
        <w:t>Nariadenie vlády Slovenskej republiky č. 576/2002 Z. z., ktorým sa ustanovujú podrobnosti o technických požiadavkách a postupoch posudzovania zhody na tlakové zariadenie a ktorým sa mení a dopĺňa nariadenie vlády Slovenskej republiky č. 400/1999 Z. z., ktorým sa ustanovujú podrobnosti o technických požiadavkách na ostatné určené výrobky v znení neskorších predpisov v znení nariadenia vlády Slovenskej republiky č.329/2003 Z. z.</w:t>
      </w:r>
    </w:p>
  </w:footnote>
  <w:footnote w:id="27">
    <w:p w:rsidR="00D44FA0" w:rsidRPr="007F34D9" w:rsidP="00B647A0">
      <w:pPr>
        <w:pStyle w:val="FootnoteText"/>
        <w:bidi w:val="0"/>
        <w:ind w:left="360" w:hanging="360"/>
        <w:jc w:val="both"/>
        <w:rPr>
          <w:rFonts w:ascii="Times New Roman" w:hAnsi="Times New Roman"/>
        </w:rPr>
      </w:pPr>
      <w:r>
        <w:rPr>
          <w:rStyle w:val="FootnoteReference"/>
          <w:rFonts w:ascii="Times New Roman" w:hAnsi="Times New Roman"/>
        </w:rPr>
        <w:footnoteRef/>
      </w:r>
      <w:r w:rsidRPr="007F34D9">
        <w:rPr>
          <w:rFonts w:ascii="Times New Roman" w:hAnsi="Times New Roman"/>
          <w:vertAlign w:val="superscript"/>
        </w:rPr>
        <w:t>)</w:t>
      </w:r>
      <w:r>
        <w:rPr>
          <w:rFonts w:ascii="Times New Roman" w:hAnsi="Times New Roman"/>
        </w:rPr>
        <w:t xml:space="preserve"> </w:t>
      </w:r>
      <w:r w:rsidR="00B647A0">
        <w:rPr>
          <w:rFonts w:ascii="Times New Roman" w:hAnsi="Times New Roman"/>
        </w:rPr>
        <w:t xml:space="preserve"> </w:t>
      </w:r>
      <w:r w:rsidRPr="007F34D9">
        <w:rPr>
          <w:rFonts w:ascii="Times New Roman" w:hAnsi="Times New Roman"/>
        </w:rPr>
        <w:t xml:space="preserve">Príloha A časť 2 kapitola 2.1 </w:t>
      </w:r>
      <w:r>
        <w:rPr>
          <w:rFonts w:ascii="Times New Roman" w:hAnsi="Times New Roman"/>
        </w:rPr>
        <w:t xml:space="preserve">k </w:t>
      </w:r>
      <w:r w:rsidRPr="007F34D9">
        <w:rPr>
          <w:rFonts w:ascii="Times New Roman" w:hAnsi="Times New Roman"/>
        </w:rPr>
        <w:t>Európskej dohod</w:t>
      </w:r>
      <w:r>
        <w:rPr>
          <w:rFonts w:ascii="Times New Roman" w:hAnsi="Times New Roman"/>
        </w:rPr>
        <w:t>e</w:t>
      </w:r>
      <w:r w:rsidRPr="007F34D9">
        <w:rPr>
          <w:rFonts w:ascii="Times New Roman" w:hAnsi="Times New Roman"/>
        </w:rPr>
        <w:t xml:space="preserve"> o medzinárodnej cestnej preprave nebezpečných vecí (ADR) v znení zmien a doplnkov (</w:t>
      </w:r>
      <w:r>
        <w:rPr>
          <w:rFonts w:ascii="Times New Roman" w:hAnsi="Times New Roman"/>
        </w:rPr>
        <w:t>vyhláška ministra zahraničných vecí č. 64/1987 Zb</w:t>
      </w:r>
      <w:r w:rsidRPr="007F34D9">
        <w:rPr>
          <w:rFonts w:ascii="Times New Roman" w:hAnsi="Times New Roman"/>
        </w:rPr>
        <w:t>.)</w:t>
      </w:r>
      <w:r>
        <w:rPr>
          <w:rFonts w:ascii="Times New Roman" w:hAnsi="Times New Roman"/>
        </w:rPr>
        <w:t>.</w:t>
      </w:r>
    </w:p>
    <w:p w:rsidP="00B647A0">
      <w:pPr>
        <w:pStyle w:val="FootnoteText"/>
        <w:bidi w:val="0"/>
        <w:ind w:left="360" w:hanging="36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730"/>
    <w:multiLevelType w:val="hybridMultilevel"/>
    <w:tmpl w:val="6C1CF7F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937D06"/>
    <w:multiLevelType w:val="hybridMultilevel"/>
    <w:tmpl w:val="E85008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8024AB"/>
    <w:multiLevelType w:val="hybridMultilevel"/>
    <w:tmpl w:val="CE842FA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0"/>
        </w:tabs>
        <w:ind w:hanging="360"/>
      </w:pPr>
      <w:rPr>
        <w:rFonts w:cs="Times New Roman"/>
        <w:rtl w:val="0"/>
        <w:cs w:val="0"/>
      </w:rPr>
    </w:lvl>
    <w:lvl w:ilvl="2">
      <w:start w:val="1"/>
      <w:numFmt w:val="lowerRoman"/>
      <w:lvlText w:val="%3."/>
      <w:lvlJc w:val="right"/>
      <w:pPr>
        <w:tabs>
          <w:tab w:val="num" w:pos="720"/>
        </w:tabs>
        <w:ind w:left="720" w:hanging="18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Roman"/>
      <w:lvlText w:val="%6."/>
      <w:lvlJc w:val="right"/>
      <w:pPr>
        <w:tabs>
          <w:tab w:val="num" w:pos="2880"/>
        </w:tabs>
        <w:ind w:left="2880" w:hanging="180"/>
      </w:pPr>
      <w:rPr>
        <w:rFonts w:cs="Times New Roman"/>
        <w:rtl w:val="0"/>
        <w:cs w:val="0"/>
      </w:rPr>
    </w:lvl>
    <w:lvl w:ilvl="6">
      <w:start w:val="1"/>
      <w:numFmt w:val="decimal"/>
      <w:lvlText w:val="%7."/>
      <w:lvlJc w:val="left"/>
      <w:pPr>
        <w:tabs>
          <w:tab w:val="num" w:pos="3600"/>
        </w:tabs>
        <w:ind w:left="3600" w:hanging="360"/>
      </w:pPr>
      <w:rPr>
        <w:rFonts w:cs="Times New Roman"/>
        <w:rtl w:val="0"/>
        <w:cs w:val="0"/>
      </w:rPr>
    </w:lvl>
    <w:lvl w:ilvl="7">
      <w:start w:val="1"/>
      <w:numFmt w:val="lowerLetter"/>
      <w:lvlText w:val="%8."/>
      <w:lvlJc w:val="left"/>
      <w:pPr>
        <w:tabs>
          <w:tab w:val="num" w:pos="4320"/>
        </w:tabs>
        <w:ind w:left="4320" w:hanging="360"/>
      </w:pPr>
      <w:rPr>
        <w:rFonts w:cs="Times New Roman"/>
        <w:rtl w:val="0"/>
        <w:cs w:val="0"/>
      </w:rPr>
    </w:lvl>
    <w:lvl w:ilvl="8">
      <w:start w:val="1"/>
      <w:numFmt w:val="lowerRoman"/>
      <w:lvlText w:val="%9."/>
      <w:lvlJc w:val="right"/>
      <w:pPr>
        <w:tabs>
          <w:tab w:val="num" w:pos="5040"/>
        </w:tabs>
        <w:ind w:left="5040" w:hanging="180"/>
      </w:pPr>
      <w:rPr>
        <w:rFonts w:cs="Times New Roman"/>
        <w:rtl w:val="0"/>
        <w:cs w:val="0"/>
      </w:rPr>
    </w:lvl>
  </w:abstractNum>
  <w:abstractNum w:abstractNumId="3">
    <w:nsid w:val="0DA23F73"/>
    <w:multiLevelType w:val="hybridMultilevel"/>
    <w:tmpl w:val="5AEC92AA"/>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080"/>
        </w:tabs>
        <w:ind w:left="108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E0343F3"/>
    <w:multiLevelType w:val="hybridMultilevel"/>
    <w:tmpl w:val="2702C4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1E10C08"/>
    <w:multiLevelType w:val="hybridMultilevel"/>
    <w:tmpl w:val="1720993C"/>
    <w:lvl w:ilvl="0">
      <w:start w:val="1"/>
      <w:numFmt w:val="lowerLetter"/>
      <w:lvlText w:val="%1)"/>
      <w:lvlJc w:val="left"/>
      <w:pPr>
        <w:tabs>
          <w:tab w:val="num" w:pos="720"/>
        </w:tabs>
        <w:ind w:left="720" w:hanging="360"/>
      </w:pPr>
      <w:rPr>
        <w:rFonts w:cs="Times New Roman" w:hint="default"/>
        <w:rtl w:val="0"/>
        <w:cs w:val="0"/>
      </w:rPr>
    </w:lvl>
    <w:lvl w:ilvl="1">
      <w:start w:val="13"/>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AD509C5"/>
    <w:multiLevelType w:val="hybridMultilevel"/>
    <w:tmpl w:val="D6F646E6"/>
    <w:lvl w:ilvl="0">
      <w:start w:val="1"/>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F44190"/>
    <w:multiLevelType w:val="hybridMultilevel"/>
    <w:tmpl w:val="077EEA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FA94F1C"/>
    <w:multiLevelType w:val="hybridMultilevel"/>
    <w:tmpl w:val="193098DA"/>
    <w:lvl w:ilvl="0">
      <w:start w:val="1"/>
      <w:numFmt w:val="decimal"/>
      <w:lvlText w:val="(%1)"/>
      <w:lvlJc w:val="left"/>
      <w:pPr>
        <w:tabs>
          <w:tab w:val="num" w:pos="340"/>
        </w:tabs>
        <w:ind w:left="340" w:hanging="340"/>
      </w:pPr>
      <w:rPr>
        <w:rFonts w:cs="Times New Roman" w:hint="default"/>
        <w:rtl w:val="0"/>
        <w:cs w:val="0"/>
      </w:rPr>
    </w:lvl>
    <w:lvl w:ilvl="1">
      <w:start w:val="1"/>
      <w:numFmt w:val="decimal"/>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4D2445E"/>
    <w:multiLevelType w:val="hybridMultilevel"/>
    <w:tmpl w:val="43B4E3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758222E"/>
    <w:multiLevelType w:val="hybridMultilevel"/>
    <w:tmpl w:val="6C069414"/>
    <w:lvl w:ilvl="0">
      <w:start w:val="1"/>
      <w:numFmt w:val="lowerLetter"/>
      <w:lvlText w:val="%1)"/>
      <w:lvlJc w:val="left"/>
      <w:pPr>
        <w:tabs>
          <w:tab w:val="num" w:pos="720"/>
        </w:tabs>
        <w:ind w:left="720" w:hanging="360"/>
      </w:pPr>
      <w:rPr>
        <w:rFonts w:cs="Times New Roman" w:hint="default"/>
        <w:rtl w:val="0"/>
        <w:cs w:val="0"/>
      </w:rPr>
    </w:lvl>
    <w:lvl w:ilvl="1">
      <w:start w:val="6"/>
      <w:numFmt w:val="bullet"/>
      <w:lvlText w:val="—"/>
      <w:lvlJc w:val="left"/>
      <w:pPr>
        <w:tabs>
          <w:tab w:val="num" w:pos="360"/>
        </w:tabs>
        <w:ind w:left="360" w:hanging="360"/>
      </w:pPr>
      <w:rPr>
        <w:rFonts w:ascii="EUAlbertina+20" w:eastAsia="Times New Roman" w:hAnsi="EUAlbertina+20" w:hint="default"/>
        <w:b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8672F7C"/>
    <w:multiLevelType w:val="hybridMultilevel"/>
    <w:tmpl w:val="80FEFF96"/>
    <w:lvl w:ilvl="0">
      <w:start w:val="1"/>
      <w:numFmt w:val="lowerLetter"/>
      <w:lvlText w:val="%1)"/>
      <w:lvlJc w:val="left"/>
      <w:pPr>
        <w:tabs>
          <w:tab w:val="num" w:pos="720"/>
        </w:tabs>
        <w:ind w:left="720" w:hanging="360"/>
      </w:pPr>
      <w:rPr>
        <w:rFonts w:ascii="Times New Roman" w:eastAsia="Times New Roman" w:hAnsi="Times New Roman" w:cs="Times New Roman"/>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8F87BD6"/>
    <w:multiLevelType w:val="hybridMultilevel"/>
    <w:tmpl w:val="018A813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9502D45"/>
    <w:multiLevelType w:val="hybridMultilevel"/>
    <w:tmpl w:val="ED5EE67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9670521"/>
    <w:multiLevelType w:val="hybridMultilevel"/>
    <w:tmpl w:val="D96A4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AB35902"/>
    <w:multiLevelType w:val="hybridMultilevel"/>
    <w:tmpl w:val="463E185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B3545CE"/>
    <w:multiLevelType w:val="hybridMultilevel"/>
    <w:tmpl w:val="65CEE568"/>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D7A63FB"/>
    <w:multiLevelType w:val="hybridMultilevel"/>
    <w:tmpl w:val="FC90ABF4"/>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880"/>
        </w:tabs>
        <w:ind w:left="2880" w:hanging="360"/>
      </w:pPr>
      <w:rPr>
        <w:rFonts w:cs="Times New Roman" w:hint="default"/>
        <w:rtl w:val="0"/>
        <w:cs w:val="0"/>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E7C001C"/>
    <w:multiLevelType w:val="hybridMultilevel"/>
    <w:tmpl w:val="DB0ABE26"/>
    <w:lvl w:ilvl="0">
      <w:start w:val="1"/>
      <w:numFmt w:val="decimal"/>
      <w:lvlText w:val="(%1)"/>
      <w:lvlJc w:val="left"/>
      <w:pPr>
        <w:tabs>
          <w:tab w:val="num" w:pos="1620"/>
        </w:tabs>
        <w:ind w:left="16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3"/>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F3F531A"/>
    <w:multiLevelType w:val="hybridMultilevel"/>
    <w:tmpl w:val="ADBEEB12"/>
    <w:lvl w:ilvl="0">
      <w:start w:val="1"/>
      <w:numFmt w:val="lowerLetter"/>
      <w:lvlText w:val="%1)"/>
      <w:lvlJc w:val="left"/>
      <w:pPr>
        <w:ind w:left="1249" w:hanging="360"/>
      </w:pPr>
      <w:rPr>
        <w:rFonts w:cs="Times New Roman"/>
        <w:rtl w:val="0"/>
        <w:cs w:val="0"/>
      </w:rPr>
    </w:lvl>
    <w:lvl w:ilvl="1">
      <w:start w:val="1"/>
      <w:numFmt w:val="lowerLetter"/>
      <w:lvlText w:val="%2."/>
      <w:lvlJc w:val="left"/>
      <w:pPr>
        <w:ind w:left="1969" w:hanging="360"/>
      </w:pPr>
      <w:rPr>
        <w:rFonts w:cs="Times New Roman"/>
        <w:rtl w:val="0"/>
        <w:cs w:val="0"/>
      </w:rPr>
    </w:lvl>
    <w:lvl w:ilvl="2">
      <w:start w:val="1"/>
      <w:numFmt w:val="lowerRoman"/>
      <w:lvlText w:val="%3."/>
      <w:lvlJc w:val="right"/>
      <w:pPr>
        <w:ind w:left="2689" w:hanging="180"/>
      </w:pPr>
      <w:rPr>
        <w:rFonts w:cs="Times New Roman"/>
        <w:rtl w:val="0"/>
        <w:cs w:val="0"/>
      </w:rPr>
    </w:lvl>
    <w:lvl w:ilvl="3">
      <w:start w:val="1"/>
      <w:numFmt w:val="decimal"/>
      <w:lvlText w:val="%4."/>
      <w:lvlJc w:val="left"/>
      <w:pPr>
        <w:ind w:left="3409" w:hanging="360"/>
      </w:pPr>
      <w:rPr>
        <w:rFonts w:cs="Times New Roman"/>
        <w:rtl w:val="0"/>
        <w:cs w:val="0"/>
      </w:rPr>
    </w:lvl>
    <w:lvl w:ilvl="4">
      <w:start w:val="1"/>
      <w:numFmt w:val="lowerLetter"/>
      <w:lvlText w:val="%5."/>
      <w:lvlJc w:val="left"/>
      <w:pPr>
        <w:ind w:left="4129" w:hanging="360"/>
      </w:pPr>
      <w:rPr>
        <w:rFonts w:cs="Times New Roman"/>
        <w:rtl w:val="0"/>
        <w:cs w:val="0"/>
      </w:rPr>
    </w:lvl>
    <w:lvl w:ilvl="5">
      <w:start w:val="1"/>
      <w:numFmt w:val="lowerRoman"/>
      <w:lvlText w:val="%6."/>
      <w:lvlJc w:val="right"/>
      <w:pPr>
        <w:ind w:left="4849" w:hanging="180"/>
      </w:pPr>
      <w:rPr>
        <w:rFonts w:cs="Times New Roman"/>
        <w:rtl w:val="0"/>
        <w:cs w:val="0"/>
      </w:rPr>
    </w:lvl>
    <w:lvl w:ilvl="6">
      <w:start w:val="1"/>
      <w:numFmt w:val="decimal"/>
      <w:lvlText w:val="%7."/>
      <w:lvlJc w:val="left"/>
      <w:pPr>
        <w:ind w:left="5569" w:hanging="360"/>
      </w:pPr>
      <w:rPr>
        <w:rFonts w:cs="Times New Roman"/>
        <w:rtl w:val="0"/>
        <w:cs w:val="0"/>
      </w:rPr>
    </w:lvl>
    <w:lvl w:ilvl="7">
      <w:start w:val="1"/>
      <w:numFmt w:val="lowerLetter"/>
      <w:lvlText w:val="%8."/>
      <w:lvlJc w:val="left"/>
      <w:pPr>
        <w:ind w:left="6289" w:hanging="360"/>
      </w:pPr>
      <w:rPr>
        <w:rFonts w:cs="Times New Roman"/>
        <w:rtl w:val="0"/>
        <w:cs w:val="0"/>
      </w:rPr>
    </w:lvl>
    <w:lvl w:ilvl="8">
      <w:start w:val="1"/>
      <w:numFmt w:val="lowerRoman"/>
      <w:lvlText w:val="%9."/>
      <w:lvlJc w:val="right"/>
      <w:pPr>
        <w:ind w:left="7009" w:hanging="180"/>
      </w:pPr>
      <w:rPr>
        <w:rFonts w:cs="Times New Roman"/>
        <w:rtl w:val="0"/>
        <w:cs w:val="0"/>
      </w:rPr>
    </w:lvl>
  </w:abstractNum>
  <w:abstractNum w:abstractNumId="20">
    <w:nsid w:val="3B9F0973"/>
    <w:multiLevelType w:val="hybridMultilevel"/>
    <w:tmpl w:val="0482628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BD47C36"/>
    <w:multiLevelType w:val="hybridMultilevel"/>
    <w:tmpl w:val="C96CBCA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DF22484"/>
    <w:multiLevelType w:val="hybridMultilevel"/>
    <w:tmpl w:val="252C7E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E707CA3"/>
    <w:multiLevelType w:val="hybridMultilevel"/>
    <w:tmpl w:val="7374877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FBB35E9"/>
    <w:multiLevelType w:val="hybridMultilevel"/>
    <w:tmpl w:val="5B4007BC"/>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5">
    <w:nsid w:val="40A539EE"/>
    <w:multiLevelType w:val="hybridMultilevel"/>
    <w:tmpl w:val="686EACDA"/>
    <w:lvl w:ilvl="0">
      <w:start w:val="1"/>
      <w:numFmt w:val="lowerLetter"/>
      <w:lvlText w:val="%1)"/>
      <w:lvlJc w:val="left"/>
      <w:pPr>
        <w:tabs>
          <w:tab w:val="num" w:pos="397"/>
        </w:tabs>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26571B8"/>
    <w:multiLevelType w:val="hybridMultilevel"/>
    <w:tmpl w:val="4206478E"/>
    <w:lvl w:ilvl="0">
      <w:start w:val="1"/>
      <w:numFmt w:val="decimal"/>
      <w:lvlText w:val="(%1)"/>
      <w:lvlJc w:val="left"/>
      <w:pPr>
        <w:tabs>
          <w:tab w:val="num" w:pos="567"/>
        </w:tabs>
        <w:ind w:left="454" w:hanging="454"/>
      </w:pPr>
      <w:rPr>
        <w:rFonts w:cs="Times New Roman" w:hint="default"/>
        <w:rtl w:val="0"/>
        <w:cs w:val="0"/>
      </w:rPr>
    </w:lvl>
    <w:lvl w:ilvl="1">
      <w:start w:val="1"/>
      <w:numFmt w:val="decimal"/>
      <w:lvlText w:val="(%2)"/>
      <w:lvlJc w:val="left"/>
      <w:pPr>
        <w:tabs>
          <w:tab w:val="num" w:pos="1647"/>
        </w:tabs>
        <w:ind w:left="153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6BD10AD"/>
    <w:multiLevelType w:val="hybridMultilevel"/>
    <w:tmpl w:val="DF00C1AE"/>
    <w:lvl w:ilvl="0">
      <w:start w:val="1"/>
      <w:numFmt w:val="lowerLetter"/>
      <w:lvlText w:val="%1)"/>
      <w:lvlJc w:val="left"/>
      <w:pPr>
        <w:tabs>
          <w:tab w:val="num" w:pos="397"/>
        </w:tabs>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B67630A"/>
    <w:multiLevelType w:val="hybridMultilevel"/>
    <w:tmpl w:val="6966EAE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4C8B2D76"/>
    <w:multiLevelType w:val="hybridMultilevel"/>
    <w:tmpl w:val="50E259C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lowerLetter"/>
      <w:lvlText w:val="%4)"/>
      <w:lvlJc w:val="left"/>
      <w:pPr>
        <w:tabs>
          <w:tab w:val="num" w:pos="1260"/>
        </w:tabs>
        <w:ind w:left="1260" w:hanging="360"/>
      </w:pPr>
      <w:rPr>
        <w:rFonts w:cs="Times New Roman" w:hint="default"/>
        <w:rtl w:val="0"/>
        <w:cs w:val="0"/>
      </w:rPr>
    </w:lvl>
    <w:lvl w:ilvl="4">
      <w:start w:val="1"/>
      <w:numFmt w:val="bullet"/>
      <w:lvlText w:val=""/>
      <w:lvlJc w:val="left"/>
      <w:pPr>
        <w:ind w:left="3600" w:hanging="360"/>
      </w:pPr>
      <w:rPr>
        <w:rFonts w:ascii="Symbol" w:eastAsia="Times New Roman" w:hAnsi="Symbol" w:hint="default"/>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4D224DAF"/>
    <w:multiLevelType w:val="hybridMultilevel"/>
    <w:tmpl w:val="CD9C8704"/>
    <w:lvl w:ilvl="0">
      <w:start w:val="1"/>
      <w:numFmt w:val="lowerLetter"/>
      <w:lvlText w:val="%1)"/>
      <w:lvlJc w:val="left"/>
      <w:pPr>
        <w:tabs>
          <w:tab w:val="num" w:pos="397"/>
        </w:tabs>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0ED4EBE"/>
    <w:multiLevelType w:val="hybridMultilevel"/>
    <w:tmpl w:val="34BC972C"/>
    <w:lvl w:ilvl="0">
      <w:start w:val="1"/>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hint="default"/>
        <w:vertAlign w:val="baseline"/>
        <w:rtl w:val="0"/>
        <w:cs w:val="0"/>
      </w:rPr>
    </w:lvl>
    <w:lvl w:ilvl="2">
      <w:start w:val="1"/>
      <w:numFmt w:val="lowerLetter"/>
      <w:lvlText w:val="%3)"/>
      <w:lvlJc w:val="left"/>
      <w:pPr>
        <w:tabs>
          <w:tab w:val="num" w:pos="397"/>
        </w:tabs>
      </w:pPr>
      <w:rPr>
        <w:rFonts w:cs="Times New Roman" w:hint="default"/>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19D48F1"/>
    <w:multiLevelType w:val="hybridMultilevel"/>
    <w:tmpl w:val="54D01E1A"/>
    <w:lvl w:ilvl="0">
      <w:start w:val="1"/>
      <w:numFmt w:val="lowerLetter"/>
      <w:lvlText w:val="%1)"/>
      <w:lvlJc w:val="left"/>
      <w:pPr>
        <w:tabs>
          <w:tab w:val="num" w:pos="720"/>
        </w:tabs>
        <w:ind w:left="720" w:hanging="360"/>
      </w:pPr>
      <w:rPr>
        <w:rFonts w:cs="Times New Roman" w:hint="default"/>
        <w:rtl w:val="0"/>
        <w:cs w:val="0"/>
      </w:rPr>
    </w:lvl>
    <w:lvl w:ilvl="1">
      <w:start w:val="37"/>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3AA6856"/>
    <w:multiLevelType w:val="hybridMultilevel"/>
    <w:tmpl w:val="3CE8F2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7B21772"/>
    <w:multiLevelType w:val="hybridMultilevel"/>
    <w:tmpl w:val="4E34931C"/>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5">
    <w:nsid w:val="57ED7721"/>
    <w:multiLevelType w:val="hybridMultilevel"/>
    <w:tmpl w:val="0FDE25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8C97016"/>
    <w:multiLevelType w:val="hybridMultilevel"/>
    <w:tmpl w:val="60309A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9500932"/>
    <w:multiLevelType w:val="hybridMultilevel"/>
    <w:tmpl w:val="E4F8B952"/>
    <w:lvl w:ilvl="0">
      <w:start w:val="1"/>
      <w:numFmt w:val="decimal"/>
      <w:lvlText w:val="(%1)"/>
      <w:lvlJc w:val="left"/>
      <w:pPr>
        <w:tabs>
          <w:tab w:val="num" w:pos="227"/>
        </w:tabs>
        <w:ind w:left="340" w:hanging="340"/>
      </w:pPr>
      <w:rPr>
        <w:rFonts w:cs="Times New Roman" w:hint="default"/>
        <w:rtl w:val="0"/>
        <w:cs w:val="0"/>
      </w:rPr>
    </w:lvl>
    <w:lvl w:ilvl="1">
      <w:start w:val="1"/>
      <w:numFmt w:val="decimal"/>
      <w:lvlText w:val="(%2)"/>
      <w:lvlJc w:val="left"/>
      <w:pPr>
        <w:tabs>
          <w:tab w:val="num" w:pos="227"/>
        </w:tabs>
        <w:ind w:left="340" w:hanging="34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59F8497F"/>
    <w:multiLevelType w:val="hybridMultilevel"/>
    <w:tmpl w:val="922647AC"/>
    <w:lvl w:ilvl="0">
      <w:start w:val="1"/>
      <w:numFmt w:val="lowerLetter"/>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39">
    <w:nsid w:val="5C474B5B"/>
    <w:multiLevelType w:val="hybridMultilevel"/>
    <w:tmpl w:val="CF3A907A"/>
    <w:lvl w:ilvl="0">
      <w:start w:val="1"/>
      <w:numFmt w:val="lowerLetter"/>
      <w:lvlText w:val="%1)"/>
      <w:lvlJc w:val="left"/>
      <w:pPr>
        <w:tabs>
          <w:tab w:val="num" w:pos="1440"/>
        </w:tabs>
        <w:ind w:left="1440" w:hanging="37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5C600EDC"/>
    <w:multiLevelType w:val="hybridMultilevel"/>
    <w:tmpl w:val="5ADAC5F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5E6C2CB9"/>
    <w:multiLevelType w:val="hybridMultilevel"/>
    <w:tmpl w:val="E318A43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2">
    <w:nsid w:val="5E996BF8"/>
    <w:multiLevelType w:val="hybridMultilevel"/>
    <w:tmpl w:val="B0D2DC5C"/>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43">
    <w:nsid w:val="5ED9766F"/>
    <w:multiLevelType w:val="hybridMultilevel"/>
    <w:tmpl w:val="9C72652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4">
    <w:nsid w:val="609E48E8"/>
    <w:multiLevelType w:val="hybridMultilevel"/>
    <w:tmpl w:val="6B0ABC70"/>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5">
    <w:nsid w:val="62604A00"/>
    <w:multiLevelType w:val="hybridMultilevel"/>
    <w:tmpl w:val="2B560588"/>
    <w:lvl w:ilvl="0">
      <w:start w:val="1"/>
      <w:numFmt w:val="decimal"/>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64D33B72"/>
    <w:multiLevelType w:val="hybridMultilevel"/>
    <w:tmpl w:val="70A276F2"/>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7">
    <w:nsid w:val="66A80E8C"/>
    <w:multiLevelType w:val="hybridMultilevel"/>
    <w:tmpl w:val="8FDEABC6"/>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6B7A73D0"/>
    <w:multiLevelType w:val="hybridMultilevel"/>
    <w:tmpl w:val="6172C0F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C443615"/>
    <w:multiLevelType w:val="hybridMultilevel"/>
    <w:tmpl w:val="334693C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6C5A76FB"/>
    <w:multiLevelType w:val="hybridMultilevel"/>
    <w:tmpl w:val="8D463F0C"/>
    <w:lvl w:ilvl="0">
      <w:start w:val="1"/>
      <w:numFmt w:val="lowerLetter"/>
      <w:lvlText w:val="%1)"/>
      <w:lvlJc w:val="left"/>
      <w:pPr>
        <w:tabs>
          <w:tab w:val="num" w:pos="4320"/>
        </w:tabs>
        <w:ind w:left="4320" w:hanging="360"/>
      </w:pPr>
      <w:rPr>
        <w:rFonts w:cs="Times New Roman" w:hint="default"/>
        <w:rtl w:val="0"/>
        <w:cs w:val="0"/>
      </w:rPr>
    </w:lvl>
    <w:lvl w:ilvl="1">
      <w:start w:val="4"/>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6E4341E1"/>
    <w:multiLevelType w:val="hybridMultilevel"/>
    <w:tmpl w:val="398051D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52">
    <w:nsid w:val="6E5F093D"/>
    <w:multiLevelType w:val="hybridMultilevel"/>
    <w:tmpl w:val="D01E87E2"/>
    <w:lvl w:ilvl="0">
      <w:start w:val="1"/>
      <w:numFmt w:val="lowerLetter"/>
      <w:lvlText w:val="%1)"/>
      <w:lvlJc w:val="left"/>
      <w:pPr>
        <w:tabs>
          <w:tab w:val="num" w:pos="720"/>
        </w:tabs>
        <w:ind w:left="720" w:hanging="360"/>
      </w:pPr>
      <w:rPr>
        <w:rFonts w:cs="Times New Roman" w:hint="default"/>
        <w:rtl w:val="0"/>
        <w:cs w:val="0"/>
      </w:rPr>
    </w:lvl>
    <w:lvl w:ilvl="1">
      <w:start w:val="12"/>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6F8E78FA"/>
    <w:multiLevelType w:val="hybridMultilevel"/>
    <w:tmpl w:val="44E6942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74623153"/>
    <w:multiLevelType w:val="hybridMultilevel"/>
    <w:tmpl w:val="4CC6C6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75CF4E93"/>
    <w:multiLevelType w:val="hybridMultilevel"/>
    <w:tmpl w:val="0324BED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78535396"/>
    <w:multiLevelType w:val="hybridMultilevel"/>
    <w:tmpl w:val="E818A1E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7">
    <w:nsid w:val="788B4CA3"/>
    <w:multiLevelType w:val="hybridMultilevel"/>
    <w:tmpl w:val="F91685BA"/>
    <w:lvl w:ilvl="0">
      <w:start w:val="1"/>
      <w:numFmt w:val="decimal"/>
      <w:lvlText w:val="(%1)"/>
      <w:lvlJc w:val="left"/>
      <w:pPr>
        <w:tabs>
          <w:tab w:val="num" w:pos="227"/>
        </w:tabs>
        <w:ind w:left="340" w:hanging="340"/>
      </w:pPr>
      <w:rPr>
        <w:rFonts w:cs="Times New Roman" w:hint="default"/>
        <w:rtl w:val="0"/>
        <w:cs w:val="0"/>
      </w:rPr>
    </w:lvl>
    <w:lvl w:ilvl="1">
      <w:start w:val="1"/>
      <w:numFmt w:val="decimal"/>
      <w:lvlText w:val="(%2)"/>
      <w:lvlJc w:val="left"/>
      <w:pPr>
        <w:tabs>
          <w:tab w:val="num" w:pos="227"/>
        </w:tabs>
        <w:ind w:left="340" w:hanging="34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7AB6662F"/>
    <w:multiLevelType w:val="hybridMultilevel"/>
    <w:tmpl w:val="FAD8C0A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7EC52775"/>
    <w:multiLevelType w:val="hybridMultilevel"/>
    <w:tmpl w:val="E9AACF32"/>
    <w:lvl w:ilvl="0">
      <w:start w:val="1"/>
      <w:numFmt w:val="lowerLetter"/>
      <w:lvlText w:val="%1)"/>
      <w:lvlJc w:val="left"/>
      <w:pPr>
        <w:tabs>
          <w:tab w:val="num" w:pos="397"/>
        </w:tabs>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7FFA5F51"/>
    <w:multiLevelType w:val="hybridMultilevel"/>
    <w:tmpl w:val="2F20603A"/>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60"/>
  </w:num>
  <w:num w:numId="2">
    <w:abstractNumId w:val="13"/>
  </w:num>
  <w:num w:numId="3">
    <w:abstractNumId w:val="49"/>
  </w:num>
  <w:num w:numId="4">
    <w:abstractNumId w:val="31"/>
  </w:num>
  <w:num w:numId="5">
    <w:abstractNumId w:val="11"/>
  </w:num>
  <w:num w:numId="6">
    <w:abstractNumId w:val="25"/>
  </w:num>
  <w:num w:numId="7">
    <w:abstractNumId w:val="4"/>
  </w:num>
  <w:num w:numId="8">
    <w:abstractNumId w:val="30"/>
  </w:num>
  <w:num w:numId="9">
    <w:abstractNumId w:val="59"/>
  </w:num>
  <w:num w:numId="10">
    <w:abstractNumId w:val="27"/>
  </w:num>
  <w:num w:numId="11">
    <w:abstractNumId w:val="15"/>
  </w:num>
  <w:num w:numId="12">
    <w:abstractNumId w:val="26"/>
  </w:num>
  <w:num w:numId="13">
    <w:abstractNumId w:val="57"/>
  </w:num>
  <w:num w:numId="14">
    <w:abstractNumId w:val="8"/>
  </w:num>
  <w:num w:numId="15">
    <w:abstractNumId w:val="33"/>
  </w:num>
  <w:num w:numId="16">
    <w:abstractNumId w:val="47"/>
  </w:num>
  <w:num w:numId="17">
    <w:abstractNumId w:val="3"/>
  </w:num>
  <w:num w:numId="18">
    <w:abstractNumId w:val="53"/>
  </w:num>
  <w:num w:numId="19">
    <w:abstractNumId w:val="10"/>
  </w:num>
  <w:num w:numId="20">
    <w:abstractNumId w:val="6"/>
  </w:num>
  <w:num w:numId="21">
    <w:abstractNumId w:val="17"/>
  </w:num>
  <w:num w:numId="22">
    <w:abstractNumId w:val="2"/>
  </w:num>
  <w:num w:numId="23">
    <w:abstractNumId w:val="58"/>
  </w:num>
  <w:num w:numId="24">
    <w:abstractNumId w:val="20"/>
  </w:num>
  <w:num w:numId="25">
    <w:abstractNumId w:val="51"/>
  </w:num>
  <w:num w:numId="26">
    <w:abstractNumId w:val="32"/>
  </w:num>
  <w:num w:numId="27">
    <w:abstractNumId w:val="45"/>
  </w:num>
  <w:num w:numId="28">
    <w:abstractNumId w:val="12"/>
  </w:num>
  <w:num w:numId="29">
    <w:abstractNumId w:val="9"/>
  </w:num>
  <w:num w:numId="30">
    <w:abstractNumId w:val="18"/>
  </w:num>
  <w:num w:numId="31">
    <w:abstractNumId w:val="37"/>
  </w:num>
  <w:num w:numId="32">
    <w:abstractNumId w:val="39"/>
  </w:num>
  <w:num w:numId="33">
    <w:abstractNumId w:val="16"/>
  </w:num>
  <w:num w:numId="34">
    <w:abstractNumId w:val="41"/>
  </w:num>
  <w:num w:numId="35">
    <w:abstractNumId w:val="35"/>
  </w:num>
  <w:num w:numId="36">
    <w:abstractNumId w:val="38"/>
  </w:num>
  <w:num w:numId="37">
    <w:abstractNumId w:val="23"/>
  </w:num>
  <w:num w:numId="38">
    <w:abstractNumId w:val="21"/>
  </w:num>
  <w:num w:numId="39">
    <w:abstractNumId w:val="1"/>
  </w:num>
  <w:num w:numId="40">
    <w:abstractNumId w:val="54"/>
  </w:num>
  <w:num w:numId="41">
    <w:abstractNumId w:val="36"/>
  </w:num>
  <w:num w:numId="42">
    <w:abstractNumId w:val="29"/>
  </w:num>
  <w:num w:numId="43">
    <w:abstractNumId w:val="56"/>
  </w:num>
  <w:num w:numId="44">
    <w:abstractNumId w:val="55"/>
  </w:num>
  <w:num w:numId="45">
    <w:abstractNumId w:val="5"/>
  </w:num>
  <w:num w:numId="46">
    <w:abstractNumId w:val="52"/>
  </w:num>
  <w:num w:numId="47">
    <w:abstractNumId w:val="50"/>
  </w:num>
  <w:num w:numId="48">
    <w:abstractNumId w:val="46"/>
  </w:num>
  <w:num w:numId="49">
    <w:abstractNumId w:val="43"/>
  </w:num>
  <w:num w:numId="50">
    <w:abstractNumId w:val="42"/>
  </w:num>
  <w:num w:numId="51">
    <w:abstractNumId w:val="34"/>
  </w:num>
  <w:num w:numId="52">
    <w:abstractNumId w:val="14"/>
  </w:num>
  <w:num w:numId="53">
    <w:abstractNumId w:val="19"/>
  </w:num>
  <w:num w:numId="54">
    <w:abstractNumId w:val="7"/>
  </w:num>
  <w:num w:numId="55">
    <w:abstractNumId w:val="0"/>
  </w:num>
  <w:num w:numId="56">
    <w:abstractNumId w:val="40"/>
  </w:num>
  <w:num w:numId="57">
    <w:abstractNumId w:val="28"/>
  </w:num>
  <w:num w:numId="58">
    <w:abstractNumId w:val="44"/>
  </w:num>
  <w:num w:numId="59">
    <w:abstractNumId w:val="22"/>
  </w:num>
  <w:num w:numId="60">
    <w:abstractNumId w:val="48"/>
  </w:num>
  <w:num w:numId="6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hyphenationZone w:val="425"/>
  <w:doNotHyphenateCaps/>
  <w:characterSpacingControl w:val="doNotCompress"/>
  <w:doNotValidateAgainstSchema/>
  <w:doNotDemarcateInvalidXml/>
  <w:footnotePr>
    <w:footnote w:id="0"/>
    <w:footnote w:id="1"/>
  </w:footnotePr>
  <w:compat>
    <w:doNotUseIndentAsNumberingTabStop/>
    <w:allowSpaceOfSameStyleInTable/>
    <w:splitPgBreakAndParaMark/>
    <w:useAnsiKerningPairs/>
  </w:compat>
  <w:rsids>
    <w:rsidRoot w:val="003C29B3"/>
    <w:rsid w:val="00001295"/>
    <w:rsid w:val="00002857"/>
    <w:rsid w:val="000031A0"/>
    <w:rsid w:val="00003489"/>
    <w:rsid w:val="00003582"/>
    <w:rsid w:val="0000680E"/>
    <w:rsid w:val="00006957"/>
    <w:rsid w:val="00006DF5"/>
    <w:rsid w:val="000071B4"/>
    <w:rsid w:val="00007C7D"/>
    <w:rsid w:val="00012D82"/>
    <w:rsid w:val="0001383F"/>
    <w:rsid w:val="00014109"/>
    <w:rsid w:val="000159C1"/>
    <w:rsid w:val="00015BF0"/>
    <w:rsid w:val="00020CB5"/>
    <w:rsid w:val="000227D2"/>
    <w:rsid w:val="00027903"/>
    <w:rsid w:val="00030440"/>
    <w:rsid w:val="00030524"/>
    <w:rsid w:val="000306B1"/>
    <w:rsid w:val="00033177"/>
    <w:rsid w:val="00033960"/>
    <w:rsid w:val="0003454F"/>
    <w:rsid w:val="00034F91"/>
    <w:rsid w:val="000353CE"/>
    <w:rsid w:val="000358E9"/>
    <w:rsid w:val="0003717C"/>
    <w:rsid w:val="00041963"/>
    <w:rsid w:val="00041ED0"/>
    <w:rsid w:val="0004503B"/>
    <w:rsid w:val="00045F3A"/>
    <w:rsid w:val="000504B2"/>
    <w:rsid w:val="00052DE5"/>
    <w:rsid w:val="00053C99"/>
    <w:rsid w:val="00053DE4"/>
    <w:rsid w:val="000612D5"/>
    <w:rsid w:val="000616BB"/>
    <w:rsid w:val="00061C2E"/>
    <w:rsid w:val="000643F1"/>
    <w:rsid w:val="00065833"/>
    <w:rsid w:val="0006637B"/>
    <w:rsid w:val="00067A89"/>
    <w:rsid w:val="000700CE"/>
    <w:rsid w:val="00070AF2"/>
    <w:rsid w:val="0007101C"/>
    <w:rsid w:val="00074151"/>
    <w:rsid w:val="000747A0"/>
    <w:rsid w:val="00075BFB"/>
    <w:rsid w:val="000761DB"/>
    <w:rsid w:val="0007642B"/>
    <w:rsid w:val="00077192"/>
    <w:rsid w:val="000806A4"/>
    <w:rsid w:val="00081E48"/>
    <w:rsid w:val="0008274B"/>
    <w:rsid w:val="00083178"/>
    <w:rsid w:val="0008371B"/>
    <w:rsid w:val="00083A6A"/>
    <w:rsid w:val="00083E46"/>
    <w:rsid w:val="00087499"/>
    <w:rsid w:val="00090ABE"/>
    <w:rsid w:val="00090B9C"/>
    <w:rsid w:val="00091709"/>
    <w:rsid w:val="00091718"/>
    <w:rsid w:val="000937E8"/>
    <w:rsid w:val="00095E9F"/>
    <w:rsid w:val="0009641B"/>
    <w:rsid w:val="00097332"/>
    <w:rsid w:val="000A049C"/>
    <w:rsid w:val="000A0584"/>
    <w:rsid w:val="000A0667"/>
    <w:rsid w:val="000A17CB"/>
    <w:rsid w:val="000A2C37"/>
    <w:rsid w:val="000A4215"/>
    <w:rsid w:val="000A4688"/>
    <w:rsid w:val="000A5040"/>
    <w:rsid w:val="000A50E4"/>
    <w:rsid w:val="000A5843"/>
    <w:rsid w:val="000A6848"/>
    <w:rsid w:val="000A76B9"/>
    <w:rsid w:val="000B12FA"/>
    <w:rsid w:val="000B27C0"/>
    <w:rsid w:val="000B4181"/>
    <w:rsid w:val="000B4ABA"/>
    <w:rsid w:val="000B50FA"/>
    <w:rsid w:val="000B614F"/>
    <w:rsid w:val="000B78CA"/>
    <w:rsid w:val="000C2998"/>
    <w:rsid w:val="000C2D29"/>
    <w:rsid w:val="000C300F"/>
    <w:rsid w:val="000D0DB2"/>
    <w:rsid w:val="000D2037"/>
    <w:rsid w:val="000D2253"/>
    <w:rsid w:val="000D2A57"/>
    <w:rsid w:val="000D50EB"/>
    <w:rsid w:val="000D5E7C"/>
    <w:rsid w:val="000D76A2"/>
    <w:rsid w:val="000E17DF"/>
    <w:rsid w:val="000E3D37"/>
    <w:rsid w:val="000E4176"/>
    <w:rsid w:val="000E46CD"/>
    <w:rsid w:val="000E4F07"/>
    <w:rsid w:val="000E5CA2"/>
    <w:rsid w:val="000E661B"/>
    <w:rsid w:val="000F07C9"/>
    <w:rsid w:val="000F0B2A"/>
    <w:rsid w:val="000F3BD7"/>
    <w:rsid w:val="000F44EE"/>
    <w:rsid w:val="000F4D3C"/>
    <w:rsid w:val="000F5C52"/>
    <w:rsid w:val="00100445"/>
    <w:rsid w:val="00100841"/>
    <w:rsid w:val="00101D51"/>
    <w:rsid w:val="001034DB"/>
    <w:rsid w:val="0010369D"/>
    <w:rsid w:val="00104AD1"/>
    <w:rsid w:val="00104D2C"/>
    <w:rsid w:val="00105089"/>
    <w:rsid w:val="00105A10"/>
    <w:rsid w:val="0011025A"/>
    <w:rsid w:val="00110951"/>
    <w:rsid w:val="0011265F"/>
    <w:rsid w:val="0011366B"/>
    <w:rsid w:val="00113B74"/>
    <w:rsid w:val="00115030"/>
    <w:rsid w:val="00115FBF"/>
    <w:rsid w:val="0011705F"/>
    <w:rsid w:val="001179F9"/>
    <w:rsid w:val="00121F0D"/>
    <w:rsid w:val="00122BB2"/>
    <w:rsid w:val="00122E3E"/>
    <w:rsid w:val="00123763"/>
    <w:rsid w:val="00123833"/>
    <w:rsid w:val="00125ABE"/>
    <w:rsid w:val="00125BF8"/>
    <w:rsid w:val="0012761C"/>
    <w:rsid w:val="00131C37"/>
    <w:rsid w:val="001328A0"/>
    <w:rsid w:val="00133EA4"/>
    <w:rsid w:val="00135180"/>
    <w:rsid w:val="00136204"/>
    <w:rsid w:val="00136730"/>
    <w:rsid w:val="00140953"/>
    <w:rsid w:val="00141FFA"/>
    <w:rsid w:val="001437E4"/>
    <w:rsid w:val="00143F80"/>
    <w:rsid w:val="00143FAD"/>
    <w:rsid w:val="001463E0"/>
    <w:rsid w:val="0014673F"/>
    <w:rsid w:val="00150D28"/>
    <w:rsid w:val="00151330"/>
    <w:rsid w:val="0015176D"/>
    <w:rsid w:val="0015300F"/>
    <w:rsid w:val="00153AE1"/>
    <w:rsid w:val="00153DDF"/>
    <w:rsid w:val="001557C2"/>
    <w:rsid w:val="00156AF2"/>
    <w:rsid w:val="0016035A"/>
    <w:rsid w:val="0016279C"/>
    <w:rsid w:val="0016296A"/>
    <w:rsid w:val="001638BA"/>
    <w:rsid w:val="001641D5"/>
    <w:rsid w:val="00164713"/>
    <w:rsid w:val="00166E8D"/>
    <w:rsid w:val="00170673"/>
    <w:rsid w:val="001712E9"/>
    <w:rsid w:val="00171F5E"/>
    <w:rsid w:val="00172723"/>
    <w:rsid w:val="001753B8"/>
    <w:rsid w:val="00175BB9"/>
    <w:rsid w:val="001778A9"/>
    <w:rsid w:val="00177BAA"/>
    <w:rsid w:val="00183EFA"/>
    <w:rsid w:val="001847F8"/>
    <w:rsid w:val="00184DAC"/>
    <w:rsid w:val="0018626D"/>
    <w:rsid w:val="001906E7"/>
    <w:rsid w:val="00190F80"/>
    <w:rsid w:val="001918FB"/>
    <w:rsid w:val="00193AE5"/>
    <w:rsid w:val="0019426E"/>
    <w:rsid w:val="00194E2B"/>
    <w:rsid w:val="00196F19"/>
    <w:rsid w:val="001973A4"/>
    <w:rsid w:val="001A1059"/>
    <w:rsid w:val="001A1FC8"/>
    <w:rsid w:val="001A3672"/>
    <w:rsid w:val="001A5445"/>
    <w:rsid w:val="001A63CD"/>
    <w:rsid w:val="001B1107"/>
    <w:rsid w:val="001B2578"/>
    <w:rsid w:val="001B25C8"/>
    <w:rsid w:val="001B29BC"/>
    <w:rsid w:val="001B2A3B"/>
    <w:rsid w:val="001B5322"/>
    <w:rsid w:val="001B672A"/>
    <w:rsid w:val="001B6FF1"/>
    <w:rsid w:val="001C09BC"/>
    <w:rsid w:val="001C1076"/>
    <w:rsid w:val="001C23B6"/>
    <w:rsid w:val="001C2AF3"/>
    <w:rsid w:val="001C308E"/>
    <w:rsid w:val="001C41A1"/>
    <w:rsid w:val="001C48B7"/>
    <w:rsid w:val="001C541D"/>
    <w:rsid w:val="001C5DCD"/>
    <w:rsid w:val="001C7A73"/>
    <w:rsid w:val="001D0C3A"/>
    <w:rsid w:val="001D0CD2"/>
    <w:rsid w:val="001D121B"/>
    <w:rsid w:val="001D141E"/>
    <w:rsid w:val="001D27DC"/>
    <w:rsid w:val="001D2F15"/>
    <w:rsid w:val="001D351B"/>
    <w:rsid w:val="001D41A5"/>
    <w:rsid w:val="001D41C6"/>
    <w:rsid w:val="001D5457"/>
    <w:rsid w:val="001E1400"/>
    <w:rsid w:val="001E1DF6"/>
    <w:rsid w:val="001E2289"/>
    <w:rsid w:val="001E2E07"/>
    <w:rsid w:val="001E303F"/>
    <w:rsid w:val="001E338C"/>
    <w:rsid w:val="001E4070"/>
    <w:rsid w:val="001E6228"/>
    <w:rsid w:val="001E6E55"/>
    <w:rsid w:val="001E729E"/>
    <w:rsid w:val="001F070E"/>
    <w:rsid w:val="001F0949"/>
    <w:rsid w:val="001F0CAB"/>
    <w:rsid w:val="001F4A30"/>
    <w:rsid w:val="001F7CAC"/>
    <w:rsid w:val="00200D5D"/>
    <w:rsid w:val="002017F6"/>
    <w:rsid w:val="00202B81"/>
    <w:rsid w:val="00202FCF"/>
    <w:rsid w:val="00203BCE"/>
    <w:rsid w:val="00203D90"/>
    <w:rsid w:val="0020421A"/>
    <w:rsid w:val="0020520C"/>
    <w:rsid w:val="002052EA"/>
    <w:rsid w:val="00205A5D"/>
    <w:rsid w:val="00207481"/>
    <w:rsid w:val="00211095"/>
    <w:rsid w:val="00212489"/>
    <w:rsid w:val="00214258"/>
    <w:rsid w:val="002143F8"/>
    <w:rsid w:val="0021440E"/>
    <w:rsid w:val="00215EE5"/>
    <w:rsid w:val="00215F41"/>
    <w:rsid w:val="0021622F"/>
    <w:rsid w:val="002176D5"/>
    <w:rsid w:val="00217A30"/>
    <w:rsid w:val="00220B35"/>
    <w:rsid w:val="002221DF"/>
    <w:rsid w:val="002229B4"/>
    <w:rsid w:val="002232F5"/>
    <w:rsid w:val="00223A57"/>
    <w:rsid w:val="00224C89"/>
    <w:rsid w:val="00225780"/>
    <w:rsid w:val="0022605B"/>
    <w:rsid w:val="00226837"/>
    <w:rsid w:val="0022721D"/>
    <w:rsid w:val="0022745A"/>
    <w:rsid w:val="002301A3"/>
    <w:rsid w:val="002311F5"/>
    <w:rsid w:val="00232457"/>
    <w:rsid w:val="002332C6"/>
    <w:rsid w:val="00233EEC"/>
    <w:rsid w:val="00234095"/>
    <w:rsid w:val="00234D8F"/>
    <w:rsid w:val="00235247"/>
    <w:rsid w:val="00237320"/>
    <w:rsid w:val="00237523"/>
    <w:rsid w:val="00240470"/>
    <w:rsid w:val="00241D73"/>
    <w:rsid w:val="002422D6"/>
    <w:rsid w:val="002427BB"/>
    <w:rsid w:val="002441E5"/>
    <w:rsid w:val="00245C0A"/>
    <w:rsid w:val="00245F8B"/>
    <w:rsid w:val="00246CE6"/>
    <w:rsid w:val="002470A3"/>
    <w:rsid w:val="00250F0A"/>
    <w:rsid w:val="0025130B"/>
    <w:rsid w:val="00252093"/>
    <w:rsid w:val="0025499C"/>
    <w:rsid w:val="00255694"/>
    <w:rsid w:val="002556B0"/>
    <w:rsid w:val="002556E6"/>
    <w:rsid w:val="00255AF9"/>
    <w:rsid w:val="00255CDC"/>
    <w:rsid w:val="0025644F"/>
    <w:rsid w:val="002568D5"/>
    <w:rsid w:val="00256B15"/>
    <w:rsid w:val="002571FD"/>
    <w:rsid w:val="002573DF"/>
    <w:rsid w:val="00261BF5"/>
    <w:rsid w:val="002649FC"/>
    <w:rsid w:val="002672E5"/>
    <w:rsid w:val="0026733C"/>
    <w:rsid w:val="00267562"/>
    <w:rsid w:val="00267A13"/>
    <w:rsid w:val="00267C57"/>
    <w:rsid w:val="00270238"/>
    <w:rsid w:val="00270937"/>
    <w:rsid w:val="00270F59"/>
    <w:rsid w:val="0027369A"/>
    <w:rsid w:val="00273960"/>
    <w:rsid w:val="002750AC"/>
    <w:rsid w:val="002759C4"/>
    <w:rsid w:val="00276E6C"/>
    <w:rsid w:val="002779EA"/>
    <w:rsid w:val="00277C34"/>
    <w:rsid w:val="00281F53"/>
    <w:rsid w:val="00282765"/>
    <w:rsid w:val="00282A76"/>
    <w:rsid w:val="00283878"/>
    <w:rsid w:val="00283D28"/>
    <w:rsid w:val="00284095"/>
    <w:rsid w:val="00284B96"/>
    <w:rsid w:val="00285B8C"/>
    <w:rsid w:val="00285BFA"/>
    <w:rsid w:val="0028629E"/>
    <w:rsid w:val="0028678B"/>
    <w:rsid w:val="00290CA0"/>
    <w:rsid w:val="00290FF2"/>
    <w:rsid w:val="00291B23"/>
    <w:rsid w:val="00292548"/>
    <w:rsid w:val="00292952"/>
    <w:rsid w:val="00293521"/>
    <w:rsid w:val="00294FA7"/>
    <w:rsid w:val="0029596F"/>
    <w:rsid w:val="00296213"/>
    <w:rsid w:val="00296A53"/>
    <w:rsid w:val="002A12F2"/>
    <w:rsid w:val="002A1BBA"/>
    <w:rsid w:val="002A2596"/>
    <w:rsid w:val="002A2677"/>
    <w:rsid w:val="002A29A2"/>
    <w:rsid w:val="002A4447"/>
    <w:rsid w:val="002A460D"/>
    <w:rsid w:val="002A5172"/>
    <w:rsid w:val="002A57AB"/>
    <w:rsid w:val="002A61E0"/>
    <w:rsid w:val="002A724F"/>
    <w:rsid w:val="002B0084"/>
    <w:rsid w:val="002B047D"/>
    <w:rsid w:val="002B08A8"/>
    <w:rsid w:val="002B0F2A"/>
    <w:rsid w:val="002B106C"/>
    <w:rsid w:val="002B181C"/>
    <w:rsid w:val="002B31C7"/>
    <w:rsid w:val="002B3477"/>
    <w:rsid w:val="002B3992"/>
    <w:rsid w:val="002B5552"/>
    <w:rsid w:val="002B6C3F"/>
    <w:rsid w:val="002B6DB2"/>
    <w:rsid w:val="002B73B9"/>
    <w:rsid w:val="002B7914"/>
    <w:rsid w:val="002C290D"/>
    <w:rsid w:val="002C3C48"/>
    <w:rsid w:val="002C3E4B"/>
    <w:rsid w:val="002C5D1D"/>
    <w:rsid w:val="002C6BB8"/>
    <w:rsid w:val="002D097C"/>
    <w:rsid w:val="002D0D2A"/>
    <w:rsid w:val="002D103A"/>
    <w:rsid w:val="002D16B1"/>
    <w:rsid w:val="002D21FD"/>
    <w:rsid w:val="002D38FC"/>
    <w:rsid w:val="002D45EC"/>
    <w:rsid w:val="002D5BC5"/>
    <w:rsid w:val="002D672D"/>
    <w:rsid w:val="002D6C53"/>
    <w:rsid w:val="002D786B"/>
    <w:rsid w:val="002E09D7"/>
    <w:rsid w:val="002E1974"/>
    <w:rsid w:val="002E2EFD"/>
    <w:rsid w:val="002E46FB"/>
    <w:rsid w:val="002E6083"/>
    <w:rsid w:val="002E7582"/>
    <w:rsid w:val="002E7AF2"/>
    <w:rsid w:val="002E7B05"/>
    <w:rsid w:val="002F0D9B"/>
    <w:rsid w:val="002F106F"/>
    <w:rsid w:val="002F1590"/>
    <w:rsid w:val="002F163A"/>
    <w:rsid w:val="002F2692"/>
    <w:rsid w:val="002F2A22"/>
    <w:rsid w:val="002F4EB8"/>
    <w:rsid w:val="002F5A5C"/>
    <w:rsid w:val="002F7508"/>
    <w:rsid w:val="002F79E1"/>
    <w:rsid w:val="00300049"/>
    <w:rsid w:val="00300DB2"/>
    <w:rsid w:val="00302B34"/>
    <w:rsid w:val="00304F53"/>
    <w:rsid w:val="00305AFE"/>
    <w:rsid w:val="00307000"/>
    <w:rsid w:val="00307E9E"/>
    <w:rsid w:val="00312C78"/>
    <w:rsid w:val="00312CFC"/>
    <w:rsid w:val="0031462F"/>
    <w:rsid w:val="00316789"/>
    <w:rsid w:val="0031796F"/>
    <w:rsid w:val="00317A41"/>
    <w:rsid w:val="00320153"/>
    <w:rsid w:val="00321F1B"/>
    <w:rsid w:val="003224EE"/>
    <w:rsid w:val="0032267A"/>
    <w:rsid w:val="003226A2"/>
    <w:rsid w:val="00323E74"/>
    <w:rsid w:val="0032480B"/>
    <w:rsid w:val="00324D7C"/>
    <w:rsid w:val="00324EC4"/>
    <w:rsid w:val="0032673D"/>
    <w:rsid w:val="00327075"/>
    <w:rsid w:val="00327757"/>
    <w:rsid w:val="00332D1A"/>
    <w:rsid w:val="00333EFA"/>
    <w:rsid w:val="003353CB"/>
    <w:rsid w:val="00335A1C"/>
    <w:rsid w:val="00342340"/>
    <w:rsid w:val="00342F47"/>
    <w:rsid w:val="00345AE5"/>
    <w:rsid w:val="00351AFC"/>
    <w:rsid w:val="0035425B"/>
    <w:rsid w:val="003554A7"/>
    <w:rsid w:val="00356893"/>
    <w:rsid w:val="00361AF5"/>
    <w:rsid w:val="00362382"/>
    <w:rsid w:val="00364FD4"/>
    <w:rsid w:val="0036571B"/>
    <w:rsid w:val="0036616B"/>
    <w:rsid w:val="003665B3"/>
    <w:rsid w:val="00366AB0"/>
    <w:rsid w:val="00367877"/>
    <w:rsid w:val="00367C7C"/>
    <w:rsid w:val="0037026D"/>
    <w:rsid w:val="00370B45"/>
    <w:rsid w:val="00371249"/>
    <w:rsid w:val="00373DC7"/>
    <w:rsid w:val="00376FA0"/>
    <w:rsid w:val="00377DC5"/>
    <w:rsid w:val="00377E03"/>
    <w:rsid w:val="003803AA"/>
    <w:rsid w:val="003828C2"/>
    <w:rsid w:val="0038426A"/>
    <w:rsid w:val="00384C98"/>
    <w:rsid w:val="00384E01"/>
    <w:rsid w:val="00385E47"/>
    <w:rsid w:val="003873AE"/>
    <w:rsid w:val="00390D93"/>
    <w:rsid w:val="00391997"/>
    <w:rsid w:val="00391BB1"/>
    <w:rsid w:val="00392A5B"/>
    <w:rsid w:val="00392AA8"/>
    <w:rsid w:val="003931B8"/>
    <w:rsid w:val="003932B1"/>
    <w:rsid w:val="0039391B"/>
    <w:rsid w:val="00393F0C"/>
    <w:rsid w:val="00396B19"/>
    <w:rsid w:val="00396E07"/>
    <w:rsid w:val="00397E49"/>
    <w:rsid w:val="003A1E7F"/>
    <w:rsid w:val="003A5BAC"/>
    <w:rsid w:val="003A5E48"/>
    <w:rsid w:val="003A60F7"/>
    <w:rsid w:val="003A63DB"/>
    <w:rsid w:val="003A6720"/>
    <w:rsid w:val="003A75F8"/>
    <w:rsid w:val="003B479F"/>
    <w:rsid w:val="003B491C"/>
    <w:rsid w:val="003B5794"/>
    <w:rsid w:val="003B57C2"/>
    <w:rsid w:val="003B72BE"/>
    <w:rsid w:val="003B7942"/>
    <w:rsid w:val="003B7BF0"/>
    <w:rsid w:val="003C029F"/>
    <w:rsid w:val="003C2495"/>
    <w:rsid w:val="003C29B3"/>
    <w:rsid w:val="003C77C8"/>
    <w:rsid w:val="003C7DC2"/>
    <w:rsid w:val="003C7E5C"/>
    <w:rsid w:val="003D0D80"/>
    <w:rsid w:val="003D2F7E"/>
    <w:rsid w:val="003D33FA"/>
    <w:rsid w:val="003D4346"/>
    <w:rsid w:val="003D615C"/>
    <w:rsid w:val="003D6916"/>
    <w:rsid w:val="003E08B6"/>
    <w:rsid w:val="003E0A1C"/>
    <w:rsid w:val="003E1401"/>
    <w:rsid w:val="003E1D85"/>
    <w:rsid w:val="003E2319"/>
    <w:rsid w:val="003E2768"/>
    <w:rsid w:val="003E361B"/>
    <w:rsid w:val="003E6BAC"/>
    <w:rsid w:val="003E6D7C"/>
    <w:rsid w:val="003E75DE"/>
    <w:rsid w:val="003E7656"/>
    <w:rsid w:val="003E7D18"/>
    <w:rsid w:val="003F0456"/>
    <w:rsid w:val="003F0575"/>
    <w:rsid w:val="003F0BD6"/>
    <w:rsid w:val="003F1033"/>
    <w:rsid w:val="003F343D"/>
    <w:rsid w:val="003F5117"/>
    <w:rsid w:val="003F7D9F"/>
    <w:rsid w:val="00401ABF"/>
    <w:rsid w:val="00403356"/>
    <w:rsid w:val="00405EFD"/>
    <w:rsid w:val="004077E9"/>
    <w:rsid w:val="004121E5"/>
    <w:rsid w:val="00415DB7"/>
    <w:rsid w:val="0041658B"/>
    <w:rsid w:val="00416D26"/>
    <w:rsid w:val="00417404"/>
    <w:rsid w:val="004174D5"/>
    <w:rsid w:val="0042151E"/>
    <w:rsid w:val="00422DD7"/>
    <w:rsid w:val="00423F03"/>
    <w:rsid w:val="004246CB"/>
    <w:rsid w:val="0042598B"/>
    <w:rsid w:val="00427E8C"/>
    <w:rsid w:val="00430644"/>
    <w:rsid w:val="0043109B"/>
    <w:rsid w:val="004325FA"/>
    <w:rsid w:val="00433F32"/>
    <w:rsid w:val="004345AB"/>
    <w:rsid w:val="00435D85"/>
    <w:rsid w:val="00436A59"/>
    <w:rsid w:val="00437B71"/>
    <w:rsid w:val="0044088D"/>
    <w:rsid w:val="0044202C"/>
    <w:rsid w:val="004427B5"/>
    <w:rsid w:val="0044344D"/>
    <w:rsid w:val="004440BF"/>
    <w:rsid w:val="0044415E"/>
    <w:rsid w:val="00445F53"/>
    <w:rsid w:val="00450016"/>
    <w:rsid w:val="00452EB5"/>
    <w:rsid w:val="00452EDA"/>
    <w:rsid w:val="004539CD"/>
    <w:rsid w:val="00454922"/>
    <w:rsid w:val="00455252"/>
    <w:rsid w:val="004556FA"/>
    <w:rsid w:val="00456EC1"/>
    <w:rsid w:val="004606AF"/>
    <w:rsid w:val="004609AD"/>
    <w:rsid w:val="00460E23"/>
    <w:rsid w:val="00461542"/>
    <w:rsid w:val="00461DD7"/>
    <w:rsid w:val="00462053"/>
    <w:rsid w:val="00462F96"/>
    <w:rsid w:val="00463831"/>
    <w:rsid w:val="00464FFA"/>
    <w:rsid w:val="00465913"/>
    <w:rsid w:val="0046678F"/>
    <w:rsid w:val="00466A15"/>
    <w:rsid w:val="00466F79"/>
    <w:rsid w:val="004674BC"/>
    <w:rsid w:val="0046768F"/>
    <w:rsid w:val="00467B01"/>
    <w:rsid w:val="00470941"/>
    <w:rsid w:val="004726BE"/>
    <w:rsid w:val="00472C9C"/>
    <w:rsid w:val="0047313E"/>
    <w:rsid w:val="004738E2"/>
    <w:rsid w:val="00474E57"/>
    <w:rsid w:val="0047698A"/>
    <w:rsid w:val="00477166"/>
    <w:rsid w:val="00480D66"/>
    <w:rsid w:val="004816A9"/>
    <w:rsid w:val="00482F7F"/>
    <w:rsid w:val="00483061"/>
    <w:rsid w:val="004849CB"/>
    <w:rsid w:val="004850E6"/>
    <w:rsid w:val="00485415"/>
    <w:rsid w:val="00485522"/>
    <w:rsid w:val="00487003"/>
    <w:rsid w:val="00490D5F"/>
    <w:rsid w:val="00490D90"/>
    <w:rsid w:val="00493D64"/>
    <w:rsid w:val="004977C6"/>
    <w:rsid w:val="004A00BA"/>
    <w:rsid w:val="004A048D"/>
    <w:rsid w:val="004A1440"/>
    <w:rsid w:val="004A1D3D"/>
    <w:rsid w:val="004A20FF"/>
    <w:rsid w:val="004A25AB"/>
    <w:rsid w:val="004A2AD2"/>
    <w:rsid w:val="004A2BCC"/>
    <w:rsid w:val="004A2CF1"/>
    <w:rsid w:val="004A3162"/>
    <w:rsid w:val="004A4D4F"/>
    <w:rsid w:val="004A513C"/>
    <w:rsid w:val="004A5C1E"/>
    <w:rsid w:val="004A62FA"/>
    <w:rsid w:val="004A7BA5"/>
    <w:rsid w:val="004B02EB"/>
    <w:rsid w:val="004B0719"/>
    <w:rsid w:val="004B3161"/>
    <w:rsid w:val="004B3C0F"/>
    <w:rsid w:val="004B443B"/>
    <w:rsid w:val="004C1289"/>
    <w:rsid w:val="004C17A0"/>
    <w:rsid w:val="004C1D3C"/>
    <w:rsid w:val="004C1FF3"/>
    <w:rsid w:val="004C25E8"/>
    <w:rsid w:val="004C2A36"/>
    <w:rsid w:val="004C2ACA"/>
    <w:rsid w:val="004C301D"/>
    <w:rsid w:val="004C31F7"/>
    <w:rsid w:val="004C3B55"/>
    <w:rsid w:val="004C3FCA"/>
    <w:rsid w:val="004C4822"/>
    <w:rsid w:val="004C6E1E"/>
    <w:rsid w:val="004C6EF6"/>
    <w:rsid w:val="004C7A7F"/>
    <w:rsid w:val="004C7D61"/>
    <w:rsid w:val="004D0ADB"/>
    <w:rsid w:val="004D37C6"/>
    <w:rsid w:val="004D401D"/>
    <w:rsid w:val="004D416F"/>
    <w:rsid w:val="004D4878"/>
    <w:rsid w:val="004D6B65"/>
    <w:rsid w:val="004D704E"/>
    <w:rsid w:val="004D760A"/>
    <w:rsid w:val="004E0729"/>
    <w:rsid w:val="004E13DE"/>
    <w:rsid w:val="004E3EBB"/>
    <w:rsid w:val="004E54CF"/>
    <w:rsid w:val="004E5783"/>
    <w:rsid w:val="004E5978"/>
    <w:rsid w:val="004E7D5A"/>
    <w:rsid w:val="004F17ED"/>
    <w:rsid w:val="004F18F8"/>
    <w:rsid w:val="004F19C7"/>
    <w:rsid w:val="004F3BC3"/>
    <w:rsid w:val="004F5A03"/>
    <w:rsid w:val="004F64CF"/>
    <w:rsid w:val="00501A4D"/>
    <w:rsid w:val="0050395F"/>
    <w:rsid w:val="0050550F"/>
    <w:rsid w:val="00505B34"/>
    <w:rsid w:val="00505EDA"/>
    <w:rsid w:val="00506EBB"/>
    <w:rsid w:val="00506EE5"/>
    <w:rsid w:val="005075F4"/>
    <w:rsid w:val="005078CD"/>
    <w:rsid w:val="005131D9"/>
    <w:rsid w:val="00513AA4"/>
    <w:rsid w:val="0051403A"/>
    <w:rsid w:val="005145B6"/>
    <w:rsid w:val="0051474A"/>
    <w:rsid w:val="00514A51"/>
    <w:rsid w:val="00517236"/>
    <w:rsid w:val="00517DC1"/>
    <w:rsid w:val="005201AB"/>
    <w:rsid w:val="00520F66"/>
    <w:rsid w:val="00521226"/>
    <w:rsid w:val="00522062"/>
    <w:rsid w:val="00522D9B"/>
    <w:rsid w:val="0052409B"/>
    <w:rsid w:val="00530E1A"/>
    <w:rsid w:val="00531AA2"/>
    <w:rsid w:val="005322CE"/>
    <w:rsid w:val="0053250E"/>
    <w:rsid w:val="0053439B"/>
    <w:rsid w:val="00534483"/>
    <w:rsid w:val="005347B2"/>
    <w:rsid w:val="00537A00"/>
    <w:rsid w:val="00540899"/>
    <w:rsid w:val="00542019"/>
    <w:rsid w:val="0054227E"/>
    <w:rsid w:val="0054425E"/>
    <w:rsid w:val="00544C5A"/>
    <w:rsid w:val="00546200"/>
    <w:rsid w:val="005518F7"/>
    <w:rsid w:val="00552515"/>
    <w:rsid w:val="00553826"/>
    <w:rsid w:val="00553B06"/>
    <w:rsid w:val="00554988"/>
    <w:rsid w:val="00556CDE"/>
    <w:rsid w:val="005617AA"/>
    <w:rsid w:val="0056497E"/>
    <w:rsid w:val="00565E01"/>
    <w:rsid w:val="00566284"/>
    <w:rsid w:val="00567909"/>
    <w:rsid w:val="00567C90"/>
    <w:rsid w:val="00567CE3"/>
    <w:rsid w:val="005748DA"/>
    <w:rsid w:val="00574950"/>
    <w:rsid w:val="005755BB"/>
    <w:rsid w:val="00575770"/>
    <w:rsid w:val="00577AF7"/>
    <w:rsid w:val="00580198"/>
    <w:rsid w:val="005808F0"/>
    <w:rsid w:val="0058096C"/>
    <w:rsid w:val="00581551"/>
    <w:rsid w:val="00581F2A"/>
    <w:rsid w:val="005820D1"/>
    <w:rsid w:val="00582378"/>
    <w:rsid w:val="00582BB2"/>
    <w:rsid w:val="00583C90"/>
    <w:rsid w:val="00587660"/>
    <w:rsid w:val="005923A3"/>
    <w:rsid w:val="00593101"/>
    <w:rsid w:val="00593908"/>
    <w:rsid w:val="00593D9B"/>
    <w:rsid w:val="005943B6"/>
    <w:rsid w:val="00594C49"/>
    <w:rsid w:val="0059538C"/>
    <w:rsid w:val="005955F9"/>
    <w:rsid w:val="00595C71"/>
    <w:rsid w:val="0059635C"/>
    <w:rsid w:val="005976CD"/>
    <w:rsid w:val="005A03E2"/>
    <w:rsid w:val="005A0414"/>
    <w:rsid w:val="005A0603"/>
    <w:rsid w:val="005A06CA"/>
    <w:rsid w:val="005A0A85"/>
    <w:rsid w:val="005A2D7E"/>
    <w:rsid w:val="005A371F"/>
    <w:rsid w:val="005A5093"/>
    <w:rsid w:val="005A74A5"/>
    <w:rsid w:val="005A797F"/>
    <w:rsid w:val="005B063E"/>
    <w:rsid w:val="005B1C07"/>
    <w:rsid w:val="005B2648"/>
    <w:rsid w:val="005B51C9"/>
    <w:rsid w:val="005B57D1"/>
    <w:rsid w:val="005C0C5D"/>
    <w:rsid w:val="005C1E44"/>
    <w:rsid w:val="005C44C6"/>
    <w:rsid w:val="005C69C1"/>
    <w:rsid w:val="005C70AD"/>
    <w:rsid w:val="005D4BC8"/>
    <w:rsid w:val="005D59FD"/>
    <w:rsid w:val="005D6AD7"/>
    <w:rsid w:val="005D7A6F"/>
    <w:rsid w:val="005E10E0"/>
    <w:rsid w:val="005E1CDD"/>
    <w:rsid w:val="005E331F"/>
    <w:rsid w:val="005E3E8B"/>
    <w:rsid w:val="005E3FBA"/>
    <w:rsid w:val="005E4CD1"/>
    <w:rsid w:val="005E54F3"/>
    <w:rsid w:val="005E600C"/>
    <w:rsid w:val="005E616D"/>
    <w:rsid w:val="005E739B"/>
    <w:rsid w:val="005F051B"/>
    <w:rsid w:val="005F0A2E"/>
    <w:rsid w:val="005F2A07"/>
    <w:rsid w:val="005F2FDE"/>
    <w:rsid w:val="005F359E"/>
    <w:rsid w:val="005F3B49"/>
    <w:rsid w:val="005F4D9D"/>
    <w:rsid w:val="005F5367"/>
    <w:rsid w:val="005F56B4"/>
    <w:rsid w:val="005F74E1"/>
    <w:rsid w:val="005F78AD"/>
    <w:rsid w:val="0060035D"/>
    <w:rsid w:val="006019F8"/>
    <w:rsid w:val="0060227C"/>
    <w:rsid w:val="00603ED0"/>
    <w:rsid w:val="006050F0"/>
    <w:rsid w:val="0060546B"/>
    <w:rsid w:val="00606C11"/>
    <w:rsid w:val="006118A0"/>
    <w:rsid w:val="00611E7C"/>
    <w:rsid w:val="00613CD1"/>
    <w:rsid w:val="00614288"/>
    <w:rsid w:val="006159EC"/>
    <w:rsid w:val="00615CFD"/>
    <w:rsid w:val="00617E4C"/>
    <w:rsid w:val="00620DDA"/>
    <w:rsid w:val="006211E0"/>
    <w:rsid w:val="0062224F"/>
    <w:rsid w:val="0062462A"/>
    <w:rsid w:val="0062566C"/>
    <w:rsid w:val="006259DB"/>
    <w:rsid w:val="00630C3A"/>
    <w:rsid w:val="00631D35"/>
    <w:rsid w:val="00632E55"/>
    <w:rsid w:val="00632E83"/>
    <w:rsid w:val="00633438"/>
    <w:rsid w:val="006336B1"/>
    <w:rsid w:val="006346A2"/>
    <w:rsid w:val="00635059"/>
    <w:rsid w:val="00635095"/>
    <w:rsid w:val="0063531F"/>
    <w:rsid w:val="00635E8E"/>
    <w:rsid w:val="006371AD"/>
    <w:rsid w:val="00637D84"/>
    <w:rsid w:val="00637E6F"/>
    <w:rsid w:val="006422A0"/>
    <w:rsid w:val="00642529"/>
    <w:rsid w:val="006435F6"/>
    <w:rsid w:val="00644813"/>
    <w:rsid w:val="0064624C"/>
    <w:rsid w:val="00650687"/>
    <w:rsid w:val="00651BB2"/>
    <w:rsid w:val="00651E14"/>
    <w:rsid w:val="006537C4"/>
    <w:rsid w:val="006543A8"/>
    <w:rsid w:val="0065470F"/>
    <w:rsid w:val="00655668"/>
    <w:rsid w:val="00660526"/>
    <w:rsid w:val="00660C1B"/>
    <w:rsid w:val="00661A9C"/>
    <w:rsid w:val="006620FD"/>
    <w:rsid w:val="006625B7"/>
    <w:rsid w:val="00664B66"/>
    <w:rsid w:val="00666824"/>
    <w:rsid w:val="00666DFE"/>
    <w:rsid w:val="006676EE"/>
    <w:rsid w:val="00667B38"/>
    <w:rsid w:val="006706F2"/>
    <w:rsid w:val="006714A2"/>
    <w:rsid w:val="00672E87"/>
    <w:rsid w:val="00676D6D"/>
    <w:rsid w:val="006778AE"/>
    <w:rsid w:val="00677BD4"/>
    <w:rsid w:val="00680F9B"/>
    <w:rsid w:val="0068187A"/>
    <w:rsid w:val="00681CFE"/>
    <w:rsid w:val="006821B8"/>
    <w:rsid w:val="00682D5A"/>
    <w:rsid w:val="006842B4"/>
    <w:rsid w:val="00684A62"/>
    <w:rsid w:val="0068573F"/>
    <w:rsid w:val="00685C32"/>
    <w:rsid w:val="00686680"/>
    <w:rsid w:val="00686B41"/>
    <w:rsid w:val="006871DF"/>
    <w:rsid w:val="00687CAB"/>
    <w:rsid w:val="006901DE"/>
    <w:rsid w:val="0069036E"/>
    <w:rsid w:val="0069153B"/>
    <w:rsid w:val="00692C2E"/>
    <w:rsid w:val="00693627"/>
    <w:rsid w:val="00693D25"/>
    <w:rsid w:val="006941D9"/>
    <w:rsid w:val="00694CFB"/>
    <w:rsid w:val="006A0690"/>
    <w:rsid w:val="006A195C"/>
    <w:rsid w:val="006A2E99"/>
    <w:rsid w:val="006A35ED"/>
    <w:rsid w:val="006A3EE9"/>
    <w:rsid w:val="006A4104"/>
    <w:rsid w:val="006A4A6D"/>
    <w:rsid w:val="006A61DE"/>
    <w:rsid w:val="006A6E0A"/>
    <w:rsid w:val="006A7998"/>
    <w:rsid w:val="006B0400"/>
    <w:rsid w:val="006B093F"/>
    <w:rsid w:val="006B187F"/>
    <w:rsid w:val="006B220F"/>
    <w:rsid w:val="006B349D"/>
    <w:rsid w:val="006B595F"/>
    <w:rsid w:val="006B5B4E"/>
    <w:rsid w:val="006B5D3E"/>
    <w:rsid w:val="006B7675"/>
    <w:rsid w:val="006C184F"/>
    <w:rsid w:val="006C397F"/>
    <w:rsid w:val="006C583A"/>
    <w:rsid w:val="006C59EA"/>
    <w:rsid w:val="006C5ACE"/>
    <w:rsid w:val="006C5C3F"/>
    <w:rsid w:val="006C5F94"/>
    <w:rsid w:val="006C6137"/>
    <w:rsid w:val="006C643A"/>
    <w:rsid w:val="006D009A"/>
    <w:rsid w:val="006D1087"/>
    <w:rsid w:val="006D1707"/>
    <w:rsid w:val="006D2CC6"/>
    <w:rsid w:val="006D4458"/>
    <w:rsid w:val="006D5D4E"/>
    <w:rsid w:val="006D5FAD"/>
    <w:rsid w:val="006D7248"/>
    <w:rsid w:val="006E1531"/>
    <w:rsid w:val="006E1EA8"/>
    <w:rsid w:val="006E4514"/>
    <w:rsid w:val="006E5C59"/>
    <w:rsid w:val="006E666A"/>
    <w:rsid w:val="006E6EAC"/>
    <w:rsid w:val="006E75B3"/>
    <w:rsid w:val="006F0B67"/>
    <w:rsid w:val="006F10E6"/>
    <w:rsid w:val="006F1930"/>
    <w:rsid w:val="006F1A13"/>
    <w:rsid w:val="006F238E"/>
    <w:rsid w:val="006F35A3"/>
    <w:rsid w:val="006F3D82"/>
    <w:rsid w:val="006F577B"/>
    <w:rsid w:val="006F6E9A"/>
    <w:rsid w:val="00701470"/>
    <w:rsid w:val="00703189"/>
    <w:rsid w:val="00703DE1"/>
    <w:rsid w:val="00704A64"/>
    <w:rsid w:val="00704C18"/>
    <w:rsid w:val="00705664"/>
    <w:rsid w:val="0070783E"/>
    <w:rsid w:val="00710D38"/>
    <w:rsid w:val="0071203F"/>
    <w:rsid w:val="00712061"/>
    <w:rsid w:val="00714320"/>
    <w:rsid w:val="0071531D"/>
    <w:rsid w:val="0071559C"/>
    <w:rsid w:val="00716C85"/>
    <w:rsid w:val="00722AC2"/>
    <w:rsid w:val="00725187"/>
    <w:rsid w:val="007316C5"/>
    <w:rsid w:val="00733106"/>
    <w:rsid w:val="00734400"/>
    <w:rsid w:val="0073569B"/>
    <w:rsid w:val="00736063"/>
    <w:rsid w:val="00740008"/>
    <w:rsid w:val="00740E1F"/>
    <w:rsid w:val="00740EF8"/>
    <w:rsid w:val="00742B49"/>
    <w:rsid w:val="007431B9"/>
    <w:rsid w:val="00744527"/>
    <w:rsid w:val="007453DD"/>
    <w:rsid w:val="00747928"/>
    <w:rsid w:val="007500F7"/>
    <w:rsid w:val="00750ABB"/>
    <w:rsid w:val="00750E5D"/>
    <w:rsid w:val="00751B00"/>
    <w:rsid w:val="007532FD"/>
    <w:rsid w:val="00753922"/>
    <w:rsid w:val="0076004D"/>
    <w:rsid w:val="0076107D"/>
    <w:rsid w:val="0076190C"/>
    <w:rsid w:val="007626EF"/>
    <w:rsid w:val="0076271A"/>
    <w:rsid w:val="00762BC8"/>
    <w:rsid w:val="00764AC7"/>
    <w:rsid w:val="00765859"/>
    <w:rsid w:val="00770E78"/>
    <w:rsid w:val="00771340"/>
    <w:rsid w:val="00772492"/>
    <w:rsid w:val="00774FD0"/>
    <w:rsid w:val="00775882"/>
    <w:rsid w:val="00780638"/>
    <w:rsid w:val="007818C2"/>
    <w:rsid w:val="007822F9"/>
    <w:rsid w:val="00784427"/>
    <w:rsid w:val="007850C5"/>
    <w:rsid w:val="00785590"/>
    <w:rsid w:val="00785D3F"/>
    <w:rsid w:val="00785EC0"/>
    <w:rsid w:val="00785F22"/>
    <w:rsid w:val="00785FA3"/>
    <w:rsid w:val="0078623F"/>
    <w:rsid w:val="00786CC9"/>
    <w:rsid w:val="00787475"/>
    <w:rsid w:val="00787DB6"/>
    <w:rsid w:val="00792FA5"/>
    <w:rsid w:val="00793521"/>
    <w:rsid w:val="007938D4"/>
    <w:rsid w:val="00796432"/>
    <w:rsid w:val="00797FAB"/>
    <w:rsid w:val="007A1A41"/>
    <w:rsid w:val="007A1A79"/>
    <w:rsid w:val="007A2D8E"/>
    <w:rsid w:val="007A3C7E"/>
    <w:rsid w:val="007A44FB"/>
    <w:rsid w:val="007A5382"/>
    <w:rsid w:val="007A6268"/>
    <w:rsid w:val="007A7019"/>
    <w:rsid w:val="007A7336"/>
    <w:rsid w:val="007B0FC3"/>
    <w:rsid w:val="007B151A"/>
    <w:rsid w:val="007B1781"/>
    <w:rsid w:val="007B1DBA"/>
    <w:rsid w:val="007B2032"/>
    <w:rsid w:val="007B2CD4"/>
    <w:rsid w:val="007B2D4C"/>
    <w:rsid w:val="007B7A87"/>
    <w:rsid w:val="007C0327"/>
    <w:rsid w:val="007C2118"/>
    <w:rsid w:val="007C4A40"/>
    <w:rsid w:val="007C625A"/>
    <w:rsid w:val="007C6474"/>
    <w:rsid w:val="007C68A3"/>
    <w:rsid w:val="007C6A5C"/>
    <w:rsid w:val="007D23C0"/>
    <w:rsid w:val="007D3313"/>
    <w:rsid w:val="007D4D36"/>
    <w:rsid w:val="007D51C1"/>
    <w:rsid w:val="007D5529"/>
    <w:rsid w:val="007D5A5E"/>
    <w:rsid w:val="007D6F2A"/>
    <w:rsid w:val="007D760C"/>
    <w:rsid w:val="007D7AE1"/>
    <w:rsid w:val="007E0455"/>
    <w:rsid w:val="007E1779"/>
    <w:rsid w:val="007E1E20"/>
    <w:rsid w:val="007E37EB"/>
    <w:rsid w:val="007E3F2F"/>
    <w:rsid w:val="007E4B95"/>
    <w:rsid w:val="007E5B14"/>
    <w:rsid w:val="007E5BD1"/>
    <w:rsid w:val="007E6ACA"/>
    <w:rsid w:val="007E6D66"/>
    <w:rsid w:val="007E7011"/>
    <w:rsid w:val="007F00B0"/>
    <w:rsid w:val="007F011D"/>
    <w:rsid w:val="007F0FF9"/>
    <w:rsid w:val="007F1D79"/>
    <w:rsid w:val="007F1FAB"/>
    <w:rsid w:val="007F34D9"/>
    <w:rsid w:val="007F3C33"/>
    <w:rsid w:val="007F5902"/>
    <w:rsid w:val="007F64F4"/>
    <w:rsid w:val="007F6EFD"/>
    <w:rsid w:val="007F7A88"/>
    <w:rsid w:val="00800663"/>
    <w:rsid w:val="00800A78"/>
    <w:rsid w:val="0080198A"/>
    <w:rsid w:val="00801A36"/>
    <w:rsid w:val="0080506D"/>
    <w:rsid w:val="00806E80"/>
    <w:rsid w:val="00810C4D"/>
    <w:rsid w:val="00812F09"/>
    <w:rsid w:val="00813F1A"/>
    <w:rsid w:val="0081444D"/>
    <w:rsid w:val="0081506E"/>
    <w:rsid w:val="00816A03"/>
    <w:rsid w:val="00817CC9"/>
    <w:rsid w:val="0082066D"/>
    <w:rsid w:val="00823D84"/>
    <w:rsid w:val="008244AE"/>
    <w:rsid w:val="00824881"/>
    <w:rsid w:val="00824A09"/>
    <w:rsid w:val="00826118"/>
    <w:rsid w:val="0082637A"/>
    <w:rsid w:val="00830961"/>
    <w:rsid w:val="00830E3A"/>
    <w:rsid w:val="00831636"/>
    <w:rsid w:val="00832830"/>
    <w:rsid w:val="00833031"/>
    <w:rsid w:val="008342D4"/>
    <w:rsid w:val="00834BC5"/>
    <w:rsid w:val="0083505D"/>
    <w:rsid w:val="00835F65"/>
    <w:rsid w:val="00840115"/>
    <w:rsid w:val="00842769"/>
    <w:rsid w:val="00842906"/>
    <w:rsid w:val="00843BD6"/>
    <w:rsid w:val="00845EA6"/>
    <w:rsid w:val="008465E7"/>
    <w:rsid w:val="0084695E"/>
    <w:rsid w:val="00847067"/>
    <w:rsid w:val="0084737B"/>
    <w:rsid w:val="00850674"/>
    <w:rsid w:val="00851F49"/>
    <w:rsid w:val="00852478"/>
    <w:rsid w:val="00852D2F"/>
    <w:rsid w:val="0085353C"/>
    <w:rsid w:val="00854510"/>
    <w:rsid w:val="0085494E"/>
    <w:rsid w:val="00854AC3"/>
    <w:rsid w:val="008550BE"/>
    <w:rsid w:val="00857109"/>
    <w:rsid w:val="0085717B"/>
    <w:rsid w:val="00861206"/>
    <w:rsid w:val="00862295"/>
    <w:rsid w:val="008639EA"/>
    <w:rsid w:val="0086625C"/>
    <w:rsid w:val="008669F3"/>
    <w:rsid w:val="00870C3C"/>
    <w:rsid w:val="00870DC0"/>
    <w:rsid w:val="00871099"/>
    <w:rsid w:val="0087410D"/>
    <w:rsid w:val="00875D17"/>
    <w:rsid w:val="008766FD"/>
    <w:rsid w:val="0087720E"/>
    <w:rsid w:val="00877D25"/>
    <w:rsid w:val="008801F8"/>
    <w:rsid w:val="00880C53"/>
    <w:rsid w:val="00881F88"/>
    <w:rsid w:val="0088218F"/>
    <w:rsid w:val="00882558"/>
    <w:rsid w:val="008836FC"/>
    <w:rsid w:val="00883BB3"/>
    <w:rsid w:val="008857DD"/>
    <w:rsid w:val="00885B5E"/>
    <w:rsid w:val="00885E80"/>
    <w:rsid w:val="00886CA1"/>
    <w:rsid w:val="00887DFB"/>
    <w:rsid w:val="0089147A"/>
    <w:rsid w:val="00892D23"/>
    <w:rsid w:val="00894099"/>
    <w:rsid w:val="00895AF2"/>
    <w:rsid w:val="00895B24"/>
    <w:rsid w:val="00896687"/>
    <w:rsid w:val="008A0D28"/>
    <w:rsid w:val="008A0F4E"/>
    <w:rsid w:val="008A3D68"/>
    <w:rsid w:val="008A41E1"/>
    <w:rsid w:val="008A5F6B"/>
    <w:rsid w:val="008A6B99"/>
    <w:rsid w:val="008B1285"/>
    <w:rsid w:val="008B6033"/>
    <w:rsid w:val="008C0ABE"/>
    <w:rsid w:val="008C17D8"/>
    <w:rsid w:val="008C2C1C"/>
    <w:rsid w:val="008C3C74"/>
    <w:rsid w:val="008C6697"/>
    <w:rsid w:val="008C66C6"/>
    <w:rsid w:val="008C74AA"/>
    <w:rsid w:val="008C7669"/>
    <w:rsid w:val="008D0004"/>
    <w:rsid w:val="008D099A"/>
    <w:rsid w:val="008D15AA"/>
    <w:rsid w:val="008D1D07"/>
    <w:rsid w:val="008D1D1C"/>
    <w:rsid w:val="008D2DF8"/>
    <w:rsid w:val="008D2EEE"/>
    <w:rsid w:val="008D35BA"/>
    <w:rsid w:val="008D4648"/>
    <w:rsid w:val="008D56A9"/>
    <w:rsid w:val="008D5A33"/>
    <w:rsid w:val="008D70AA"/>
    <w:rsid w:val="008E00A5"/>
    <w:rsid w:val="008E1025"/>
    <w:rsid w:val="008E1C5C"/>
    <w:rsid w:val="008E2994"/>
    <w:rsid w:val="008E2DF0"/>
    <w:rsid w:val="008E443B"/>
    <w:rsid w:val="008E4DAC"/>
    <w:rsid w:val="008E55EB"/>
    <w:rsid w:val="008E58CC"/>
    <w:rsid w:val="008E6958"/>
    <w:rsid w:val="008E6F0F"/>
    <w:rsid w:val="008F20B4"/>
    <w:rsid w:val="008F3D19"/>
    <w:rsid w:val="008F52D3"/>
    <w:rsid w:val="008F552C"/>
    <w:rsid w:val="008F57B1"/>
    <w:rsid w:val="008F5D8E"/>
    <w:rsid w:val="008F6539"/>
    <w:rsid w:val="00900BB4"/>
    <w:rsid w:val="00901A4B"/>
    <w:rsid w:val="00901A4F"/>
    <w:rsid w:val="00902411"/>
    <w:rsid w:val="009029F5"/>
    <w:rsid w:val="0090370A"/>
    <w:rsid w:val="00903F72"/>
    <w:rsid w:val="00904456"/>
    <w:rsid w:val="009057F0"/>
    <w:rsid w:val="009058FE"/>
    <w:rsid w:val="00907FC3"/>
    <w:rsid w:val="009103DD"/>
    <w:rsid w:val="009122AF"/>
    <w:rsid w:val="00912AEE"/>
    <w:rsid w:val="00913234"/>
    <w:rsid w:val="009135D2"/>
    <w:rsid w:val="009145B7"/>
    <w:rsid w:val="00915856"/>
    <w:rsid w:val="009160A7"/>
    <w:rsid w:val="00921755"/>
    <w:rsid w:val="00922303"/>
    <w:rsid w:val="00924E8A"/>
    <w:rsid w:val="009257A1"/>
    <w:rsid w:val="00926D8B"/>
    <w:rsid w:val="009276AA"/>
    <w:rsid w:val="009276BA"/>
    <w:rsid w:val="00930258"/>
    <w:rsid w:val="00930261"/>
    <w:rsid w:val="00930F7A"/>
    <w:rsid w:val="0093164E"/>
    <w:rsid w:val="00934398"/>
    <w:rsid w:val="0093508E"/>
    <w:rsid w:val="0093554A"/>
    <w:rsid w:val="0093764E"/>
    <w:rsid w:val="009377F4"/>
    <w:rsid w:val="00937A96"/>
    <w:rsid w:val="00941467"/>
    <w:rsid w:val="0094585F"/>
    <w:rsid w:val="009477C0"/>
    <w:rsid w:val="00950FB3"/>
    <w:rsid w:val="009523A2"/>
    <w:rsid w:val="00952D8A"/>
    <w:rsid w:val="00953220"/>
    <w:rsid w:val="00954ABD"/>
    <w:rsid w:val="00954C63"/>
    <w:rsid w:val="00957185"/>
    <w:rsid w:val="009616AA"/>
    <w:rsid w:val="00962850"/>
    <w:rsid w:val="009629ED"/>
    <w:rsid w:val="00965612"/>
    <w:rsid w:val="00965887"/>
    <w:rsid w:val="00967176"/>
    <w:rsid w:val="009678DC"/>
    <w:rsid w:val="00970E6D"/>
    <w:rsid w:val="00970F48"/>
    <w:rsid w:val="0097194E"/>
    <w:rsid w:val="00971A4E"/>
    <w:rsid w:val="00971B6F"/>
    <w:rsid w:val="00972B89"/>
    <w:rsid w:val="00974141"/>
    <w:rsid w:val="009760A8"/>
    <w:rsid w:val="0097789F"/>
    <w:rsid w:val="009800D2"/>
    <w:rsid w:val="0098072C"/>
    <w:rsid w:val="00982571"/>
    <w:rsid w:val="00982B77"/>
    <w:rsid w:val="00984046"/>
    <w:rsid w:val="00993674"/>
    <w:rsid w:val="00994640"/>
    <w:rsid w:val="00996F8D"/>
    <w:rsid w:val="00997242"/>
    <w:rsid w:val="009A0F9A"/>
    <w:rsid w:val="009A1538"/>
    <w:rsid w:val="009A1B7F"/>
    <w:rsid w:val="009A1DA2"/>
    <w:rsid w:val="009A32EB"/>
    <w:rsid w:val="009A37B7"/>
    <w:rsid w:val="009A41AC"/>
    <w:rsid w:val="009A443B"/>
    <w:rsid w:val="009A4885"/>
    <w:rsid w:val="009A7D53"/>
    <w:rsid w:val="009A7E3C"/>
    <w:rsid w:val="009B2247"/>
    <w:rsid w:val="009B4B5D"/>
    <w:rsid w:val="009B4E15"/>
    <w:rsid w:val="009B57AC"/>
    <w:rsid w:val="009B6469"/>
    <w:rsid w:val="009B660D"/>
    <w:rsid w:val="009C1C67"/>
    <w:rsid w:val="009C2ED6"/>
    <w:rsid w:val="009C32C0"/>
    <w:rsid w:val="009C343A"/>
    <w:rsid w:val="009C374C"/>
    <w:rsid w:val="009C37F8"/>
    <w:rsid w:val="009C7342"/>
    <w:rsid w:val="009D2DDF"/>
    <w:rsid w:val="009D35B3"/>
    <w:rsid w:val="009D43F8"/>
    <w:rsid w:val="009D446B"/>
    <w:rsid w:val="009D45D1"/>
    <w:rsid w:val="009D68D4"/>
    <w:rsid w:val="009D6BE5"/>
    <w:rsid w:val="009D7DAB"/>
    <w:rsid w:val="009E7172"/>
    <w:rsid w:val="009F0772"/>
    <w:rsid w:val="009F0989"/>
    <w:rsid w:val="009F0F41"/>
    <w:rsid w:val="009F29B8"/>
    <w:rsid w:val="009F2B38"/>
    <w:rsid w:val="009F2F36"/>
    <w:rsid w:val="009F3F5A"/>
    <w:rsid w:val="009F5165"/>
    <w:rsid w:val="009F5D75"/>
    <w:rsid w:val="009F75E6"/>
    <w:rsid w:val="009F794C"/>
    <w:rsid w:val="00A0029E"/>
    <w:rsid w:val="00A01A08"/>
    <w:rsid w:val="00A0203E"/>
    <w:rsid w:val="00A02BDE"/>
    <w:rsid w:val="00A03524"/>
    <w:rsid w:val="00A054CC"/>
    <w:rsid w:val="00A06012"/>
    <w:rsid w:val="00A07C7C"/>
    <w:rsid w:val="00A1063E"/>
    <w:rsid w:val="00A10C7A"/>
    <w:rsid w:val="00A13332"/>
    <w:rsid w:val="00A14DF3"/>
    <w:rsid w:val="00A156C1"/>
    <w:rsid w:val="00A159F0"/>
    <w:rsid w:val="00A16C0D"/>
    <w:rsid w:val="00A2087D"/>
    <w:rsid w:val="00A20FB8"/>
    <w:rsid w:val="00A225E1"/>
    <w:rsid w:val="00A252B9"/>
    <w:rsid w:val="00A27186"/>
    <w:rsid w:val="00A27CE2"/>
    <w:rsid w:val="00A311B7"/>
    <w:rsid w:val="00A31EFD"/>
    <w:rsid w:val="00A33F39"/>
    <w:rsid w:val="00A35467"/>
    <w:rsid w:val="00A35F68"/>
    <w:rsid w:val="00A3661C"/>
    <w:rsid w:val="00A37450"/>
    <w:rsid w:val="00A37C13"/>
    <w:rsid w:val="00A42E8C"/>
    <w:rsid w:val="00A44C80"/>
    <w:rsid w:val="00A452B9"/>
    <w:rsid w:val="00A4639C"/>
    <w:rsid w:val="00A51448"/>
    <w:rsid w:val="00A51478"/>
    <w:rsid w:val="00A539E7"/>
    <w:rsid w:val="00A54348"/>
    <w:rsid w:val="00A56B58"/>
    <w:rsid w:val="00A5776E"/>
    <w:rsid w:val="00A615F0"/>
    <w:rsid w:val="00A61C65"/>
    <w:rsid w:val="00A63BFF"/>
    <w:rsid w:val="00A658EE"/>
    <w:rsid w:val="00A6644B"/>
    <w:rsid w:val="00A70FF0"/>
    <w:rsid w:val="00A72893"/>
    <w:rsid w:val="00A729F3"/>
    <w:rsid w:val="00A72EFD"/>
    <w:rsid w:val="00A74F34"/>
    <w:rsid w:val="00A76ABA"/>
    <w:rsid w:val="00A77CCB"/>
    <w:rsid w:val="00A77E77"/>
    <w:rsid w:val="00A80C36"/>
    <w:rsid w:val="00A831AD"/>
    <w:rsid w:val="00A83310"/>
    <w:rsid w:val="00A836C2"/>
    <w:rsid w:val="00A84C28"/>
    <w:rsid w:val="00A85A66"/>
    <w:rsid w:val="00A85DF3"/>
    <w:rsid w:val="00A86527"/>
    <w:rsid w:val="00A870F0"/>
    <w:rsid w:val="00A8744A"/>
    <w:rsid w:val="00A91043"/>
    <w:rsid w:val="00A913F8"/>
    <w:rsid w:val="00A9173E"/>
    <w:rsid w:val="00A91E00"/>
    <w:rsid w:val="00A922D7"/>
    <w:rsid w:val="00A92482"/>
    <w:rsid w:val="00A92B76"/>
    <w:rsid w:val="00A93D0B"/>
    <w:rsid w:val="00A9578A"/>
    <w:rsid w:val="00A95DF5"/>
    <w:rsid w:val="00AA1CD1"/>
    <w:rsid w:val="00AA1EBA"/>
    <w:rsid w:val="00AA2AC8"/>
    <w:rsid w:val="00AA454B"/>
    <w:rsid w:val="00AA5E66"/>
    <w:rsid w:val="00AA5FCA"/>
    <w:rsid w:val="00AA66FE"/>
    <w:rsid w:val="00AA6A94"/>
    <w:rsid w:val="00AA7873"/>
    <w:rsid w:val="00AA7B88"/>
    <w:rsid w:val="00AA7C74"/>
    <w:rsid w:val="00AB1270"/>
    <w:rsid w:val="00AB278E"/>
    <w:rsid w:val="00AB2847"/>
    <w:rsid w:val="00AB2B04"/>
    <w:rsid w:val="00AB738C"/>
    <w:rsid w:val="00AC027D"/>
    <w:rsid w:val="00AC037C"/>
    <w:rsid w:val="00AC1C2D"/>
    <w:rsid w:val="00AC1C69"/>
    <w:rsid w:val="00AC37AB"/>
    <w:rsid w:val="00AC3BAD"/>
    <w:rsid w:val="00AC4CCF"/>
    <w:rsid w:val="00AC50CF"/>
    <w:rsid w:val="00AD0759"/>
    <w:rsid w:val="00AD1CCE"/>
    <w:rsid w:val="00AD1DCA"/>
    <w:rsid w:val="00AD486E"/>
    <w:rsid w:val="00AD51CD"/>
    <w:rsid w:val="00AD599C"/>
    <w:rsid w:val="00AE0646"/>
    <w:rsid w:val="00AE2ADD"/>
    <w:rsid w:val="00AE3617"/>
    <w:rsid w:val="00AE6307"/>
    <w:rsid w:val="00AE6C50"/>
    <w:rsid w:val="00AE6DE9"/>
    <w:rsid w:val="00AE7AF5"/>
    <w:rsid w:val="00AE7BA7"/>
    <w:rsid w:val="00AF06E8"/>
    <w:rsid w:val="00AF165B"/>
    <w:rsid w:val="00AF3A56"/>
    <w:rsid w:val="00AF4758"/>
    <w:rsid w:val="00AF4ED5"/>
    <w:rsid w:val="00AF5BB7"/>
    <w:rsid w:val="00B000E2"/>
    <w:rsid w:val="00B00789"/>
    <w:rsid w:val="00B00B64"/>
    <w:rsid w:val="00B01628"/>
    <w:rsid w:val="00B0162D"/>
    <w:rsid w:val="00B030AA"/>
    <w:rsid w:val="00B03A3F"/>
    <w:rsid w:val="00B049AF"/>
    <w:rsid w:val="00B04C7E"/>
    <w:rsid w:val="00B0524C"/>
    <w:rsid w:val="00B05DE7"/>
    <w:rsid w:val="00B05F81"/>
    <w:rsid w:val="00B06D04"/>
    <w:rsid w:val="00B06F6F"/>
    <w:rsid w:val="00B073D2"/>
    <w:rsid w:val="00B07AE0"/>
    <w:rsid w:val="00B07BCC"/>
    <w:rsid w:val="00B116ED"/>
    <w:rsid w:val="00B11DED"/>
    <w:rsid w:val="00B12895"/>
    <w:rsid w:val="00B129AA"/>
    <w:rsid w:val="00B12E6C"/>
    <w:rsid w:val="00B14B7B"/>
    <w:rsid w:val="00B16BA3"/>
    <w:rsid w:val="00B17085"/>
    <w:rsid w:val="00B201EE"/>
    <w:rsid w:val="00B21E37"/>
    <w:rsid w:val="00B22594"/>
    <w:rsid w:val="00B23A6D"/>
    <w:rsid w:val="00B24392"/>
    <w:rsid w:val="00B25197"/>
    <w:rsid w:val="00B25492"/>
    <w:rsid w:val="00B27617"/>
    <w:rsid w:val="00B30ADA"/>
    <w:rsid w:val="00B30E1F"/>
    <w:rsid w:val="00B30E5B"/>
    <w:rsid w:val="00B3105D"/>
    <w:rsid w:val="00B33BFB"/>
    <w:rsid w:val="00B354D1"/>
    <w:rsid w:val="00B36A6D"/>
    <w:rsid w:val="00B40765"/>
    <w:rsid w:val="00B420D4"/>
    <w:rsid w:val="00B42829"/>
    <w:rsid w:val="00B43736"/>
    <w:rsid w:val="00B43D65"/>
    <w:rsid w:val="00B443DC"/>
    <w:rsid w:val="00B45AE1"/>
    <w:rsid w:val="00B45F2D"/>
    <w:rsid w:val="00B4747C"/>
    <w:rsid w:val="00B50979"/>
    <w:rsid w:val="00B51346"/>
    <w:rsid w:val="00B54EDF"/>
    <w:rsid w:val="00B55EC4"/>
    <w:rsid w:val="00B57026"/>
    <w:rsid w:val="00B60BEF"/>
    <w:rsid w:val="00B61001"/>
    <w:rsid w:val="00B62224"/>
    <w:rsid w:val="00B628BC"/>
    <w:rsid w:val="00B631A3"/>
    <w:rsid w:val="00B631A7"/>
    <w:rsid w:val="00B647A0"/>
    <w:rsid w:val="00B66DAF"/>
    <w:rsid w:val="00B711AE"/>
    <w:rsid w:val="00B7235B"/>
    <w:rsid w:val="00B72F0C"/>
    <w:rsid w:val="00B731E8"/>
    <w:rsid w:val="00B733D7"/>
    <w:rsid w:val="00B736B7"/>
    <w:rsid w:val="00B74EF1"/>
    <w:rsid w:val="00B75C52"/>
    <w:rsid w:val="00B76686"/>
    <w:rsid w:val="00B77DD7"/>
    <w:rsid w:val="00B80278"/>
    <w:rsid w:val="00B81A11"/>
    <w:rsid w:val="00B82EE2"/>
    <w:rsid w:val="00B86FC9"/>
    <w:rsid w:val="00B90707"/>
    <w:rsid w:val="00B90847"/>
    <w:rsid w:val="00B91516"/>
    <w:rsid w:val="00B919D3"/>
    <w:rsid w:val="00B91A87"/>
    <w:rsid w:val="00B92590"/>
    <w:rsid w:val="00B931E9"/>
    <w:rsid w:val="00B94D77"/>
    <w:rsid w:val="00B95517"/>
    <w:rsid w:val="00B955BF"/>
    <w:rsid w:val="00B95756"/>
    <w:rsid w:val="00B95F9F"/>
    <w:rsid w:val="00B96AAF"/>
    <w:rsid w:val="00B97DFE"/>
    <w:rsid w:val="00BA137D"/>
    <w:rsid w:val="00BA20D1"/>
    <w:rsid w:val="00BA2527"/>
    <w:rsid w:val="00BA3A5C"/>
    <w:rsid w:val="00BA3FB2"/>
    <w:rsid w:val="00BA47E5"/>
    <w:rsid w:val="00BA4B64"/>
    <w:rsid w:val="00BA50A8"/>
    <w:rsid w:val="00BA5150"/>
    <w:rsid w:val="00BA64AE"/>
    <w:rsid w:val="00BA64D8"/>
    <w:rsid w:val="00BA6C5A"/>
    <w:rsid w:val="00BB03A8"/>
    <w:rsid w:val="00BB0B9B"/>
    <w:rsid w:val="00BB1489"/>
    <w:rsid w:val="00BB2798"/>
    <w:rsid w:val="00BB3D8D"/>
    <w:rsid w:val="00BB5EE2"/>
    <w:rsid w:val="00BB655C"/>
    <w:rsid w:val="00BB7245"/>
    <w:rsid w:val="00BB75CD"/>
    <w:rsid w:val="00BB7FB6"/>
    <w:rsid w:val="00BC09AA"/>
    <w:rsid w:val="00BC107C"/>
    <w:rsid w:val="00BC2C5B"/>
    <w:rsid w:val="00BC2DDE"/>
    <w:rsid w:val="00BC4572"/>
    <w:rsid w:val="00BD11A1"/>
    <w:rsid w:val="00BD3C92"/>
    <w:rsid w:val="00BD4C9F"/>
    <w:rsid w:val="00BD5247"/>
    <w:rsid w:val="00BD57F4"/>
    <w:rsid w:val="00BD57FD"/>
    <w:rsid w:val="00BD5DDF"/>
    <w:rsid w:val="00BD6501"/>
    <w:rsid w:val="00BD6606"/>
    <w:rsid w:val="00BE00A1"/>
    <w:rsid w:val="00BE090E"/>
    <w:rsid w:val="00BE30AE"/>
    <w:rsid w:val="00BE39AB"/>
    <w:rsid w:val="00BE4252"/>
    <w:rsid w:val="00BE5E28"/>
    <w:rsid w:val="00BE75FA"/>
    <w:rsid w:val="00BE7999"/>
    <w:rsid w:val="00BE7EC6"/>
    <w:rsid w:val="00BF071F"/>
    <w:rsid w:val="00BF28A2"/>
    <w:rsid w:val="00BF4537"/>
    <w:rsid w:val="00BF55F7"/>
    <w:rsid w:val="00BF5D18"/>
    <w:rsid w:val="00BF6614"/>
    <w:rsid w:val="00BF79DA"/>
    <w:rsid w:val="00BF7D34"/>
    <w:rsid w:val="00BF7FAE"/>
    <w:rsid w:val="00C004B2"/>
    <w:rsid w:val="00C02980"/>
    <w:rsid w:val="00C032BD"/>
    <w:rsid w:val="00C038C6"/>
    <w:rsid w:val="00C043F6"/>
    <w:rsid w:val="00C049DB"/>
    <w:rsid w:val="00C05126"/>
    <w:rsid w:val="00C05226"/>
    <w:rsid w:val="00C052AD"/>
    <w:rsid w:val="00C0591E"/>
    <w:rsid w:val="00C05DD3"/>
    <w:rsid w:val="00C06E7A"/>
    <w:rsid w:val="00C11238"/>
    <w:rsid w:val="00C11337"/>
    <w:rsid w:val="00C11765"/>
    <w:rsid w:val="00C13852"/>
    <w:rsid w:val="00C143CA"/>
    <w:rsid w:val="00C1489F"/>
    <w:rsid w:val="00C14923"/>
    <w:rsid w:val="00C159F1"/>
    <w:rsid w:val="00C15BA8"/>
    <w:rsid w:val="00C173C3"/>
    <w:rsid w:val="00C206DE"/>
    <w:rsid w:val="00C20ADA"/>
    <w:rsid w:val="00C21B33"/>
    <w:rsid w:val="00C22FE7"/>
    <w:rsid w:val="00C2305F"/>
    <w:rsid w:val="00C230A2"/>
    <w:rsid w:val="00C2431A"/>
    <w:rsid w:val="00C255A8"/>
    <w:rsid w:val="00C270ED"/>
    <w:rsid w:val="00C31B50"/>
    <w:rsid w:val="00C32ED4"/>
    <w:rsid w:val="00C33970"/>
    <w:rsid w:val="00C33A11"/>
    <w:rsid w:val="00C358ED"/>
    <w:rsid w:val="00C35ECE"/>
    <w:rsid w:val="00C40EF8"/>
    <w:rsid w:val="00C4167C"/>
    <w:rsid w:val="00C41D45"/>
    <w:rsid w:val="00C42B02"/>
    <w:rsid w:val="00C4332F"/>
    <w:rsid w:val="00C449E4"/>
    <w:rsid w:val="00C45CED"/>
    <w:rsid w:val="00C45F71"/>
    <w:rsid w:val="00C46200"/>
    <w:rsid w:val="00C4795E"/>
    <w:rsid w:val="00C522D5"/>
    <w:rsid w:val="00C5358B"/>
    <w:rsid w:val="00C53A1A"/>
    <w:rsid w:val="00C54AFF"/>
    <w:rsid w:val="00C54CA7"/>
    <w:rsid w:val="00C54D02"/>
    <w:rsid w:val="00C55675"/>
    <w:rsid w:val="00C562BC"/>
    <w:rsid w:val="00C56FC0"/>
    <w:rsid w:val="00C60ADD"/>
    <w:rsid w:val="00C62388"/>
    <w:rsid w:val="00C62795"/>
    <w:rsid w:val="00C62B47"/>
    <w:rsid w:val="00C63106"/>
    <w:rsid w:val="00C63591"/>
    <w:rsid w:val="00C64A62"/>
    <w:rsid w:val="00C676F2"/>
    <w:rsid w:val="00C6771A"/>
    <w:rsid w:val="00C7077E"/>
    <w:rsid w:val="00C72225"/>
    <w:rsid w:val="00C72655"/>
    <w:rsid w:val="00C7289D"/>
    <w:rsid w:val="00C72B22"/>
    <w:rsid w:val="00C7313B"/>
    <w:rsid w:val="00C73708"/>
    <w:rsid w:val="00C73769"/>
    <w:rsid w:val="00C74077"/>
    <w:rsid w:val="00C77241"/>
    <w:rsid w:val="00C7740E"/>
    <w:rsid w:val="00C7793E"/>
    <w:rsid w:val="00C77B15"/>
    <w:rsid w:val="00C84816"/>
    <w:rsid w:val="00C8487F"/>
    <w:rsid w:val="00C854A6"/>
    <w:rsid w:val="00C876CA"/>
    <w:rsid w:val="00C87C14"/>
    <w:rsid w:val="00C9101F"/>
    <w:rsid w:val="00C913E7"/>
    <w:rsid w:val="00C92FD5"/>
    <w:rsid w:val="00C93619"/>
    <w:rsid w:val="00CA13AF"/>
    <w:rsid w:val="00CA2E7B"/>
    <w:rsid w:val="00CA3743"/>
    <w:rsid w:val="00CA4B64"/>
    <w:rsid w:val="00CA7577"/>
    <w:rsid w:val="00CA7D98"/>
    <w:rsid w:val="00CB0AD8"/>
    <w:rsid w:val="00CB0F7F"/>
    <w:rsid w:val="00CB6AEB"/>
    <w:rsid w:val="00CB78C1"/>
    <w:rsid w:val="00CC0C62"/>
    <w:rsid w:val="00CC1251"/>
    <w:rsid w:val="00CC2447"/>
    <w:rsid w:val="00CC26CB"/>
    <w:rsid w:val="00CC7A4D"/>
    <w:rsid w:val="00CD2FAF"/>
    <w:rsid w:val="00CD34A5"/>
    <w:rsid w:val="00CD6463"/>
    <w:rsid w:val="00CD6DD3"/>
    <w:rsid w:val="00CE2E24"/>
    <w:rsid w:val="00CE677A"/>
    <w:rsid w:val="00CE67AE"/>
    <w:rsid w:val="00CE757F"/>
    <w:rsid w:val="00CF28E8"/>
    <w:rsid w:val="00CF33D9"/>
    <w:rsid w:val="00CF60C1"/>
    <w:rsid w:val="00CF7033"/>
    <w:rsid w:val="00CF771F"/>
    <w:rsid w:val="00D03286"/>
    <w:rsid w:val="00D063ED"/>
    <w:rsid w:val="00D06F81"/>
    <w:rsid w:val="00D0777A"/>
    <w:rsid w:val="00D10A1B"/>
    <w:rsid w:val="00D110FD"/>
    <w:rsid w:val="00D11E0B"/>
    <w:rsid w:val="00D13BD3"/>
    <w:rsid w:val="00D1526B"/>
    <w:rsid w:val="00D15396"/>
    <w:rsid w:val="00D15743"/>
    <w:rsid w:val="00D15C01"/>
    <w:rsid w:val="00D16266"/>
    <w:rsid w:val="00D200DF"/>
    <w:rsid w:val="00D20B93"/>
    <w:rsid w:val="00D21578"/>
    <w:rsid w:val="00D2239A"/>
    <w:rsid w:val="00D22BF2"/>
    <w:rsid w:val="00D23BBD"/>
    <w:rsid w:val="00D2415D"/>
    <w:rsid w:val="00D256C5"/>
    <w:rsid w:val="00D30D63"/>
    <w:rsid w:val="00D30F8D"/>
    <w:rsid w:val="00D32234"/>
    <w:rsid w:val="00D32A2B"/>
    <w:rsid w:val="00D32D30"/>
    <w:rsid w:val="00D33C05"/>
    <w:rsid w:val="00D3594D"/>
    <w:rsid w:val="00D36399"/>
    <w:rsid w:val="00D4145D"/>
    <w:rsid w:val="00D4251C"/>
    <w:rsid w:val="00D444CA"/>
    <w:rsid w:val="00D44FA0"/>
    <w:rsid w:val="00D467B8"/>
    <w:rsid w:val="00D47FEA"/>
    <w:rsid w:val="00D50691"/>
    <w:rsid w:val="00D5188A"/>
    <w:rsid w:val="00D52BF9"/>
    <w:rsid w:val="00D532F1"/>
    <w:rsid w:val="00D53812"/>
    <w:rsid w:val="00D5403C"/>
    <w:rsid w:val="00D55EFF"/>
    <w:rsid w:val="00D5605E"/>
    <w:rsid w:val="00D60222"/>
    <w:rsid w:val="00D60945"/>
    <w:rsid w:val="00D60AA2"/>
    <w:rsid w:val="00D6173E"/>
    <w:rsid w:val="00D6220A"/>
    <w:rsid w:val="00D63D3C"/>
    <w:rsid w:val="00D6633C"/>
    <w:rsid w:val="00D6656F"/>
    <w:rsid w:val="00D66638"/>
    <w:rsid w:val="00D66FB3"/>
    <w:rsid w:val="00D67B93"/>
    <w:rsid w:val="00D71146"/>
    <w:rsid w:val="00D714A9"/>
    <w:rsid w:val="00D72ED9"/>
    <w:rsid w:val="00D7329D"/>
    <w:rsid w:val="00D73D0B"/>
    <w:rsid w:val="00D741ED"/>
    <w:rsid w:val="00D772C5"/>
    <w:rsid w:val="00D77325"/>
    <w:rsid w:val="00D776B7"/>
    <w:rsid w:val="00D778CF"/>
    <w:rsid w:val="00D77B6A"/>
    <w:rsid w:val="00D83372"/>
    <w:rsid w:val="00D8368D"/>
    <w:rsid w:val="00D84248"/>
    <w:rsid w:val="00D84688"/>
    <w:rsid w:val="00D8646B"/>
    <w:rsid w:val="00D8706C"/>
    <w:rsid w:val="00D90C30"/>
    <w:rsid w:val="00D9160A"/>
    <w:rsid w:val="00D93339"/>
    <w:rsid w:val="00D933D9"/>
    <w:rsid w:val="00D93818"/>
    <w:rsid w:val="00D93AD7"/>
    <w:rsid w:val="00D95596"/>
    <w:rsid w:val="00D95B71"/>
    <w:rsid w:val="00D962EC"/>
    <w:rsid w:val="00D97459"/>
    <w:rsid w:val="00D97E38"/>
    <w:rsid w:val="00DA0E0B"/>
    <w:rsid w:val="00DA139A"/>
    <w:rsid w:val="00DA17CE"/>
    <w:rsid w:val="00DA2522"/>
    <w:rsid w:val="00DA2528"/>
    <w:rsid w:val="00DA2D16"/>
    <w:rsid w:val="00DA3D06"/>
    <w:rsid w:val="00DA4474"/>
    <w:rsid w:val="00DA464A"/>
    <w:rsid w:val="00DA587D"/>
    <w:rsid w:val="00DA6CA5"/>
    <w:rsid w:val="00DB1EC2"/>
    <w:rsid w:val="00DB65B4"/>
    <w:rsid w:val="00DC0EF6"/>
    <w:rsid w:val="00DC1DEF"/>
    <w:rsid w:val="00DC1F5B"/>
    <w:rsid w:val="00DC37C2"/>
    <w:rsid w:val="00DC519F"/>
    <w:rsid w:val="00DC679B"/>
    <w:rsid w:val="00DC7F9E"/>
    <w:rsid w:val="00DD3CF0"/>
    <w:rsid w:val="00DD49FA"/>
    <w:rsid w:val="00DD4CD5"/>
    <w:rsid w:val="00DD7BD7"/>
    <w:rsid w:val="00DE04E3"/>
    <w:rsid w:val="00DE063C"/>
    <w:rsid w:val="00DE1DD0"/>
    <w:rsid w:val="00DE2193"/>
    <w:rsid w:val="00DE3ED8"/>
    <w:rsid w:val="00DE5990"/>
    <w:rsid w:val="00DE7B9E"/>
    <w:rsid w:val="00DF0300"/>
    <w:rsid w:val="00DF0653"/>
    <w:rsid w:val="00DF06A0"/>
    <w:rsid w:val="00DF09DA"/>
    <w:rsid w:val="00DF16B7"/>
    <w:rsid w:val="00DF3A00"/>
    <w:rsid w:val="00DF441F"/>
    <w:rsid w:val="00DF61A5"/>
    <w:rsid w:val="00DF6D33"/>
    <w:rsid w:val="00DF75F3"/>
    <w:rsid w:val="00E004A8"/>
    <w:rsid w:val="00E0407C"/>
    <w:rsid w:val="00E04E82"/>
    <w:rsid w:val="00E050B4"/>
    <w:rsid w:val="00E06A14"/>
    <w:rsid w:val="00E10FEC"/>
    <w:rsid w:val="00E11460"/>
    <w:rsid w:val="00E11C9A"/>
    <w:rsid w:val="00E11FA4"/>
    <w:rsid w:val="00E121EB"/>
    <w:rsid w:val="00E132AA"/>
    <w:rsid w:val="00E150E3"/>
    <w:rsid w:val="00E215CB"/>
    <w:rsid w:val="00E223EA"/>
    <w:rsid w:val="00E22C8F"/>
    <w:rsid w:val="00E2335A"/>
    <w:rsid w:val="00E23559"/>
    <w:rsid w:val="00E23896"/>
    <w:rsid w:val="00E23959"/>
    <w:rsid w:val="00E24182"/>
    <w:rsid w:val="00E2734D"/>
    <w:rsid w:val="00E30E9F"/>
    <w:rsid w:val="00E3180B"/>
    <w:rsid w:val="00E32F7D"/>
    <w:rsid w:val="00E33ECA"/>
    <w:rsid w:val="00E34C1C"/>
    <w:rsid w:val="00E37A63"/>
    <w:rsid w:val="00E41138"/>
    <w:rsid w:val="00E4145C"/>
    <w:rsid w:val="00E42907"/>
    <w:rsid w:val="00E429F6"/>
    <w:rsid w:val="00E42EB8"/>
    <w:rsid w:val="00E441E4"/>
    <w:rsid w:val="00E46852"/>
    <w:rsid w:val="00E46D71"/>
    <w:rsid w:val="00E4786E"/>
    <w:rsid w:val="00E50476"/>
    <w:rsid w:val="00E50EAC"/>
    <w:rsid w:val="00E51088"/>
    <w:rsid w:val="00E5159F"/>
    <w:rsid w:val="00E51961"/>
    <w:rsid w:val="00E5252E"/>
    <w:rsid w:val="00E529F6"/>
    <w:rsid w:val="00E52D1B"/>
    <w:rsid w:val="00E5754A"/>
    <w:rsid w:val="00E57DFA"/>
    <w:rsid w:val="00E60428"/>
    <w:rsid w:val="00E60EFB"/>
    <w:rsid w:val="00E60FE7"/>
    <w:rsid w:val="00E622B0"/>
    <w:rsid w:val="00E64F97"/>
    <w:rsid w:val="00E65A9E"/>
    <w:rsid w:val="00E704BB"/>
    <w:rsid w:val="00E711D5"/>
    <w:rsid w:val="00E737E7"/>
    <w:rsid w:val="00E74595"/>
    <w:rsid w:val="00E75C4B"/>
    <w:rsid w:val="00E76EB0"/>
    <w:rsid w:val="00E7757B"/>
    <w:rsid w:val="00E80E56"/>
    <w:rsid w:val="00E8108B"/>
    <w:rsid w:val="00E8205F"/>
    <w:rsid w:val="00E82C57"/>
    <w:rsid w:val="00E83647"/>
    <w:rsid w:val="00E8504C"/>
    <w:rsid w:val="00E85D5F"/>
    <w:rsid w:val="00E85DB9"/>
    <w:rsid w:val="00E86916"/>
    <w:rsid w:val="00E86AF8"/>
    <w:rsid w:val="00E8705E"/>
    <w:rsid w:val="00E87649"/>
    <w:rsid w:val="00E908A6"/>
    <w:rsid w:val="00E90DA5"/>
    <w:rsid w:val="00E91DE6"/>
    <w:rsid w:val="00E93C4C"/>
    <w:rsid w:val="00E96A6A"/>
    <w:rsid w:val="00EA0588"/>
    <w:rsid w:val="00EA159E"/>
    <w:rsid w:val="00EA1A6D"/>
    <w:rsid w:val="00EA295C"/>
    <w:rsid w:val="00EA3FFC"/>
    <w:rsid w:val="00EA4073"/>
    <w:rsid w:val="00EA4CF4"/>
    <w:rsid w:val="00EA589C"/>
    <w:rsid w:val="00EA608A"/>
    <w:rsid w:val="00EA679C"/>
    <w:rsid w:val="00EA69ED"/>
    <w:rsid w:val="00EA7245"/>
    <w:rsid w:val="00EB0AD0"/>
    <w:rsid w:val="00EB0E49"/>
    <w:rsid w:val="00EB362C"/>
    <w:rsid w:val="00EB3C6C"/>
    <w:rsid w:val="00EB54D5"/>
    <w:rsid w:val="00EB6198"/>
    <w:rsid w:val="00EB6289"/>
    <w:rsid w:val="00EC1F4B"/>
    <w:rsid w:val="00EC4875"/>
    <w:rsid w:val="00EC5614"/>
    <w:rsid w:val="00EC64C9"/>
    <w:rsid w:val="00EC69A2"/>
    <w:rsid w:val="00ED0137"/>
    <w:rsid w:val="00ED0F91"/>
    <w:rsid w:val="00ED10F4"/>
    <w:rsid w:val="00ED14F1"/>
    <w:rsid w:val="00ED156D"/>
    <w:rsid w:val="00ED2064"/>
    <w:rsid w:val="00ED4C45"/>
    <w:rsid w:val="00ED57CD"/>
    <w:rsid w:val="00ED6316"/>
    <w:rsid w:val="00ED6585"/>
    <w:rsid w:val="00ED6ABE"/>
    <w:rsid w:val="00ED7431"/>
    <w:rsid w:val="00ED76DE"/>
    <w:rsid w:val="00ED7B15"/>
    <w:rsid w:val="00EE00EE"/>
    <w:rsid w:val="00EE024F"/>
    <w:rsid w:val="00EE03B9"/>
    <w:rsid w:val="00EE23C0"/>
    <w:rsid w:val="00EE3379"/>
    <w:rsid w:val="00EE354F"/>
    <w:rsid w:val="00EE55BB"/>
    <w:rsid w:val="00EF1136"/>
    <w:rsid w:val="00EF160A"/>
    <w:rsid w:val="00EF2EC6"/>
    <w:rsid w:val="00EF3139"/>
    <w:rsid w:val="00EF36AD"/>
    <w:rsid w:val="00EF41B3"/>
    <w:rsid w:val="00EF44D7"/>
    <w:rsid w:val="00EF4FE3"/>
    <w:rsid w:val="00EF6F7C"/>
    <w:rsid w:val="00EF72A3"/>
    <w:rsid w:val="00F00011"/>
    <w:rsid w:val="00F00859"/>
    <w:rsid w:val="00F011F9"/>
    <w:rsid w:val="00F02C35"/>
    <w:rsid w:val="00F03D18"/>
    <w:rsid w:val="00F054F1"/>
    <w:rsid w:val="00F07760"/>
    <w:rsid w:val="00F07FCA"/>
    <w:rsid w:val="00F1157E"/>
    <w:rsid w:val="00F11BAB"/>
    <w:rsid w:val="00F12ABD"/>
    <w:rsid w:val="00F166F9"/>
    <w:rsid w:val="00F17493"/>
    <w:rsid w:val="00F17DFC"/>
    <w:rsid w:val="00F20F6B"/>
    <w:rsid w:val="00F21125"/>
    <w:rsid w:val="00F22120"/>
    <w:rsid w:val="00F2305E"/>
    <w:rsid w:val="00F2417F"/>
    <w:rsid w:val="00F24302"/>
    <w:rsid w:val="00F30298"/>
    <w:rsid w:val="00F30BF1"/>
    <w:rsid w:val="00F313CC"/>
    <w:rsid w:val="00F31CBB"/>
    <w:rsid w:val="00F3227D"/>
    <w:rsid w:val="00F327F3"/>
    <w:rsid w:val="00F32B56"/>
    <w:rsid w:val="00F351B7"/>
    <w:rsid w:val="00F35566"/>
    <w:rsid w:val="00F3558F"/>
    <w:rsid w:val="00F36A01"/>
    <w:rsid w:val="00F4160C"/>
    <w:rsid w:val="00F41F18"/>
    <w:rsid w:val="00F42B99"/>
    <w:rsid w:val="00F43975"/>
    <w:rsid w:val="00F44293"/>
    <w:rsid w:val="00F44826"/>
    <w:rsid w:val="00F45A2A"/>
    <w:rsid w:val="00F46D45"/>
    <w:rsid w:val="00F46EC5"/>
    <w:rsid w:val="00F5114C"/>
    <w:rsid w:val="00F519BD"/>
    <w:rsid w:val="00F521D3"/>
    <w:rsid w:val="00F56437"/>
    <w:rsid w:val="00F57A1C"/>
    <w:rsid w:val="00F57B26"/>
    <w:rsid w:val="00F60062"/>
    <w:rsid w:val="00F61153"/>
    <w:rsid w:val="00F646D0"/>
    <w:rsid w:val="00F64C01"/>
    <w:rsid w:val="00F64E35"/>
    <w:rsid w:val="00F65A1C"/>
    <w:rsid w:val="00F663C8"/>
    <w:rsid w:val="00F672F5"/>
    <w:rsid w:val="00F707AC"/>
    <w:rsid w:val="00F70998"/>
    <w:rsid w:val="00F70D8C"/>
    <w:rsid w:val="00F72AFD"/>
    <w:rsid w:val="00F72C24"/>
    <w:rsid w:val="00F737FC"/>
    <w:rsid w:val="00F752AF"/>
    <w:rsid w:val="00F75B92"/>
    <w:rsid w:val="00F76BFC"/>
    <w:rsid w:val="00F77B27"/>
    <w:rsid w:val="00F77FCA"/>
    <w:rsid w:val="00F828AE"/>
    <w:rsid w:val="00F86F92"/>
    <w:rsid w:val="00F879DC"/>
    <w:rsid w:val="00F9076D"/>
    <w:rsid w:val="00F90CFD"/>
    <w:rsid w:val="00F91CDB"/>
    <w:rsid w:val="00F91FCC"/>
    <w:rsid w:val="00F92E51"/>
    <w:rsid w:val="00F947EA"/>
    <w:rsid w:val="00F9627F"/>
    <w:rsid w:val="00FA078A"/>
    <w:rsid w:val="00FA13E3"/>
    <w:rsid w:val="00FA17E8"/>
    <w:rsid w:val="00FA23D1"/>
    <w:rsid w:val="00FA246A"/>
    <w:rsid w:val="00FA2783"/>
    <w:rsid w:val="00FA327E"/>
    <w:rsid w:val="00FA388D"/>
    <w:rsid w:val="00FA4D9D"/>
    <w:rsid w:val="00FA72B8"/>
    <w:rsid w:val="00FA77AE"/>
    <w:rsid w:val="00FB08C9"/>
    <w:rsid w:val="00FB1FDF"/>
    <w:rsid w:val="00FB3902"/>
    <w:rsid w:val="00FB5F01"/>
    <w:rsid w:val="00FC087B"/>
    <w:rsid w:val="00FC1572"/>
    <w:rsid w:val="00FC2414"/>
    <w:rsid w:val="00FC3429"/>
    <w:rsid w:val="00FC3767"/>
    <w:rsid w:val="00FC4D43"/>
    <w:rsid w:val="00FC571F"/>
    <w:rsid w:val="00FD0C1F"/>
    <w:rsid w:val="00FD263E"/>
    <w:rsid w:val="00FD32D0"/>
    <w:rsid w:val="00FD376B"/>
    <w:rsid w:val="00FD3F2F"/>
    <w:rsid w:val="00FD4620"/>
    <w:rsid w:val="00FD4A24"/>
    <w:rsid w:val="00FD4A60"/>
    <w:rsid w:val="00FD4D32"/>
    <w:rsid w:val="00FD5491"/>
    <w:rsid w:val="00FD550E"/>
    <w:rsid w:val="00FD5FCF"/>
    <w:rsid w:val="00FD7933"/>
    <w:rsid w:val="00FE104C"/>
    <w:rsid w:val="00FE3936"/>
    <w:rsid w:val="00FE6FDC"/>
    <w:rsid w:val="00FF08D9"/>
    <w:rsid w:val="00FF0CE9"/>
    <w:rsid w:val="00FF2565"/>
    <w:rsid w:val="00FF257B"/>
    <w:rsid w:val="00FF2BF6"/>
    <w:rsid w:val="00FF3132"/>
    <w:rsid w:val="00FF4FA5"/>
    <w:rsid w:val="00FF4FBB"/>
    <w:rsid w:val="00FF54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C29B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rsid w:val="001B5322"/>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9"/>
    <w:rsid w:val="008669F3"/>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B5322"/>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sid w:val="009C32C0"/>
    <w:rPr>
      <w:rFonts w:ascii="Cambria" w:hAnsi="Cambria" w:cs="Times New Roman"/>
      <w:b/>
      <w:bCs/>
      <w:i/>
      <w:iCs/>
      <w:sz w:val="28"/>
      <w:szCs w:val="28"/>
      <w:rtl w:val="0"/>
      <w:cs w:val="0"/>
    </w:rPr>
  </w:style>
  <w:style w:type="character" w:styleId="FootnoteReference">
    <w:name w:val="footnote reference"/>
    <w:basedOn w:val="DefaultParagraphFont"/>
    <w:uiPriority w:val="99"/>
    <w:semiHidden/>
    <w:rsid w:val="00065833"/>
    <w:rPr>
      <w:rFonts w:cs="Times New Roman"/>
      <w:vertAlign w:val="superscript"/>
      <w:rtl w:val="0"/>
      <w:cs w:val="0"/>
    </w:rPr>
  </w:style>
  <w:style w:type="character" w:customStyle="1" w:styleId="TextbublinyChar">
    <w:name w:val="Text bubliny Char"/>
    <w:basedOn w:val="DefaultParagraphFont"/>
    <w:link w:val="BalloonText"/>
    <w:uiPriority w:val="99"/>
    <w:semiHidden/>
    <w:locked/>
    <w:rsid w:val="009C32C0"/>
    <w:rPr>
      <w:rFonts w:cs="Times New Roman"/>
      <w:sz w:val="2"/>
      <w:rtl w:val="0"/>
      <w:cs w:val="0"/>
    </w:rPr>
  </w:style>
  <w:style w:type="paragraph" w:styleId="BalloonText">
    <w:name w:val="Balloon Text"/>
    <w:basedOn w:val="Normal"/>
    <w:link w:val="TextbublinyChar"/>
    <w:uiPriority w:val="99"/>
    <w:semiHidden/>
    <w:rsid w:val="00143F80"/>
    <w:pPr>
      <w:jc w:val="left"/>
    </w:pPr>
    <w:rPr>
      <w:rFonts w:ascii="Tahoma" w:hAnsi="Tahoma" w:cs="Tahoma"/>
      <w:sz w:val="16"/>
      <w:szCs w:val="16"/>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rPr>
  </w:style>
  <w:style w:type="paragraph" w:styleId="FootnoteText">
    <w:name w:val="footnote text"/>
    <w:basedOn w:val="Normal"/>
    <w:link w:val="TextpoznmkypodiarouChar"/>
    <w:uiPriority w:val="99"/>
    <w:semiHidden/>
    <w:rsid w:val="00065833"/>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8669F3"/>
    <w:rPr>
      <w:rFonts w:cs="Times New Roman"/>
      <w:rtl w:val="0"/>
      <w:cs w:val="0"/>
      <w:lang w:val="sk-SK" w:eastAsia="sk-SK" w:bidi="ar-SA"/>
    </w:rPr>
  </w:style>
  <w:style w:type="character" w:styleId="CommentReference">
    <w:name w:val="annotation reference"/>
    <w:basedOn w:val="DefaultParagraphFont"/>
    <w:uiPriority w:val="99"/>
    <w:semiHidden/>
    <w:rsid w:val="00143F80"/>
    <w:rPr>
      <w:rFonts w:cs="Times New Roman"/>
      <w:sz w:val="16"/>
      <w:szCs w:val="16"/>
      <w:rtl w:val="0"/>
      <w:cs w:val="0"/>
    </w:rPr>
  </w:style>
  <w:style w:type="paragraph" w:styleId="CommentText">
    <w:name w:val="annotation text"/>
    <w:basedOn w:val="Normal"/>
    <w:link w:val="TextkomentraChar"/>
    <w:uiPriority w:val="99"/>
    <w:semiHidden/>
    <w:rsid w:val="00143F80"/>
    <w:pPr>
      <w:jc w:val="left"/>
    </w:pPr>
    <w:rPr>
      <w:sz w:val="20"/>
      <w:szCs w:val="20"/>
    </w:rPr>
  </w:style>
  <w:style w:type="character" w:customStyle="1" w:styleId="TextkomentraChar">
    <w:name w:val="Text komentára Char"/>
    <w:basedOn w:val="DefaultParagraphFont"/>
    <w:link w:val="CommentText"/>
    <w:uiPriority w:val="99"/>
    <w:semiHidden/>
    <w:locked/>
    <w:rsid w:val="009C32C0"/>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143F80"/>
    <w:pPr>
      <w:jc w:val="left"/>
    </w:pPr>
    <w:rPr>
      <w:b/>
      <w:bCs/>
    </w:rPr>
  </w:style>
  <w:style w:type="character" w:customStyle="1" w:styleId="PredmetkomentraChar">
    <w:name w:val="Predmet komentára Char"/>
    <w:basedOn w:val="TextkomentraChar"/>
    <w:link w:val="CommentSubject"/>
    <w:uiPriority w:val="99"/>
    <w:semiHidden/>
    <w:locked/>
    <w:rsid w:val="009C32C0"/>
    <w:rPr>
      <w:b/>
      <w:bCs/>
    </w:rPr>
  </w:style>
  <w:style w:type="paragraph" w:styleId="NormalWeb">
    <w:name w:val="Normal (Web)"/>
    <w:basedOn w:val="Normal"/>
    <w:uiPriority w:val="99"/>
    <w:rsid w:val="00BC09AA"/>
    <w:pPr>
      <w:spacing w:before="100" w:beforeAutospacing="1" w:after="100" w:afterAutospacing="1"/>
      <w:jc w:val="left"/>
    </w:pPr>
  </w:style>
  <w:style w:type="character" w:styleId="Emphasis">
    <w:name w:val="Emphasis"/>
    <w:basedOn w:val="DefaultParagraphFont"/>
    <w:uiPriority w:val="99"/>
    <w:rsid w:val="004609AD"/>
    <w:rPr>
      <w:rFonts w:cs="Times New Roman"/>
      <w:i/>
      <w:iCs/>
      <w:rtl w:val="0"/>
      <w:cs w:val="0"/>
    </w:rPr>
  </w:style>
  <w:style w:type="paragraph" w:styleId="Footer">
    <w:name w:val="footer"/>
    <w:basedOn w:val="Normal"/>
    <w:link w:val="PtaChar"/>
    <w:uiPriority w:val="99"/>
    <w:rsid w:val="00546200"/>
    <w:pPr>
      <w:tabs>
        <w:tab w:val="center" w:pos="4536"/>
        <w:tab w:val="right" w:pos="9072"/>
      </w:tabs>
      <w:jc w:val="left"/>
    </w:pPr>
  </w:style>
  <w:style w:type="character" w:customStyle="1" w:styleId="PtaChar">
    <w:name w:val="Päta Char"/>
    <w:basedOn w:val="DefaultParagraphFont"/>
    <w:link w:val="Footer"/>
    <w:uiPriority w:val="99"/>
    <w:semiHidden/>
    <w:locked/>
    <w:rsid w:val="009C32C0"/>
    <w:rPr>
      <w:rFonts w:cs="Times New Roman"/>
      <w:sz w:val="24"/>
      <w:szCs w:val="24"/>
      <w:rtl w:val="0"/>
      <w:cs w:val="0"/>
    </w:rPr>
  </w:style>
  <w:style w:type="paragraph" w:customStyle="1" w:styleId="Revision1">
    <w:name w:val="Revision1"/>
    <w:hidden/>
    <w:uiPriority w:val="99"/>
    <w:semiHidden/>
    <w:rsid w:val="0012761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PageNumber">
    <w:name w:val="page number"/>
    <w:basedOn w:val="DefaultParagraphFont"/>
    <w:uiPriority w:val="99"/>
    <w:rsid w:val="00546200"/>
    <w:rPr>
      <w:rFonts w:cs="Times New Roman"/>
      <w:rtl w:val="0"/>
      <w:cs w:val="0"/>
    </w:rPr>
  </w:style>
  <w:style w:type="character" w:customStyle="1" w:styleId="CharChar">
    <w:name w:val="Char Char"/>
    <w:basedOn w:val="DefaultParagraphFont"/>
    <w:uiPriority w:val="99"/>
    <w:semiHidden/>
    <w:locked/>
    <w:rsid w:val="0053439B"/>
    <w:rPr>
      <w:rFonts w:cs="Times New Roman"/>
      <w:rtl w:val="0"/>
      <w:cs w:val="0"/>
      <w:lang w:val="sk-SK" w:eastAsia="sk-SK" w:bidi="ar-SA"/>
    </w:rPr>
  </w:style>
  <w:style w:type="character" w:styleId="Hyperlink">
    <w:name w:val="Hyperlink"/>
    <w:basedOn w:val="DefaultParagraphFont"/>
    <w:uiPriority w:val="99"/>
    <w:rsid w:val="0003454F"/>
    <w:rPr>
      <w:rFonts w:cs="Times New Roman"/>
      <w:color w:val="0000FF"/>
      <w:u w:val="single"/>
      <w:rtl w:val="0"/>
      <w:cs w:val="0"/>
    </w:rPr>
  </w:style>
  <w:style w:type="table" w:styleId="TableGrid">
    <w:name w:val="Table Grid"/>
    <w:basedOn w:val="TableNormal"/>
    <w:uiPriority w:val="99"/>
    <w:rsid w:val="009B4B5D"/>
    <w:rPr>
      <w:noProof w:val="0"/>
      <w:lang w:val="sk-SK" w:eastAsia="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truktradokumentuChar"/>
    <w:uiPriority w:val="99"/>
    <w:semiHidden/>
    <w:rsid w:val="00B04C7E"/>
    <w:pPr>
      <w:jc w:val="left"/>
    </w:pPr>
    <w:rPr>
      <w:rFonts w:ascii="Tahoma" w:hAnsi="Tahoma" w:cs="Tahoma"/>
      <w:sz w:val="16"/>
      <w:szCs w:val="16"/>
    </w:rPr>
  </w:style>
  <w:style w:type="character" w:customStyle="1" w:styleId="truktradokumentuChar">
    <w:name w:val="Štruktúra dokumentu Char"/>
    <w:basedOn w:val="DefaultParagraphFont"/>
    <w:link w:val="DocumentMap"/>
    <w:uiPriority w:val="99"/>
    <w:locked/>
    <w:rsid w:val="00B04C7E"/>
    <w:rPr>
      <w:rFonts w:ascii="Tahoma" w:hAnsi="Tahoma" w:cs="Tahoma"/>
      <w:sz w:val="16"/>
      <w:szCs w:val="16"/>
      <w:rtl w:val="0"/>
      <w:cs w:val="0"/>
    </w:rPr>
  </w:style>
  <w:style w:type="paragraph" w:styleId="Subtitle">
    <w:name w:val="Subtitle"/>
    <w:basedOn w:val="Normal"/>
    <w:next w:val="Normal"/>
    <w:link w:val="PodtitulChar"/>
    <w:uiPriority w:val="99"/>
    <w:rsid w:val="00FB3902"/>
    <w:pPr>
      <w:spacing w:after="60"/>
      <w:jc w:val="center"/>
      <w:outlineLvl w:val="1"/>
    </w:pPr>
    <w:rPr>
      <w:rFonts w:ascii="Cambria" w:hAnsi="Cambria"/>
    </w:rPr>
  </w:style>
  <w:style w:type="character" w:customStyle="1" w:styleId="PodtitulChar">
    <w:name w:val="Podtitul Char"/>
    <w:basedOn w:val="DefaultParagraphFont"/>
    <w:link w:val="Subtitle"/>
    <w:uiPriority w:val="99"/>
    <w:locked/>
    <w:rsid w:val="00FB3902"/>
    <w:rPr>
      <w:rFonts w:ascii="Cambria" w:hAnsi="Cambria" w:cs="Times New Roman"/>
      <w:sz w:val="24"/>
      <w:szCs w:val="24"/>
      <w:rtl w:val="0"/>
      <w:cs w:val="0"/>
    </w:rPr>
  </w:style>
  <w:style w:type="paragraph" w:styleId="Title">
    <w:name w:val="Title"/>
    <w:basedOn w:val="Normal"/>
    <w:next w:val="Normal"/>
    <w:link w:val="NzovChar"/>
    <w:uiPriority w:val="99"/>
    <w:rsid w:val="00FB3902"/>
    <w:pPr>
      <w:spacing w:before="240" w:after="60"/>
      <w:jc w:val="center"/>
      <w:outlineLvl w:val="0"/>
    </w:pPr>
    <w:rPr>
      <w:rFonts w:ascii="Cambria" w:hAnsi="Cambria"/>
      <w:b/>
      <w:bCs/>
      <w:kern w:val="28"/>
      <w:sz w:val="32"/>
      <w:szCs w:val="32"/>
    </w:rPr>
  </w:style>
  <w:style w:type="character" w:customStyle="1" w:styleId="NzovChar">
    <w:name w:val="Názov Char"/>
    <w:basedOn w:val="DefaultParagraphFont"/>
    <w:link w:val="Title"/>
    <w:uiPriority w:val="99"/>
    <w:locked/>
    <w:rsid w:val="00FB3902"/>
    <w:rPr>
      <w:rFonts w:ascii="Cambria" w:hAnsi="Cambria" w:cs="Times New Roman"/>
      <w:b/>
      <w:bCs/>
      <w:kern w:val="28"/>
      <w:sz w:val="32"/>
      <w:szCs w:val="32"/>
      <w:rtl w:val="0"/>
      <w:cs w:val="0"/>
    </w:rPr>
  </w:style>
  <w:style w:type="paragraph" w:styleId="Header">
    <w:name w:val="header"/>
    <w:basedOn w:val="Normal"/>
    <w:link w:val="HlavikaChar"/>
    <w:uiPriority w:val="99"/>
    <w:rsid w:val="004816A9"/>
    <w:pPr>
      <w:tabs>
        <w:tab w:val="center" w:pos="4536"/>
        <w:tab w:val="right" w:pos="9072"/>
      </w:tabs>
      <w:jc w:val="left"/>
    </w:pPr>
  </w:style>
  <w:style w:type="character" w:customStyle="1" w:styleId="HlavikaChar">
    <w:name w:val="Hlavička Char"/>
    <w:basedOn w:val="DefaultParagraphFont"/>
    <w:link w:val="Header"/>
    <w:uiPriority w:val="99"/>
    <w:semiHidden/>
    <w:locked/>
    <w:rsid w:val="00D110FD"/>
    <w:rPr>
      <w:rFonts w:cs="Times New Roman"/>
      <w:sz w:val="24"/>
      <w:szCs w:val="24"/>
      <w:rtl w:val="0"/>
      <w:cs w:val="0"/>
    </w:rPr>
  </w:style>
  <w:style w:type="paragraph" w:customStyle="1" w:styleId="Revision2">
    <w:name w:val="Revision2"/>
    <w:hidden/>
    <w:uiPriority w:val="99"/>
    <w:semiHidden/>
    <w:rsid w:val="00415DB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adda">
    <w:name w:val="adda"/>
    <w:basedOn w:val="Normal"/>
    <w:uiPriority w:val="99"/>
    <w:rsid w:val="007A7336"/>
    <w:pPr>
      <w:keepNext/>
      <w:spacing w:before="60" w:after="60"/>
      <w:ind w:left="357" w:hanging="357"/>
      <w:jc w:val="both"/>
    </w:pPr>
    <w:rPr>
      <w:szCs w:val="22"/>
      <w:lang w:eastAsia="en-US"/>
    </w:rPr>
  </w:style>
  <w:style w:type="character" w:customStyle="1" w:styleId="CharChar7">
    <w:name w:val="Char Char7"/>
    <w:basedOn w:val="DefaultParagraphFont"/>
    <w:uiPriority w:val="99"/>
    <w:semiHidden/>
    <w:locked/>
    <w:rsid w:val="000E3D37"/>
    <w:rPr>
      <w:rFonts w:cs="Times New Roman"/>
      <w:rtl w:val="0"/>
      <w:cs w:val="0"/>
      <w:lang w:val="sk-SK" w:eastAsia="sk-SK" w:bidi="ar-SA"/>
    </w:rPr>
  </w:style>
  <w:style w:type="character" w:customStyle="1" w:styleId="bonus">
    <w:name w:val="bonus"/>
    <w:basedOn w:val="DefaultParagraphFont"/>
    <w:uiPriority w:val="99"/>
    <w:rsid w:val="00834BC5"/>
    <w:rPr>
      <w:rFonts w:cs="Times New Roman"/>
      <w:rtl w:val="0"/>
      <w:cs w:val="0"/>
    </w:rPr>
  </w:style>
  <w:style w:type="paragraph" w:styleId="BodyText">
    <w:name w:val="Body Text"/>
    <w:basedOn w:val="Normal"/>
    <w:link w:val="ZkladntextChar"/>
    <w:uiPriority w:val="99"/>
    <w:rsid w:val="00AA6A94"/>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AA6A94"/>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ListParagraph">
    <w:name w:val="List Paragraph"/>
    <w:basedOn w:val="Normal"/>
    <w:uiPriority w:val="99"/>
    <w:rsid w:val="00B91A87"/>
    <w:pPr>
      <w:ind w:left="708"/>
      <w:jc w:val="left"/>
    </w:pPr>
    <w:rPr>
      <w:noProo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Pages>28</Pages>
  <Words>7664</Words>
  <Characters>43685</Characters>
  <Application>Microsoft Office Word</Application>
  <DocSecurity>0</DocSecurity>
  <Lines>0</Lines>
  <Paragraphs>0</Paragraphs>
  <ScaleCrop>false</ScaleCrop>
  <Company>UNMS</Company>
  <LinksUpToDate>false</LinksUpToDate>
  <CharactersWithSpaces>51247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Huttova</dc:creator>
  <cp:lastModifiedBy>HircRuze</cp:lastModifiedBy>
  <cp:revision>7</cp:revision>
  <cp:lastPrinted>2011-07-07T10:14:00Z</cp:lastPrinted>
  <dcterms:created xsi:type="dcterms:W3CDTF">2011-06-30T11:38:00Z</dcterms:created>
  <dcterms:modified xsi:type="dcterms:W3CDTF">2011-07-07T10:15:00Z</dcterms:modified>
</cp:coreProperties>
</file>