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548EA" w:rsidRPr="00822E93" w:rsidP="008548EA">
      <w:pPr>
        <w:pStyle w:val="Heading6"/>
        <w:rPr>
          <w:rFonts w:ascii="Times New Roman" w:hAnsi="Times New Roman" w:cs="Times New Roman"/>
        </w:rPr>
      </w:pPr>
      <w:r w:rsidRPr="00822E93">
        <w:rPr>
          <w:rFonts w:ascii="Times New Roman" w:hAnsi="Times New Roman" w:cs="Times New Roman"/>
        </w:rPr>
        <w:t>Výbor Národnej rady Slovenskej republiky</w:t>
        <w:tab/>
        <w:tab/>
        <w:tab/>
        <w:tab/>
      </w:r>
    </w:p>
    <w:p w:rsidR="008548EA" w:rsidRPr="00822E93" w:rsidP="008548EA">
      <w:pPr>
        <w:rPr>
          <w:rFonts w:ascii="Times New Roman" w:hAnsi="Times New Roman" w:cs="Times New Roman"/>
          <w:b/>
          <w:i/>
          <w:sz w:val="32"/>
        </w:rPr>
      </w:pPr>
      <w:r w:rsidRPr="00822E93">
        <w:rPr>
          <w:rFonts w:ascii="Times New Roman" w:hAnsi="Times New Roman" w:cs="Times New Roman"/>
          <w:b/>
          <w:i/>
          <w:sz w:val="32"/>
        </w:rPr>
        <w:t xml:space="preserve">             pre obranu a bezpečnosť</w:t>
      </w:r>
    </w:p>
    <w:p w:rsidR="008548EA" w:rsidRPr="00822E93" w:rsidP="008548EA">
      <w:pPr>
        <w:ind w:left="360"/>
        <w:jc w:val="right"/>
        <w:rPr>
          <w:rFonts w:ascii="Times New Roman" w:hAnsi="Times New Roman" w:cs="Times New Roman"/>
          <w:b/>
        </w:rPr>
      </w:pPr>
      <w:r w:rsidRPr="00822E93">
        <w:rPr>
          <w:rFonts w:ascii="Times New Roman" w:hAnsi="Times New Roman" w:cs="Times New Roman"/>
          <w:b/>
        </w:rPr>
        <w:t>18. schôdza výboru</w:t>
      </w:r>
    </w:p>
    <w:p w:rsidR="008548EA" w:rsidRPr="00822E93" w:rsidP="008548EA">
      <w:pPr>
        <w:jc w:val="center"/>
        <w:rPr>
          <w:rFonts w:ascii="Times New Roman" w:hAnsi="Times New Roman" w:cs="Times New Roman"/>
          <w:b/>
          <w:sz w:val="28"/>
        </w:rPr>
      </w:pPr>
      <w:r w:rsidRPr="00822E93">
        <w:rPr>
          <w:rFonts w:ascii="Times New Roman" w:hAnsi="Times New Roman" w:cs="Times New Roman"/>
          <w:b/>
          <w:sz w:val="28"/>
        </w:rPr>
        <w:tab/>
        <w:tab/>
        <w:tab/>
        <w:tab/>
        <w:tab/>
        <w:tab/>
        <w:tab/>
        <w:t xml:space="preserve">  </w:t>
        <w:tab/>
        <w:tab/>
        <w:t xml:space="preserve">         </w:t>
      </w:r>
      <w:r w:rsidRPr="00822E93">
        <w:rPr>
          <w:rFonts w:ascii="Times New Roman" w:hAnsi="Times New Roman" w:cs="Times New Roman"/>
        </w:rPr>
        <w:t>Č: CRD-1708/2011</w:t>
      </w:r>
    </w:p>
    <w:p w:rsidR="008548EA" w:rsidRPr="00822E93" w:rsidP="008548EA">
      <w:pPr>
        <w:jc w:val="center"/>
        <w:rPr>
          <w:rFonts w:ascii="Times New Roman" w:hAnsi="Times New Roman" w:cs="Times New Roman"/>
          <w:b/>
          <w:sz w:val="28"/>
        </w:rPr>
      </w:pPr>
    </w:p>
    <w:p w:rsidR="008548EA" w:rsidRPr="00822E93" w:rsidP="008548EA">
      <w:pPr>
        <w:jc w:val="center"/>
        <w:rPr>
          <w:rFonts w:ascii="Times New Roman" w:hAnsi="Times New Roman" w:cs="Times New Roman"/>
          <w:b/>
          <w:sz w:val="28"/>
        </w:rPr>
      </w:pPr>
      <w:r w:rsidRPr="00822E93">
        <w:rPr>
          <w:rFonts w:ascii="Times New Roman" w:hAnsi="Times New Roman" w:cs="Times New Roman"/>
          <w:b/>
          <w:sz w:val="28"/>
        </w:rPr>
        <w:t>72</w:t>
      </w:r>
      <w:r>
        <w:rPr>
          <w:rFonts w:ascii="Times New Roman" w:hAnsi="Times New Roman" w:cs="Times New Roman"/>
          <w:b/>
          <w:sz w:val="28"/>
        </w:rPr>
        <w:t>a</w:t>
      </w:r>
    </w:p>
    <w:p w:rsidR="008548EA" w:rsidRPr="00822E93" w:rsidP="008548EA">
      <w:pPr>
        <w:pStyle w:val="Heading1"/>
        <w:rPr>
          <w:rFonts w:ascii="Times New Roman" w:hAnsi="Times New Roman" w:cs="Times New Roman"/>
          <w:bCs/>
          <w:spacing w:val="0"/>
          <w:szCs w:val="24"/>
        </w:rPr>
      </w:pPr>
      <w:r w:rsidRPr="00822E93">
        <w:rPr>
          <w:rFonts w:ascii="Times New Roman" w:hAnsi="Times New Roman" w:cs="Times New Roman"/>
          <w:bCs/>
          <w:spacing w:val="0"/>
          <w:szCs w:val="24"/>
        </w:rPr>
        <w:t>Uznesenie</w:t>
      </w:r>
    </w:p>
    <w:p w:rsidR="008548EA" w:rsidRPr="00822E93" w:rsidP="008548EA">
      <w:pPr>
        <w:jc w:val="center"/>
        <w:rPr>
          <w:rFonts w:ascii="Times New Roman" w:hAnsi="Times New Roman" w:cs="Times New Roman"/>
        </w:rPr>
      </w:pPr>
      <w:r w:rsidRPr="00822E93">
        <w:rPr>
          <w:rFonts w:ascii="Times New Roman" w:hAnsi="Times New Roman" w:cs="Times New Roman"/>
        </w:rPr>
        <w:t>Výboru Národnej rady Slovenskej republiky</w:t>
      </w:r>
    </w:p>
    <w:p w:rsidR="008548EA" w:rsidRPr="00822E93" w:rsidP="008548EA">
      <w:pPr>
        <w:jc w:val="center"/>
        <w:rPr>
          <w:rFonts w:ascii="Times New Roman" w:hAnsi="Times New Roman" w:cs="Times New Roman"/>
        </w:rPr>
      </w:pPr>
      <w:r w:rsidRPr="00822E93">
        <w:rPr>
          <w:rFonts w:ascii="Times New Roman" w:hAnsi="Times New Roman" w:cs="Times New Roman"/>
        </w:rPr>
        <w:t>pre obranu a bezpečnosť</w:t>
      </w:r>
    </w:p>
    <w:p w:rsidR="008548EA" w:rsidRPr="00822E93" w:rsidP="008548EA">
      <w:pPr>
        <w:jc w:val="center"/>
        <w:rPr>
          <w:rFonts w:ascii="Times New Roman" w:hAnsi="Times New Roman" w:cs="Times New Roman"/>
        </w:rPr>
      </w:pPr>
      <w:r>
        <w:rPr>
          <w:rFonts w:ascii="Times New Roman" w:hAnsi="Times New Roman" w:cs="Times New Roman"/>
        </w:rPr>
        <w:t>z 28</w:t>
      </w:r>
      <w:r w:rsidRPr="00822E93">
        <w:rPr>
          <w:rFonts w:ascii="Times New Roman" w:hAnsi="Times New Roman" w:cs="Times New Roman"/>
        </w:rPr>
        <w:t>. júna 2011</w:t>
      </w:r>
    </w:p>
    <w:p w:rsidR="008548EA" w:rsidRPr="00822E93" w:rsidP="008548EA">
      <w:pPr>
        <w:pStyle w:val="BodyText"/>
        <w:ind w:left="360"/>
        <w:rPr>
          <w:rFonts w:ascii="Times New Roman" w:hAnsi="Times New Roman" w:cs="Times New Roman"/>
        </w:rPr>
      </w:pPr>
    </w:p>
    <w:p w:rsidR="008548EA" w:rsidRPr="00822E93" w:rsidP="008548EA">
      <w:pPr>
        <w:pStyle w:val="BodyText"/>
        <w:ind w:left="360"/>
        <w:rPr>
          <w:rFonts w:ascii="Times New Roman" w:hAnsi="Times New Roman" w:cs="Times New Roman"/>
        </w:rPr>
      </w:pPr>
    </w:p>
    <w:p w:rsidR="008548EA" w:rsidRPr="00822E93" w:rsidP="008548EA">
      <w:pPr>
        <w:pStyle w:val="BodyText"/>
        <w:ind w:left="360" w:firstLine="348"/>
        <w:rPr>
          <w:rFonts w:ascii="Times New Roman" w:hAnsi="Times New Roman" w:cs="Times New Roman"/>
        </w:rPr>
      </w:pPr>
      <w:r w:rsidRPr="00822E93">
        <w:rPr>
          <w:rFonts w:ascii="Times New Roman" w:hAnsi="Times New Roman" w:cs="Times New Roman"/>
        </w:rPr>
        <w:t>Výbor Národnej rady</w:t>
      </w:r>
      <w:r w:rsidRPr="00822E93">
        <w:rPr>
          <w:rFonts w:ascii="Times New Roman" w:hAnsi="Times New Roman" w:cs="Times New Roman"/>
        </w:rPr>
        <w:t xml:space="preserve"> Slovenskej republiky pre obranu a</w:t>
      </w:r>
      <w:r>
        <w:rPr>
          <w:rFonts w:ascii="Times New Roman" w:hAnsi="Times New Roman" w:cs="Times New Roman"/>
        </w:rPr>
        <w:t> </w:t>
      </w:r>
      <w:r w:rsidRPr="00822E93">
        <w:rPr>
          <w:rFonts w:ascii="Times New Roman" w:hAnsi="Times New Roman" w:cs="Times New Roman"/>
        </w:rPr>
        <w:t>bezpečnosť</w:t>
      </w:r>
      <w:r>
        <w:rPr>
          <w:rFonts w:ascii="Times New Roman" w:hAnsi="Times New Roman" w:cs="Times New Roman"/>
        </w:rPr>
        <w:t xml:space="preserve"> opätovne</w:t>
      </w:r>
      <w:r w:rsidRPr="00822E93">
        <w:rPr>
          <w:rFonts w:ascii="Times New Roman" w:hAnsi="Times New Roman" w:cs="Times New Roman"/>
        </w:rPr>
        <w:t xml:space="preserve"> prerokoval vládny návrh zákona, ktorým sa mení a dopĺňa zákon č. 8/2009 Z. z. o cestnej premávke a o zmene a doplnení niektorých zákonov v znení neskorších predpisov a ktorým sa menia a dopĺňajú niektoré zákony </w:t>
      </w:r>
      <w:r w:rsidRPr="00822E93">
        <w:rPr>
          <w:rFonts w:ascii="Times New Roman" w:hAnsi="Times New Roman" w:cs="Times New Roman"/>
          <w:b/>
        </w:rPr>
        <w:t>(tlač 345) – druhé čítanie</w:t>
      </w:r>
      <w:r w:rsidRPr="00822E93">
        <w:rPr>
          <w:rFonts w:ascii="Times New Roman" w:hAnsi="Times New Roman" w:cs="Times New Roman"/>
        </w:rPr>
        <w:t xml:space="preserve"> </w:t>
      </w:r>
      <w:r w:rsidRPr="00822E93">
        <w:rPr>
          <w:rFonts w:ascii="Times New Roman" w:hAnsi="Times New Roman" w:cs="Times New Roman"/>
          <w:bCs/>
        </w:rPr>
        <w:t>a</w:t>
      </w:r>
    </w:p>
    <w:p w:rsidR="008548EA" w:rsidRPr="00822E93" w:rsidP="008548EA">
      <w:pPr>
        <w:pStyle w:val="BodyText"/>
        <w:tabs>
          <w:tab w:val="left" w:pos="5580"/>
        </w:tabs>
        <w:rPr>
          <w:rFonts w:ascii="Times New Roman" w:hAnsi="Times New Roman" w:cs="Times New Roman"/>
          <w:bCs/>
        </w:rPr>
      </w:pPr>
    </w:p>
    <w:p w:rsidR="008548EA" w:rsidRPr="00822E93" w:rsidP="008548EA">
      <w:pPr>
        <w:pStyle w:val="Heading3"/>
        <w:rPr>
          <w:rFonts w:ascii="Times New Roman" w:hAnsi="Times New Roman" w:cs="Times New Roman"/>
        </w:rPr>
      </w:pPr>
      <w:r w:rsidRPr="00822E93">
        <w:rPr>
          <w:rFonts w:ascii="Times New Roman" w:hAnsi="Times New Roman" w:cs="Times New Roman"/>
        </w:rPr>
        <w:t>A. súhlasí</w:t>
      </w:r>
    </w:p>
    <w:p w:rsidR="008548EA" w:rsidRPr="00822E93" w:rsidP="008548EA">
      <w:pPr>
        <w:pStyle w:val="BodyText"/>
        <w:ind w:left="360"/>
        <w:rPr>
          <w:rFonts w:ascii="Times New Roman" w:hAnsi="Times New Roman" w:cs="Times New Roman"/>
        </w:rPr>
      </w:pPr>
    </w:p>
    <w:p w:rsidR="008548EA" w:rsidRPr="00822E93" w:rsidP="008548EA">
      <w:pPr>
        <w:pStyle w:val="BodyText"/>
        <w:ind w:left="360"/>
        <w:rPr>
          <w:rFonts w:ascii="Times New Roman" w:hAnsi="Times New Roman" w:cs="Times New Roman"/>
        </w:rPr>
      </w:pPr>
      <w:r w:rsidRPr="00822E93">
        <w:rPr>
          <w:rFonts w:ascii="Times New Roman" w:hAnsi="Times New Roman" w:cs="Times New Roman"/>
        </w:rPr>
        <w:t xml:space="preserve">    </w:t>
        <w:tab/>
        <w:t xml:space="preserve">   s vládnym návrhom zákona, ktorým sa mení a dopĺňa zákon č. 8/2009 Z. z. o cestnej premávke a o zmene a doplnení niektorých zákonov v znení neskorších predpisov a ktorým sa menia a dopĺňajú niektoré zákony </w:t>
      </w:r>
      <w:r w:rsidRPr="00822E93">
        <w:rPr>
          <w:rFonts w:ascii="Times New Roman" w:hAnsi="Times New Roman" w:cs="Times New Roman"/>
          <w:b/>
        </w:rPr>
        <w:t>(tlač 345);</w:t>
      </w:r>
    </w:p>
    <w:p w:rsidR="008548EA" w:rsidRPr="00822E93" w:rsidP="008548EA">
      <w:pPr>
        <w:pStyle w:val="BodyText"/>
        <w:ind w:left="360"/>
        <w:rPr>
          <w:rFonts w:ascii="Times New Roman" w:hAnsi="Times New Roman" w:cs="Times New Roman"/>
        </w:rPr>
      </w:pPr>
    </w:p>
    <w:p w:rsidR="008548EA" w:rsidRPr="00822E93" w:rsidP="008548EA">
      <w:pPr>
        <w:pStyle w:val="BodyText"/>
        <w:ind w:firstLine="708"/>
        <w:rPr>
          <w:rFonts w:ascii="Times New Roman" w:hAnsi="Times New Roman" w:cs="Times New Roman"/>
          <w:b/>
          <w:bCs/>
          <w:sz w:val="28"/>
        </w:rPr>
      </w:pPr>
      <w:r w:rsidRPr="00822E93">
        <w:rPr>
          <w:rFonts w:ascii="Times New Roman" w:hAnsi="Times New Roman" w:cs="Times New Roman"/>
          <w:b/>
          <w:bCs/>
          <w:sz w:val="28"/>
        </w:rPr>
        <w:t>B. odporúča</w:t>
      </w:r>
    </w:p>
    <w:p w:rsidR="008548EA" w:rsidRPr="00822E93" w:rsidP="008548EA">
      <w:pPr>
        <w:pStyle w:val="BodyText"/>
        <w:ind w:firstLine="708"/>
        <w:rPr>
          <w:rFonts w:ascii="Times New Roman" w:hAnsi="Times New Roman" w:cs="Times New Roman"/>
        </w:rPr>
      </w:pPr>
      <w:r w:rsidRPr="00822E93">
        <w:rPr>
          <w:rFonts w:ascii="Times New Roman" w:hAnsi="Times New Roman" w:cs="Times New Roman"/>
          <w:b/>
          <w:bCs/>
          <w:sz w:val="28"/>
        </w:rPr>
        <w:t xml:space="preserve">    </w:t>
      </w:r>
      <w:r w:rsidRPr="00822E93">
        <w:rPr>
          <w:rFonts w:ascii="Times New Roman" w:hAnsi="Times New Roman" w:cs="Times New Roman"/>
        </w:rPr>
        <w:t xml:space="preserve"> Národnej rade Slovenskej republiky</w:t>
      </w:r>
    </w:p>
    <w:p w:rsidR="008548EA" w:rsidRPr="00822E93" w:rsidP="008548EA">
      <w:pPr>
        <w:pStyle w:val="BodyText"/>
        <w:ind w:left="360"/>
        <w:rPr>
          <w:rFonts w:ascii="Times New Roman" w:hAnsi="Times New Roman" w:cs="Times New Roman"/>
        </w:rPr>
      </w:pPr>
    </w:p>
    <w:p w:rsidR="008548EA" w:rsidRPr="00822E93" w:rsidP="008548EA">
      <w:pPr>
        <w:pStyle w:val="BodyText"/>
        <w:ind w:firstLine="708"/>
        <w:rPr>
          <w:rFonts w:ascii="Times New Roman" w:hAnsi="Times New Roman" w:cs="Times New Roman"/>
        </w:rPr>
      </w:pPr>
      <w:r w:rsidRPr="00822E93">
        <w:rPr>
          <w:rFonts w:ascii="Times New Roman" w:hAnsi="Times New Roman" w:cs="Times New Roman"/>
        </w:rPr>
        <w:t xml:space="preserve">     vládny návrh zákona, ktorým sa mení a dopĺňa zákon č. 8/2009 Z. z. o cestnej premávke a o zmene a doplnení niektorých zákonov v znení neskorších predpisov a ktorým sa menia a dopĺňajú niektoré zákony </w:t>
      </w:r>
      <w:r w:rsidRPr="00822E93">
        <w:rPr>
          <w:rFonts w:ascii="Times New Roman" w:hAnsi="Times New Roman" w:cs="Times New Roman"/>
          <w:b/>
        </w:rPr>
        <w:t xml:space="preserve">(tlač 345) </w:t>
      </w:r>
      <w:r w:rsidRPr="00822E93">
        <w:rPr>
          <w:rFonts w:ascii="Times New Roman" w:hAnsi="Times New Roman" w:cs="Times New Roman"/>
        </w:rPr>
        <w:t>schváliť s</w:t>
      </w:r>
      <w:r w:rsidRPr="00822E93">
        <w:rPr>
          <w:rFonts w:ascii="Times New Roman" w:hAnsi="Times New Roman" w:cs="Times New Roman"/>
          <w:b/>
        </w:rPr>
        <w:t> </w:t>
      </w:r>
      <w:r w:rsidRPr="00822E93">
        <w:rPr>
          <w:rFonts w:ascii="Times New Roman" w:hAnsi="Times New Roman" w:cs="Times New Roman"/>
        </w:rPr>
        <w:t>pripomienkami uvedenými v prílohe uznesenia;</w:t>
      </w:r>
    </w:p>
    <w:p w:rsidR="008548EA" w:rsidRPr="00822E93" w:rsidP="008548EA">
      <w:pPr>
        <w:pStyle w:val="BodyText"/>
        <w:rPr>
          <w:rFonts w:ascii="Times New Roman" w:hAnsi="Times New Roman" w:cs="Times New Roman"/>
        </w:rPr>
      </w:pPr>
    </w:p>
    <w:p w:rsidR="008548EA" w:rsidRPr="00822E93" w:rsidP="008548EA">
      <w:pPr>
        <w:pStyle w:val="BodyText"/>
        <w:ind w:firstLine="708"/>
        <w:rPr>
          <w:rFonts w:ascii="Times New Roman" w:hAnsi="Times New Roman" w:cs="Times New Roman"/>
          <w:b/>
          <w:bCs/>
          <w:sz w:val="28"/>
        </w:rPr>
      </w:pPr>
      <w:r w:rsidRPr="00822E93">
        <w:rPr>
          <w:rFonts w:ascii="Times New Roman" w:hAnsi="Times New Roman" w:cs="Times New Roman"/>
        </w:rPr>
        <w:t xml:space="preserve">     </w:t>
      </w:r>
      <w:r w:rsidRPr="00822E93">
        <w:rPr>
          <w:rFonts w:ascii="Times New Roman" w:hAnsi="Times New Roman" w:cs="Times New Roman"/>
          <w:b/>
          <w:bCs/>
          <w:sz w:val="28"/>
        </w:rPr>
        <w:t>C. ukladá</w:t>
      </w:r>
    </w:p>
    <w:p w:rsidR="008548EA" w:rsidRPr="00822E93" w:rsidP="008548EA">
      <w:pPr>
        <w:pStyle w:val="BodyText"/>
        <w:ind w:firstLine="708"/>
        <w:rPr>
          <w:rFonts w:ascii="Times New Roman" w:hAnsi="Times New Roman" w:cs="Times New Roman"/>
        </w:rPr>
      </w:pPr>
      <w:r w:rsidRPr="00822E93">
        <w:rPr>
          <w:rFonts w:ascii="Times New Roman" w:hAnsi="Times New Roman" w:cs="Times New Roman"/>
          <w:b/>
          <w:bCs/>
          <w:sz w:val="28"/>
        </w:rPr>
        <w:t xml:space="preserve">         </w:t>
      </w:r>
      <w:r w:rsidRPr="00822E93">
        <w:rPr>
          <w:rFonts w:ascii="Times New Roman" w:hAnsi="Times New Roman" w:cs="Times New Roman"/>
        </w:rPr>
        <w:t>predsedovi výboru</w:t>
      </w:r>
    </w:p>
    <w:p w:rsidR="008548EA" w:rsidRPr="00822E93" w:rsidP="008548EA">
      <w:pPr>
        <w:pStyle w:val="BodyText"/>
        <w:ind w:firstLine="708"/>
        <w:rPr>
          <w:rFonts w:ascii="Times New Roman" w:hAnsi="Times New Roman" w:cs="Times New Roman"/>
        </w:rPr>
      </w:pPr>
    </w:p>
    <w:p w:rsidR="008548EA" w:rsidRPr="00822E93" w:rsidP="008548EA">
      <w:pPr>
        <w:pStyle w:val="BodyText"/>
        <w:ind w:firstLine="708"/>
        <w:rPr>
          <w:rFonts w:ascii="Times New Roman" w:hAnsi="Times New Roman" w:cs="Times New Roman"/>
        </w:rPr>
      </w:pPr>
      <w:r w:rsidRPr="00822E93">
        <w:rPr>
          <w:rFonts w:ascii="Times New Roman" w:hAnsi="Times New Roman" w:cs="Times New Roman"/>
        </w:rPr>
        <w:t xml:space="preserve">          v spolupráci s ostatnými predsedami výborov Národnej rady Slovenskej republiky, ktorí predmetný návrh zákona pr</w:t>
      </w:r>
      <w:r w:rsidRPr="00822E93">
        <w:rPr>
          <w:rFonts w:ascii="Times New Roman" w:hAnsi="Times New Roman" w:cs="Times New Roman"/>
        </w:rPr>
        <w:t xml:space="preserve">erokovali, predložiť Národnej rade Slovenskej republiky spoločnú správu výborov o výsledku prerokovania uvedeného návrhu zákona. </w:t>
      </w:r>
    </w:p>
    <w:p w:rsidR="008548EA" w:rsidRPr="00822E93" w:rsidP="008548EA">
      <w:pPr>
        <w:pStyle w:val="BodyText"/>
        <w:ind w:firstLine="708"/>
        <w:rPr>
          <w:rFonts w:ascii="Times New Roman" w:hAnsi="Times New Roman" w:cs="Times New Roman"/>
        </w:rPr>
      </w:pPr>
      <w:r w:rsidRPr="00822E93">
        <w:rPr>
          <w:rFonts w:ascii="Times New Roman" w:hAnsi="Times New Roman" w:cs="Times New Roman"/>
        </w:rPr>
        <w:t xml:space="preserve">                           </w:t>
      </w:r>
    </w:p>
    <w:p w:rsidR="008548EA" w:rsidRPr="00822E93" w:rsidP="008548EA">
      <w:pPr>
        <w:pStyle w:val="BodyText"/>
        <w:ind w:firstLine="708"/>
        <w:rPr>
          <w:rFonts w:ascii="Times New Roman" w:hAnsi="Times New Roman" w:cs="Times New Roman"/>
        </w:rPr>
      </w:pPr>
    </w:p>
    <w:p w:rsidR="008548EA" w:rsidRPr="00822E93" w:rsidP="008548EA">
      <w:pPr>
        <w:pStyle w:val="BodyText"/>
        <w:rPr>
          <w:rFonts w:ascii="Times New Roman" w:hAnsi="Times New Roman" w:cs="Times New Roman"/>
        </w:rPr>
      </w:pPr>
    </w:p>
    <w:p w:rsidR="008548EA" w:rsidRPr="00822E93" w:rsidP="008548EA">
      <w:pPr>
        <w:rPr>
          <w:rFonts w:ascii="Times New Roman" w:hAnsi="Times New Roman" w:cs="Times New Roman"/>
          <w:b/>
          <w:i/>
          <w:sz w:val="28"/>
          <w:szCs w:val="28"/>
        </w:rPr>
      </w:pPr>
      <w:r w:rsidRPr="00822E93">
        <w:rPr>
          <w:rFonts w:ascii="Times New Roman" w:hAnsi="Times New Roman" w:cs="Times New Roman"/>
          <w:b/>
          <w:i/>
        </w:rPr>
        <w:tab/>
        <w:tab/>
        <w:tab/>
        <w:tab/>
        <w:tab/>
      </w:r>
      <w:r w:rsidRPr="00822E93">
        <w:rPr>
          <w:rFonts w:ascii="Times New Roman" w:hAnsi="Times New Roman" w:cs="Times New Roman"/>
          <w:b/>
          <w:i/>
          <w:sz w:val="28"/>
          <w:szCs w:val="28"/>
        </w:rPr>
        <w:t xml:space="preserve">                                          Martin FEDOR</w:t>
      </w:r>
    </w:p>
    <w:p w:rsidR="008548EA" w:rsidRPr="00822E93" w:rsidP="008548EA">
      <w:pPr>
        <w:rPr>
          <w:rFonts w:ascii="Times New Roman" w:hAnsi="Times New Roman" w:cs="Times New Roman"/>
        </w:rPr>
      </w:pPr>
      <w:r w:rsidRPr="00822E93">
        <w:rPr>
          <w:rFonts w:ascii="Times New Roman" w:hAnsi="Times New Roman" w:cs="Times New Roman"/>
        </w:rPr>
        <w:tab/>
        <w:tab/>
        <w:tab/>
        <w:tab/>
        <w:tab/>
        <w:tab/>
        <w:tab/>
        <w:tab/>
        <w:t xml:space="preserve">               predseda výbo</w:t>
      </w:r>
      <w:r w:rsidRPr="00822E93">
        <w:rPr>
          <w:rFonts w:ascii="Times New Roman" w:hAnsi="Times New Roman" w:cs="Times New Roman"/>
        </w:rPr>
        <w:t>ru</w:t>
      </w:r>
    </w:p>
    <w:p w:rsidR="008548EA" w:rsidRPr="00822E93" w:rsidP="008548EA">
      <w:pPr>
        <w:pStyle w:val="Heading2"/>
        <w:rPr>
          <w:rFonts w:ascii="Times New Roman" w:hAnsi="Times New Roman" w:cs="Times New Roman"/>
        </w:rPr>
      </w:pPr>
      <w:r w:rsidRPr="00822E93">
        <w:rPr>
          <w:rFonts w:ascii="Times New Roman" w:hAnsi="Times New Roman" w:cs="Times New Roman"/>
        </w:rPr>
        <w:t>Gábor GÁL</w:t>
      </w:r>
    </w:p>
    <w:p w:rsidR="008548EA" w:rsidRPr="00822E93" w:rsidP="008548EA">
      <w:pPr>
        <w:pStyle w:val="Heading2"/>
        <w:rPr>
          <w:rFonts w:ascii="Times New Roman" w:hAnsi="Times New Roman" w:cs="Times New Roman"/>
          <w:b w:val="0"/>
          <w:i w:val="0"/>
          <w:sz w:val="24"/>
          <w:szCs w:val="24"/>
        </w:rPr>
      </w:pPr>
      <w:r w:rsidRPr="00822E93">
        <w:rPr>
          <w:rFonts w:ascii="Times New Roman" w:hAnsi="Times New Roman" w:cs="Times New Roman"/>
          <w:b w:val="0"/>
          <w:i w:val="0"/>
          <w:sz w:val="24"/>
          <w:szCs w:val="24"/>
        </w:rPr>
        <w:t>overovateľ výboru</w:t>
      </w:r>
    </w:p>
    <w:p w:rsidR="008548EA" w:rsidRPr="00822E93" w:rsidP="008548EA">
      <w:pPr>
        <w:rPr>
          <w:rFonts w:ascii="Times New Roman" w:hAnsi="Times New Roman" w:cs="Times New Roman"/>
        </w:rPr>
      </w:pPr>
    </w:p>
    <w:p w:rsidR="008548EA" w:rsidRPr="00822E93" w:rsidP="008548EA">
      <w:pPr>
        <w:rPr>
          <w:rFonts w:ascii="Times New Roman" w:hAnsi="Times New Roman" w:cs="Times New Roman"/>
          <w:b/>
          <w:i/>
          <w:sz w:val="28"/>
          <w:szCs w:val="28"/>
        </w:rPr>
      </w:pPr>
    </w:p>
    <w:p w:rsidR="008548EA" w:rsidRPr="00822E93" w:rsidP="008548EA">
      <w:pPr>
        <w:rPr>
          <w:rFonts w:ascii="Times New Roman" w:hAnsi="Times New Roman" w:cs="Times New Roman"/>
          <w:b/>
          <w:i/>
          <w:sz w:val="28"/>
          <w:szCs w:val="28"/>
        </w:rPr>
      </w:pPr>
      <w:r w:rsidRPr="00822E93">
        <w:rPr>
          <w:rFonts w:ascii="Times New Roman" w:hAnsi="Times New Roman" w:cs="Times New Roman"/>
          <w:b/>
          <w:i/>
          <w:sz w:val="28"/>
          <w:szCs w:val="28"/>
        </w:rPr>
        <w:t>Marián SALOŇ</w:t>
      </w:r>
    </w:p>
    <w:p w:rsidR="008548EA" w:rsidRPr="00822E93" w:rsidP="008548EA">
      <w:pPr>
        <w:rPr>
          <w:rFonts w:ascii="Times New Roman" w:hAnsi="Times New Roman" w:cs="Times New Roman"/>
        </w:rPr>
      </w:pPr>
      <w:r w:rsidRPr="00822E93">
        <w:rPr>
          <w:rFonts w:ascii="Times New Roman" w:hAnsi="Times New Roman" w:cs="Times New Roman"/>
        </w:rPr>
        <w:t>overovateľ výboru</w:t>
      </w:r>
    </w:p>
    <w:p w:rsidR="008548EA" w:rsidRPr="00822E93" w:rsidP="008548EA">
      <w:pPr>
        <w:rPr>
          <w:rFonts w:ascii="Times New Roman" w:hAnsi="Times New Roman" w:cs="Times New Roman"/>
        </w:rPr>
      </w:pPr>
    </w:p>
    <w:p w:rsidR="008548EA" w:rsidRPr="00822E93" w:rsidP="008548EA">
      <w:pPr>
        <w:jc w:val="right"/>
        <w:rPr>
          <w:rFonts w:ascii="Times New Roman" w:hAnsi="Times New Roman" w:cs="Times New Roman"/>
        </w:rPr>
      </w:pPr>
      <w:r w:rsidRPr="00822E93">
        <w:rPr>
          <w:rFonts w:ascii="Times New Roman" w:hAnsi="Times New Roman" w:cs="Times New Roman"/>
        </w:rPr>
        <w:t>Príloha k uzn. č. 72</w:t>
      </w:r>
    </w:p>
    <w:p w:rsidR="008548EA" w:rsidRPr="00822E93" w:rsidP="008548EA">
      <w:pPr>
        <w:jc w:val="right"/>
        <w:rPr>
          <w:rFonts w:ascii="Times New Roman" w:hAnsi="Times New Roman" w:cs="Times New Roman"/>
        </w:rPr>
      </w:pPr>
    </w:p>
    <w:p w:rsidR="008548EA" w:rsidRPr="00822E93" w:rsidP="008548EA">
      <w:pPr>
        <w:jc w:val="center"/>
        <w:rPr>
          <w:rFonts w:ascii="Times New Roman" w:hAnsi="Times New Roman" w:cs="Times New Roman"/>
          <w:b/>
          <w:sz w:val="28"/>
          <w:szCs w:val="28"/>
        </w:rPr>
      </w:pPr>
      <w:r w:rsidRPr="00822E93">
        <w:rPr>
          <w:rFonts w:ascii="Times New Roman" w:hAnsi="Times New Roman" w:cs="Times New Roman"/>
          <w:b/>
          <w:sz w:val="28"/>
          <w:szCs w:val="28"/>
        </w:rPr>
        <w:t>Pripomienky</w:t>
      </w:r>
    </w:p>
    <w:p w:rsidR="008548EA" w:rsidRPr="00822E93" w:rsidP="008548EA">
      <w:pPr>
        <w:jc w:val="center"/>
        <w:rPr>
          <w:rFonts w:ascii="Times New Roman" w:hAnsi="Times New Roman" w:cs="Times New Roman"/>
          <w:b/>
          <w:sz w:val="28"/>
          <w:szCs w:val="28"/>
        </w:rPr>
      </w:pPr>
    </w:p>
    <w:p w:rsidR="008548EA" w:rsidRPr="00822E93" w:rsidP="008548EA">
      <w:pPr>
        <w:pBdr>
          <w:bottom w:val="single" w:sz="12" w:space="1" w:color="auto"/>
        </w:pBdr>
        <w:jc w:val="both"/>
        <w:rPr>
          <w:rFonts w:ascii="Times New Roman" w:hAnsi="Times New Roman" w:cs="Times New Roman"/>
          <w:b/>
        </w:rPr>
      </w:pPr>
      <w:r w:rsidRPr="00822E93">
        <w:rPr>
          <w:rFonts w:ascii="Times New Roman" w:hAnsi="Times New Roman" w:cs="Times New Roman"/>
        </w:rPr>
        <w:t xml:space="preserve">k vládnemu návrhu zákona, ktorým sa mení a dopĺňa zákon č. 8/2009 Z. z. o cestnej premávke a o zmene a doplnení niektorých zákonov v znení neskorších predpisov a ktorým sa menia a dopĺňajú niektoré zákony </w:t>
      </w:r>
      <w:r w:rsidRPr="00822E93">
        <w:rPr>
          <w:rFonts w:ascii="Times New Roman" w:hAnsi="Times New Roman" w:cs="Times New Roman"/>
          <w:b/>
        </w:rPr>
        <w:t>(tlač 345) – druhé čítanie</w:t>
      </w:r>
    </w:p>
    <w:p w:rsidR="008548EA" w:rsidRPr="00822E93" w:rsidP="008548EA">
      <w:pPr>
        <w:jc w:val="both"/>
        <w:rPr>
          <w:rFonts w:ascii="Times New Roman" w:hAnsi="Times New Roman" w:cs="Times New Roman"/>
        </w:rPr>
      </w:pPr>
    </w:p>
    <w:p w:rsidR="008548EA" w:rsidRPr="00822E93" w:rsidP="008548EA">
      <w:pPr>
        <w:jc w:val="both"/>
        <w:rPr>
          <w:rFonts w:ascii="Times New Roman" w:hAnsi="Times New Roman" w:cs="Times New Roman"/>
        </w:rPr>
      </w:pPr>
    </w:p>
    <w:p w:rsidR="008548EA" w:rsidRPr="00822E93" w:rsidP="008548EA">
      <w:pPr>
        <w:rPr>
          <w:rFonts w:ascii="Times New Roman" w:hAnsi="Times New Roman" w:cs="Arial"/>
        </w:rPr>
      </w:pPr>
    </w:p>
    <w:p w:rsidR="008548EA" w:rsidRPr="00822E93" w:rsidP="008548EA">
      <w:pPr>
        <w:numPr>
          <w:ilvl w:val="0"/>
          <w:numId w:val="1"/>
        </w:numPr>
        <w:tabs>
          <w:tab w:val="left" w:pos="720"/>
        </w:tabs>
        <w:rPr>
          <w:rFonts w:ascii="Times New Roman" w:hAnsi="Times New Roman" w:cs="Arial"/>
        </w:rPr>
      </w:pPr>
      <w:r w:rsidRPr="00822E93">
        <w:rPr>
          <w:rFonts w:ascii="Times New Roman" w:hAnsi="Times New Roman" w:cs="Arial"/>
        </w:rPr>
        <w:t xml:space="preserve">V Čl. I. za bod 12 vložiť nový bod 13, ktorý znie: </w:t>
      </w:r>
    </w:p>
    <w:p w:rsidR="008548EA" w:rsidRPr="00822E93" w:rsidP="008548EA">
      <w:pPr>
        <w:ind w:left="720"/>
        <w:rPr>
          <w:rFonts w:ascii="Times New Roman" w:hAnsi="Times New Roman" w:cs="Arial"/>
        </w:rPr>
      </w:pPr>
      <w:r w:rsidRPr="00822E93">
        <w:rPr>
          <w:rFonts w:ascii="Times New Roman" w:hAnsi="Times New Roman" w:cs="Arial"/>
        </w:rPr>
        <w:t xml:space="preserve">„13. V § 48 ods.1 sa slová „a obecnej polície“ nahrádzajú slovami „obecnej polície, Horskej záchrannej služby, členov stráže prírody a zamestnancov organizácie ochrany prírody </w:t>
      </w:r>
      <w:r w:rsidRPr="00822E93">
        <w:rPr>
          <w:rFonts w:ascii="Times New Roman" w:hAnsi="Times New Roman" w:cs="Arial"/>
          <w:vertAlign w:val="superscript"/>
        </w:rPr>
        <w:t>28aaa</w:t>
      </w:r>
      <w:r w:rsidRPr="00822E93">
        <w:rPr>
          <w:rFonts w:ascii="Times New Roman" w:hAnsi="Times New Roman" w:cs="Arial"/>
        </w:rPr>
        <w:t xml:space="preserve">)“. </w:t>
      </w:r>
    </w:p>
    <w:p w:rsidR="008548EA" w:rsidRPr="00822E93" w:rsidP="008548EA">
      <w:pPr>
        <w:ind w:firstLine="708"/>
        <w:rPr>
          <w:rFonts w:ascii="Times New Roman" w:hAnsi="Times New Roman" w:cs="Arial"/>
        </w:rPr>
      </w:pPr>
      <w:r w:rsidRPr="00822E93">
        <w:rPr>
          <w:rFonts w:ascii="Times New Roman" w:hAnsi="Times New Roman" w:cs="Arial"/>
        </w:rPr>
        <w:t>Poznámka po čiarou k odkazu 28aa znie:</w:t>
      </w:r>
    </w:p>
    <w:p w:rsidR="008548EA" w:rsidRPr="00822E93" w:rsidP="008548EA">
      <w:pPr>
        <w:ind w:firstLine="708"/>
        <w:rPr>
          <w:rFonts w:ascii="Times New Roman" w:hAnsi="Times New Roman" w:cs="Arial"/>
        </w:rPr>
      </w:pPr>
      <w:r w:rsidRPr="00822E93">
        <w:rPr>
          <w:rFonts w:ascii="Times New Roman" w:hAnsi="Times New Roman" w:cs="Arial"/>
        </w:rPr>
        <w:t>„28aa) § 65 ods. 1 písm. k) zákona č. 543/2002 Z. z. v znení neskorších predpisov.“.“.</w:t>
      </w:r>
    </w:p>
    <w:p w:rsidR="008548EA" w:rsidRPr="00822E93" w:rsidP="008548EA">
      <w:pPr>
        <w:rPr>
          <w:rFonts w:ascii="Times New Roman" w:hAnsi="Times New Roman" w:cs="Arial"/>
        </w:rPr>
      </w:pPr>
    </w:p>
    <w:p w:rsidR="008548EA" w:rsidRPr="00822E93" w:rsidP="008548EA">
      <w:pPr>
        <w:ind w:firstLine="708"/>
        <w:rPr>
          <w:rFonts w:ascii="Times New Roman" w:hAnsi="Times New Roman" w:cs="Arial"/>
        </w:rPr>
      </w:pPr>
      <w:r w:rsidRPr="00822E93">
        <w:rPr>
          <w:rFonts w:ascii="Times New Roman" w:hAnsi="Times New Roman" w:cs="Arial"/>
        </w:rPr>
        <w:t>Následne prečíslovať body.</w:t>
      </w:r>
    </w:p>
    <w:p w:rsidR="008548EA" w:rsidRPr="00822E93" w:rsidP="008548EA">
      <w:pPr>
        <w:rPr>
          <w:rFonts w:ascii="Times New Roman" w:hAnsi="Times New Roman" w:cs="Arial"/>
        </w:rPr>
      </w:pPr>
    </w:p>
    <w:p w:rsidR="008548EA" w:rsidRPr="00822E93" w:rsidP="008548EA">
      <w:pPr>
        <w:ind w:left="2832"/>
        <w:jc w:val="both"/>
        <w:rPr>
          <w:rFonts w:ascii="Times New Roman" w:hAnsi="Times New Roman" w:cs="Arial"/>
        </w:rPr>
      </w:pPr>
      <w:r w:rsidRPr="00822E93">
        <w:rPr>
          <w:rFonts w:ascii="Times New Roman" w:hAnsi="Times New Roman" w:cs="Arial"/>
        </w:rPr>
        <w:t>Štátna ochrana prírody SR a jej správy (</w:t>
      </w:r>
      <w:r w:rsidRPr="00822E93">
        <w:rPr>
          <w:rFonts w:ascii="Times New Roman" w:hAnsi="Times New Roman" w:cs="Arial"/>
        </w:rPr>
        <w:t xml:space="preserve">napríklad Správa NAPANT, Správa TANAP, Správa PIENAP, Správa NP Malá Fatra a Správa NP Muránska planina) majú vo svojom autoparku aj vozidlá značky Land Rover Defender, ktoré sú zaradené do kategórie N1 - nákladné vozidlá do 3,5 tony. Tieto vozidlá sú dvojmiestne a na ložnej ploche – vzadu za vodičom majú po stranách umiestnené lavice. Do účinnosti zákona č.8/2009 bolo na týchto laviciach možné prevážať osoby za určitých podmienok. To značne komplikuje život správy, nakoľko tieto autá využívali na rozvoz hliadok stráže prírody do terénu až 8 strážcov a pracovníkov správy. </w:t>
      </w:r>
      <w:r w:rsidRPr="00822E93">
        <w:rPr>
          <w:rFonts w:ascii="Times New Roman" w:hAnsi="Times New Roman" w:cs="Times New Roman"/>
        </w:rPr>
        <w:t>Tento problém môže mať aj Horská záchranná služba, ktorá užívala motorové vozidlá tej istej značky.</w:t>
      </w:r>
    </w:p>
    <w:p w:rsidR="008548EA" w:rsidRPr="00822E93" w:rsidP="008548EA">
      <w:pPr>
        <w:jc w:val="both"/>
        <w:rPr>
          <w:rFonts w:ascii="Times New Roman" w:hAnsi="Times New Roman" w:cs="Arial"/>
          <w:i/>
        </w:rPr>
      </w:pPr>
    </w:p>
    <w:p w:rsidR="008548EA" w:rsidRPr="00822E93" w:rsidP="008548EA">
      <w:pPr>
        <w:jc w:val="both"/>
        <w:rPr>
          <w:rFonts w:ascii="Times New Roman" w:hAnsi="Times New Roman" w:cs="Arial"/>
          <w:i/>
        </w:rPr>
      </w:pPr>
    </w:p>
    <w:p w:rsidR="008548EA" w:rsidRPr="00822E93" w:rsidP="008548EA">
      <w:pPr>
        <w:jc w:val="both"/>
        <w:rPr>
          <w:rFonts w:ascii="Times New Roman" w:hAnsi="Times New Roman" w:cs="Arial"/>
          <w:i/>
        </w:rPr>
      </w:pPr>
    </w:p>
    <w:p w:rsidR="008548EA" w:rsidRPr="00822E93" w:rsidP="008548EA">
      <w:pPr>
        <w:jc w:val="both"/>
        <w:rPr>
          <w:rFonts w:ascii="Times New Roman" w:hAnsi="Times New Roman" w:cs="Times New Roman"/>
        </w:rPr>
      </w:pPr>
    </w:p>
    <w:p w:rsidR="008548EA" w:rsidRPr="00822E93" w:rsidP="008548EA">
      <w:pPr>
        <w:jc w:val="both"/>
        <w:rPr>
          <w:rFonts w:ascii="Times New Roman" w:hAnsi="Times New Roman" w:cs="Times New Roman"/>
        </w:rPr>
      </w:pPr>
    </w:p>
    <w:p w:rsidR="008548EA" w:rsidRPr="00822E93" w:rsidP="008548EA">
      <w:pPr>
        <w:numPr>
          <w:ilvl w:val="0"/>
          <w:numId w:val="1"/>
        </w:numPr>
        <w:tabs>
          <w:tab w:val="left" w:pos="720"/>
        </w:tabs>
        <w:jc w:val="both"/>
        <w:rPr>
          <w:rFonts w:ascii="Times New Roman" w:hAnsi="Times New Roman" w:cs="Times New Roman"/>
        </w:rPr>
      </w:pPr>
      <w:r w:rsidRPr="00822E93">
        <w:rPr>
          <w:rFonts w:ascii="Times New Roman" w:hAnsi="Times New Roman" w:cs="Times New Roman"/>
        </w:rPr>
        <w:t xml:space="preserve">V čl. I sa za bod 49 vkladá nový bod 50, ktorý znie: </w:t>
      </w:r>
    </w:p>
    <w:p w:rsidR="008548EA" w:rsidRPr="00822E93" w:rsidP="008548EA">
      <w:pPr>
        <w:jc w:val="both"/>
        <w:rPr>
          <w:rFonts w:ascii="Times New Roman" w:hAnsi="Times New Roman" w:cs="Times New Roman"/>
        </w:rPr>
      </w:pPr>
    </w:p>
    <w:p w:rsidR="008548EA" w:rsidRPr="00822E93" w:rsidP="008548EA">
      <w:pPr>
        <w:ind w:firstLine="708"/>
        <w:jc w:val="both"/>
        <w:rPr>
          <w:rFonts w:ascii="Times New Roman" w:hAnsi="Times New Roman" w:cs="Times New Roman"/>
        </w:rPr>
      </w:pPr>
      <w:r w:rsidRPr="00822E93">
        <w:rPr>
          <w:rFonts w:ascii="Times New Roman" w:hAnsi="Times New Roman" w:cs="Times New Roman"/>
        </w:rPr>
        <w:t>„50. Za § 97 sa vkladá § 97a,</w:t>
      </w:r>
      <w:r w:rsidRPr="00822E93">
        <w:rPr>
          <w:rFonts w:ascii="Times New Roman" w:hAnsi="Times New Roman" w:cs="Times New Roman"/>
        </w:rPr>
        <w:t xml:space="preserve"> ktorý vrátane nadpisu znie:</w:t>
      </w:r>
    </w:p>
    <w:p w:rsidR="008548EA" w:rsidRPr="00822E93" w:rsidP="008548EA">
      <w:pPr>
        <w:jc w:val="both"/>
        <w:rPr>
          <w:rFonts w:ascii="Times New Roman" w:hAnsi="Times New Roman" w:cs="Times New Roman"/>
        </w:rPr>
      </w:pPr>
    </w:p>
    <w:p w:rsidR="008548EA" w:rsidRPr="00822E93" w:rsidP="008548EA">
      <w:pPr>
        <w:ind w:left="426"/>
        <w:jc w:val="center"/>
        <w:rPr>
          <w:rFonts w:ascii="Times New Roman" w:hAnsi="Times New Roman" w:cs="Times New Roman"/>
        </w:rPr>
      </w:pPr>
      <w:r w:rsidRPr="00822E93">
        <w:rPr>
          <w:rFonts w:ascii="Times New Roman" w:hAnsi="Times New Roman" w:cs="Times New Roman"/>
        </w:rPr>
        <w:t>„§ 97a</w:t>
      </w:r>
    </w:p>
    <w:p w:rsidR="008548EA" w:rsidRPr="00822E93" w:rsidP="008548EA">
      <w:pPr>
        <w:ind w:left="426"/>
        <w:jc w:val="center"/>
        <w:rPr>
          <w:rFonts w:ascii="Times New Roman" w:hAnsi="Times New Roman" w:cs="Times New Roman"/>
        </w:rPr>
      </w:pPr>
      <w:r w:rsidRPr="00822E93">
        <w:rPr>
          <w:rFonts w:ascii="Times New Roman" w:hAnsi="Times New Roman" w:cs="Times New Roman"/>
        </w:rPr>
        <w:t>Výmena a obnovenie vodičského preukazu v cudzine</w:t>
      </w:r>
    </w:p>
    <w:p w:rsidR="008548EA" w:rsidRPr="00822E93" w:rsidP="008548EA">
      <w:pPr>
        <w:ind w:left="426"/>
        <w:jc w:val="both"/>
        <w:rPr>
          <w:rFonts w:ascii="Times New Roman" w:hAnsi="Times New Roman" w:cs="Times New Roman"/>
        </w:rPr>
      </w:pPr>
    </w:p>
    <w:p w:rsidR="008548EA" w:rsidRPr="00822E93" w:rsidP="008548EA">
      <w:pPr>
        <w:ind w:left="426" w:firstLine="282"/>
        <w:jc w:val="both"/>
        <w:rPr>
          <w:rFonts w:ascii="Times New Roman" w:hAnsi="Times New Roman" w:cs="Times New Roman"/>
        </w:rPr>
      </w:pPr>
      <w:r w:rsidRPr="00822E93">
        <w:rPr>
          <w:rFonts w:ascii="Times New Roman" w:hAnsi="Times New Roman" w:cs="Times New Roman"/>
        </w:rPr>
        <w:t xml:space="preserve">Žiadosť o výmenu vodičského preukazu alebo žiadosť o obnovenie vodičského preukazu z dôvodu uplynutia jeho platnosti, z dôvodu jeho straty alebo odcudzenia alebo z dôvodu zmeny mena alebo priezviska možno podať aj na zastupiteľskom úrade Slovenskej republiky v zahraničí; ustanovenia § </w:t>
      </w:r>
      <w:smartTag w:uri="urn:schemas-microsoft-com:office:smarttags" w:element="metricconverter">
        <w:smartTagPr>
          <w:attr w:name="ProductID" w:val="96 a"/>
        </w:smartTagPr>
        <w:r w:rsidRPr="00822E93">
          <w:rPr>
            <w:rFonts w:ascii="Times New Roman" w:hAnsi="Times New Roman" w:cs="Times New Roman"/>
          </w:rPr>
          <w:t>96 a</w:t>
        </w:r>
      </w:smartTag>
      <w:r w:rsidRPr="00822E93">
        <w:rPr>
          <w:rFonts w:ascii="Times New Roman" w:hAnsi="Times New Roman" w:cs="Times New Roman"/>
        </w:rPr>
        <w:t xml:space="preserve"> 97 sa vzťahujú primerane.“.“.</w:t>
      </w:r>
    </w:p>
    <w:p w:rsidR="008548EA" w:rsidRPr="00822E93" w:rsidP="008548EA">
      <w:pPr>
        <w:ind w:left="426"/>
        <w:jc w:val="both"/>
        <w:rPr>
          <w:rFonts w:ascii="Times New Roman" w:hAnsi="Times New Roman" w:cs="Times New Roman"/>
        </w:rPr>
      </w:pPr>
    </w:p>
    <w:p w:rsidR="008548EA" w:rsidRPr="00822E93" w:rsidP="008548EA">
      <w:pPr>
        <w:ind w:firstLine="426"/>
        <w:jc w:val="both"/>
        <w:rPr>
          <w:rFonts w:ascii="Times New Roman" w:hAnsi="Times New Roman" w:cs="Times New Roman"/>
        </w:rPr>
      </w:pPr>
      <w:r w:rsidRPr="00822E93">
        <w:rPr>
          <w:rFonts w:ascii="Times New Roman" w:hAnsi="Times New Roman" w:cs="Times New Roman"/>
        </w:rPr>
        <w:t>Účinnosť § 97a v čl. VIII ustanoviť od 1. júla 2012.</w:t>
      </w:r>
    </w:p>
    <w:p w:rsidR="008548EA" w:rsidRPr="00822E93" w:rsidP="008548EA">
      <w:pPr>
        <w:ind w:left="426"/>
        <w:jc w:val="both"/>
        <w:rPr>
          <w:rFonts w:ascii="Times New Roman" w:hAnsi="Times New Roman" w:cs="Times New Roman"/>
        </w:rPr>
      </w:pPr>
    </w:p>
    <w:p w:rsidR="008548EA" w:rsidRPr="00822E93" w:rsidP="008548EA">
      <w:pPr>
        <w:ind w:firstLine="708"/>
        <w:jc w:val="both"/>
        <w:rPr>
          <w:rFonts w:ascii="Times New Roman" w:hAnsi="Times New Roman" w:cs="Times New Roman"/>
        </w:rPr>
      </w:pPr>
      <w:r w:rsidRPr="00822E93">
        <w:rPr>
          <w:rFonts w:ascii="Times New Roman" w:hAnsi="Times New Roman" w:cs="Times New Roman"/>
        </w:rPr>
        <w:t xml:space="preserve">Následne body prečíslovať. </w:t>
      </w:r>
    </w:p>
    <w:p w:rsidR="008548EA" w:rsidRPr="00822E93" w:rsidP="008548EA">
      <w:pPr>
        <w:jc w:val="both"/>
        <w:rPr>
          <w:rFonts w:ascii="Times New Roman" w:hAnsi="Times New Roman" w:cs="Times New Roman"/>
        </w:rPr>
      </w:pPr>
    </w:p>
    <w:p w:rsidR="008548EA" w:rsidRPr="00822E93" w:rsidP="008548EA">
      <w:pPr>
        <w:jc w:val="both"/>
        <w:rPr>
          <w:rFonts w:ascii="Times New Roman" w:hAnsi="Times New Roman" w:cs="Times New Roman"/>
        </w:rPr>
      </w:pPr>
    </w:p>
    <w:p w:rsidR="008548EA" w:rsidRPr="00822E93" w:rsidP="008548EA">
      <w:pPr>
        <w:ind w:left="3540"/>
        <w:jc w:val="both"/>
        <w:rPr>
          <w:rFonts w:ascii="Times New Roman" w:hAnsi="Times New Roman" w:cs="Times New Roman"/>
        </w:rPr>
      </w:pPr>
      <w:r w:rsidRPr="00822E93">
        <w:rPr>
          <w:rFonts w:ascii="Times New Roman" w:hAnsi="Times New Roman" w:cs="Times New Roman"/>
        </w:rPr>
        <w:t xml:space="preserve">Držiteľom vodičských preukazov vydaných v Slovenskej republike sa umožňuje podať žiadosť o výmenu vodičského preukazu a žiadosť o jeho obnovenie z dôvodu uplynutia platnosti, straty alebo odcudzenia alebo pre zmenu mena alebo priezviska aj na konzulárnych úradoch Slovenskej republiky. Vzhľadom na relatívne častý výskyt napr. straty alebo odcudzenia vodičského preukazu v zahraničí, takáto úprava držiteľovi vodičského preukazu v konečnom dôsledku môže ušetriť nemalé finančné prostriedky, ako aj stratu času. </w:t>
      </w:r>
    </w:p>
    <w:p w:rsidR="008548EA" w:rsidRPr="00822E93" w:rsidP="008548EA">
      <w:pPr>
        <w:ind w:firstLine="708"/>
        <w:jc w:val="both"/>
        <w:rPr>
          <w:rFonts w:ascii="Times New Roman" w:hAnsi="Times New Roman" w:cs="Times New Roman"/>
        </w:rPr>
      </w:pPr>
      <w:r w:rsidRPr="00822E93">
        <w:rPr>
          <w:rFonts w:ascii="Times New Roman" w:hAnsi="Times New Roman" w:cs="Times New Roman"/>
        </w:rPr>
        <w:t xml:space="preserve"> </w:t>
      </w:r>
    </w:p>
    <w:p w:rsidR="008548EA" w:rsidRPr="00822E93" w:rsidP="008548EA">
      <w:pPr>
        <w:jc w:val="both"/>
        <w:rPr>
          <w:rFonts w:ascii="Times New Roman" w:hAnsi="Times New Roman" w:cs="Times New Roman"/>
        </w:rPr>
      </w:pPr>
    </w:p>
    <w:p w:rsidR="008548EA" w:rsidRPr="00822E93" w:rsidP="008548EA">
      <w:pPr>
        <w:jc w:val="both"/>
        <w:rPr>
          <w:rFonts w:ascii="Times New Roman" w:hAnsi="Times New Roman" w:cs="Times New Roman"/>
        </w:rPr>
      </w:pPr>
    </w:p>
    <w:p w:rsidR="008548EA" w:rsidRPr="00822E93" w:rsidP="008548EA">
      <w:pPr>
        <w:jc w:val="both"/>
        <w:rPr>
          <w:rFonts w:ascii="Times New Roman" w:hAnsi="Times New Roman" w:cs="Times New Roman"/>
        </w:rPr>
      </w:pPr>
    </w:p>
    <w:p w:rsidR="008548EA" w:rsidRPr="00822E93" w:rsidP="008548EA">
      <w:pPr>
        <w:numPr>
          <w:ilvl w:val="0"/>
          <w:numId w:val="1"/>
        </w:numPr>
        <w:tabs>
          <w:tab w:val="left" w:pos="720"/>
        </w:tabs>
        <w:jc w:val="both"/>
        <w:rPr>
          <w:rFonts w:ascii="Times New Roman" w:hAnsi="Times New Roman" w:cs="Times New Roman"/>
        </w:rPr>
      </w:pPr>
      <w:r w:rsidRPr="00822E93">
        <w:rPr>
          <w:rFonts w:ascii="Times New Roman" w:hAnsi="Times New Roman" w:cs="Times New Roman"/>
        </w:rPr>
        <w:t>V čl. I za bod 55 vložiť nový  bod 56,  ktorý znie:</w:t>
      </w:r>
    </w:p>
    <w:p w:rsidR="008548EA" w:rsidRPr="00822E93" w:rsidP="008548EA">
      <w:pPr>
        <w:ind w:left="360"/>
        <w:jc w:val="both"/>
        <w:rPr>
          <w:rFonts w:ascii="Times New Roman" w:hAnsi="Times New Roman" w:cs="Times New Roman"/>
        </w:rPr>
      </w:pPr>
    </w:p>
    <w:p w:rsidR="008548EA" w:rsidRPr="00822E93" w:rsidP="008548EA">
      <w:pPr>
        <w:ind w:left="851" w:hanging="143"/>
        <w:jc w:val="both"/>
        <w:rPr>
          <w:rFonts w:ascii="Times New Roman" w:hAnsi="Times New Roman" w:cs="Times New Roman"/>
        </w:rPr>
      </w:pPr>
      <w:r w:rsidRPr="00822E93">
        <w:rPr>
          <w:rFonts w:ascii="Times New Roman" w:hAnsi="Times New Roman" w:cs="Times New Roman"/>
        </w:rPr>
        <w:t>„56. V § 115 ods. 1 slová „preukázať svoju totožnosť, vyplniť príslušné tlačivá a umožniť porovnanie údajov uvádzaných v osvedčení s údajmi priamo na vozidle“ nahradiť slovami „preukázať svoju totožnosť a vyplniť príslušné tlačivá“.</w:t>
      </w:r>
    </w:p>
    <w:p w:rsidR="008548EA" w:rsidRPr="00822E93" w:rsidP="008548EA">
      <w:pPr>
        <w:ind w:left="851" w:hanging="491"/>
        <w:jc w:val="both"/>
        <w:rPr>
          <w:rFonts w:ascii="Times New Roman" w:hAnsi="Times New Roman" w:cs="Times New Roman"/>
        </w:rPr>
      </w:pPr>
    </w:p>
    <w:p w:rsidR="008548EA" w:rsidRPr="00822E93" w:rsidP="008548EA">
      <w:pPr>
        <w:ind w:firstLine="708"/>
        <w:jc w:val="both"/>
        <w:rPr>
          <w:rFonts w:ascii="Times New Roman" w:hAnsi="Times New Roman" w:cs="Times New Roman"/>
        </w:rPr>
      </w:pPr>
      <w:r w:rsidRPr="00822E93">
        <w:rPr>
          <w:rFonts w:ascii="Times New Roman" w:hAnsi="Times New Roman" w:cs="Times New Roman"/>
        </w:rPr>
        <w:t xml:space="preserve">Doterajšie body 56 až 66 následne prečíslovať. </w:t>
      </w:r>
    </w:p>
    <w:p w:rsidR="008548EA" w:rsidRPr="00822E93" w:rsidP="008548EA">
      <w:pPr>
        <w:jc w:val="both"/>
        <w:rPr>
          <w:rFonts w:ascii="Times New Roman" w:hAnsi="Times New Roman" w:cs="Times New Roman"/>
        </w:rPr>
      </w:pPr>
    </w:p>
    <w:p w:rsidR="008548EA" w:rsidRPr="00822E93" w:rsidP="008548EA">
      <w:pPr>
        <w:jc w:val="both"/>
        <w:rPr>
          <w:rFonts w:ascii="Times New Roman" w:hAnsi="Times New Roman" w:cs="Times New Roman"/>
        </w:rPr>
      </w:pPr>
      <w:r w:rsidRPr="00822E93">
        <w:rPr>
          <w:rFonts w:ascii="Times New Roman" w:hAnsi="Times New Roman" w:cs="Times New Roman"/>
        </w:rPr>
        <w:t xml:space="preserve">  </w:t>
      </w:r>
    </w:p>
    <w:p w:rsidR="008548EA" w:rsidRPr="00822E93" w:rsidP="008548EA">
      <w:pPr>
        <w:jc w:val="both"/>
        <w:rPr>
          <w:rFonts w:ascii="Times New Roman" w:hAnsi="Times New Roman" w:cs="Times New Roman"/>
        </w:rPr>
      </w:pPr>
    </w:p>
    <w:p w:rsidR="008548EA" w:rsidRPr="00822E93" w:rsidP="008548EA">
      <w:pPr>
        <w:ind w:left="2832"/>
        <w:jc w:val="both"/>
        <w:rPr>
          <w:rFonts w:ascii="Times New Roman" w:hAnsi="Times New Roman" w:cs="Times New Roman"/>
        </w:rPr>
      </w:pPr>
      <w:r w:rsidRPr="00822E93">
        <w:rPr>
          <w:rFonts w:ascii="Times New Roman" w:hAnsi="Times New Roman" w:cs="Times New Roman"/>
        </w:rPr>
        <w:t xml:space="preserve">Povinnosť umožnenia porovnávania údajov uvádzaných v dokladoch od vozidiel s údajmi priamo na vozidle bola ustanovená v zákone č. 315/1996 Z. z. o premávke na pozemných komunikáciách. Táto povinnosť bola prenesená aj do súčasne platného zákona č. 8/2009 Z. z. o cestnej premávke. V súčasnosti je proces prihlasovania vozidiel potrebné chápať ako komplexnú službu občanom a organizáciám, kedy je žiaduce pri zakúpení nového vozidla odovzdať jeho vlastníkovi vozidlo, ktoré je riadne zaevidované na dopravnom inšpektoráte. Pri narastajúcich počtoch novoevidovaných vozidiel taktiež nie je žiaduce všetky tieto fyzicky prepravovať na dopravné inšpektoráty za účelom vykonania fyzickej kontroly údajov. </w:t>
      </w:r>
    </w:p>
    <w:p w:rsidR="008548EA" w:rsidRPr="00822E93" w:rsidP="008548EA">
      <w:pPr>
        <w:ind w:left="2832"/>
        <w:jc w:val="both"/>
        <w:rPr>
          <w:rFonts w:ascii="Times New Roman" w:hAnsi="Times New Roman" w:cs="Times New Roman"/>
        </w:rPr>
      </w:pPr>
      <w:r w:rsidRPr="00822E93">
        <w:rPr>
          <w:rFonts w:ascii="Times New Roman" w:hAnsi="Times New Roman" w:cs="Times New Roman"/>
        </w:rPr>
        <w:t xml:space="preserve">Za správnosť týchto údajov by mal zodpovedať výrobca vozidla alebo jeho zástupca (importér), ktorý zabezpečuje konečný predaj vozidiel zákazníkom. Ide o nové vozidlá, ktoré nie sú individuálne dovezené, u ktorých zhodnosť VIN čísla garantuje výrobca resp. zástupca výrobcu, ktorý k vozidlu vystavuje doklady (Osvedčenie o evidencii a Osvedčenie o zhode). </w:t>
      </w:r>
    </w:p>
    <w:p w:rsidR="008548EA" w:rsidRPr="00822E93" w:rsidP="008548EA">
      <w:pPr>
        <w:ind w:left="2832"/>
        <w:jc w:val="both"/>
        <w:rPr>
          <w:rFonts w:ascii="Times New Roman" w:hAnsi="Times New Roman" w:cs="Times New Roman"/>
        </w:rPr>
      </w:pPr>
      <w:r w:rsidRPr="00822E93">
        <w:rPr>
          <w:rFonts w:ascii="Times New Roman" w:hAnsi="Times New Roman" w:cs="Times New Roman"/>
        </w:rPr>
        <w:t>Vzhľadom na uvedené sa navrhuje pri evidovaní novozakúpených vozidiel do evidencie vypustiť povinnosť umožniť porovnanie údajov uvádzaných v dokladoch od vozidla s údajmi priamo na vozidle, čo napomôže odbremeniť povinnosti vlastníkov vozidiel a pracovníkom na dopravných inšpektorátoch. Zavedenie navrhovaného opatrenia môže taktiež významným spôsobom predísť prípadným kolíznym situáciám dosiaľ nezaevidovaných vozidiel priamo v cestnej premávke.</w:t>
      </w:r>
    </w:p>
    <w:p w:rsidR="008548EA" w:rsidRPr="00822E93" w:rsidP="008548EA">
      <w:pPr>
        <w:ind w:firstLine="708"/>
        <w:jc w:val="both"/>
        <w:rPr>
          <w:rFonts w:ascii="Times New Roman" w:hAnsi="Times New Roman" w:cs="Times New Roman"/>
        </w:rPr>
      </w:pPr>
      <w:r w:rsidRPr="00822E93">
        <w:rPr>
          <w:rFonts w:ascii="Times New Roman" w:hAnsi="Times New Roman" w:cs="Times New Roman"/>
        </w:rPr>
        <w:t xml:space="preserve"> </w:t>
      </w:r>
    </w:p>
    <w:p w:rsidR="008548EA" w:rsidRPr="00822E93" w:rsidP="008548EA">
      <w:pPr>
        <w:rPr>
          <w:rFonts w:ascii="Times New Roman" w:hAnsi="Times New Roman" w:cs="Times New Roman"/>
        </w:rPr>
      </w:pPr>
    </w:p>
    <w:p w:rsidR="008548EA" w:rsidRPr="00822E93" w:rsidP="008548EA">
      <w:pPr>
        <w:rPr>
          <w:rFonts w:ascii="Times New Roman" w:hAnsi="Times New Roman" w:cs="Times New Roman"/>
        </w:rPr>
      </w:pPr>
    </w:p>
    <w:p w:rsidR="008548EA" w:rsidRPr="00822E93" w:rsidP="008548EA">
      <w:pPr>
        <w:jc w:val="both"/>
        <w:rPr>
          <w:rFonts w:ascii="Times New Roman" w:hAnsi="Times New Roman" w:cs="Times New Roman"/>
        </w:rPr>
      </w:pPr>
    </w:p>
    <w:p w:rsidR="008548EA" w:rsidRPr="00822E93" w:rsidP="008548EA">
      <w:pPr>
        <w:jc w:val="both"/>
        <w:rPr>
          <w:rFonts w:ascii="Times New Roman" w:hAnsi="Times New Roman" w:cs="Times New Roman"/>
        </w:rPr>
      </w:pPr>
    </w:p>
    <w:p w:rsidR="008548EA" w:rsidRPr="00822E93" w:rsidP="008548EA">
      <w:pPr>
        <w:jc w:val="both"/>
        <w:rPr>
          <w:rFonts w:ascii="Times New Roman" w:hAnsi="Times New Roman" w:cs="Times New Roman"/>
        </w:rPr>
      </w:pPr>
    </w:p>
    <w:p w:rsidR="008548EA" w:rsidRPr="00822E93" w:rsidP="008548EA">
      <w:pPr>
        <w:jc w:val="both"/>
        <w:rPr>
          <w:rFonts w:ascii="Times New Roman" w:hAnsi="Times New Roman" w:cs="Times New Roman"/>
        </w:rPr>
      </w:pPr>
    </w:p>
    <w:p w:rsidR="008548EA" w:rsidRPr="00822E93" w:rsidP="008548EA">
      <w:pPr>
        <w:jc w:val="both"/>
        <w:rPr>
          <w:rFonts w:ascii="Times New Roman" w:hAnsi="Times New Roman" w:cs="Times New Roman"/>
        </w:rPr>
      </w:pPr>
    </w:p>
    <w:p w:rsidR="008548EA" w:rsidRPr="00822E93" w:rsidP="008548EA">
      <w:pPr>
        <w:jc w:val="both"/>
        <w:rPr>
          <w:rFonts w:ascii="Times New Roman" w:hAnsi="Times New Roman" w:cs="Times New Roman"/>
        </w:rPr>
      </w:pPr>
    </w:p>
    <w:p w:rsidR="00A371F1">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C47BE"/>
    <w:multiLevelType w:val="hybridMultilevel"/>
    <w:tmpl w:val="BB202E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822E93"/>
    <w:rsid w:val="008548EA"/>
    <w:rsid w:val="00A371F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48EA"/>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8548EA"/>
    <w:pPr>
      <w:keepNext/>
      <w:jc w:val="center"/>
      <w:outlineLvl w:val="0"/>
    </w:pPr>
    <w:rPr>
      <w:b/>
      <w:spacing w:val="40"/>
      <w:sz w:val="28"/>
      <w:szCs w:val="20"/>
    </w:rPr>
  </w:style>
  <w:style w:type="paragraph" w:styleId="Heading2">
    <w:name w:val="heading 2"/>
    <w:basedOn w:val="Normal"/>
    <w:next w:val="Normal"/>
    <w:qFormat/>
    <w:rsid w:val="008548EA"/>
    <w:pPr>
      <w:keepNext/>
      <w:jc w:val="left"/>
      <w:outlineLvl w:val="1"/>
    </w:pPr>
    <w:rPr>
      <w:b/>
      <w:i/>
      <w:sz w:val="28"/>
      <w:szCs w:val="20"/>
    </w:rPr>
  </w:style>
  <w:style w:type="paragraph" w:styleId="Heading3">
    <w:name w:val="heading 3"/>
    <w:basedOn w:val="Normal"/>
    <w:next w:val="Normal"/>
    <w:qFormat/>
    <w:rsid w:val="008548EA"/>
    <w:pPr>
      <w:keepNext/>
      <w:ind w:firstLine="708"/>
      <w:jc w:val="both"/>
      <w:outlineLvl w:val="2"/>
    </w:pPr>
    <w:rPr>
      <w:b/>
      <w:sz w:val="28"/>
    </w:rPr>
  </w:style>
  <w:style w:type="paragraph" w:styleId="Heading6">
    <w:name w:val="heading 6"/>
    <w:basedOn w:val="Normal"/>
    <w:next w:val="Normal"/>
    <w:qFormat/>
    <w:rsid w:val="008548EA"/>
    <w:pPr>
      <w:keepNext/>
      <w:jc w:val="left"/>
      <w:outlineLvl w:val="5"/>
    </w:pPr>
    <w:rPr>
      <w:b/>
      <w:i/>
      <w:sz w:val="32"/>
    </w:rPr>
  </w:style>
  <w:style w:type="character" w:default="1" w:styleId="DefaultParagraphFont">
    <w:name w:val="Default Paragraph Font"/>
    <w:semiHidden/>
  </w:style>
  <w:style w:type="paragraph" w:styleId="BodyText">
    <w:name w:val="Body Text"/>
    <w:basedOn w:val="Normal"/>
    <w:rsid w:val="008548EA"/>
    <w:pPr>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886</Words>
  <Characters>5052</Characters>
  <Application>Microsoft Office Word</Application>
  <DocSecurity>0</DocSecurity>
  <Lines>0</Lines>
  <Paragraphs>0</Paragraphs>
  <ScaleCrop>false</ScaleCrop>
  <Company>Kancelaria NR SR</Company>
  <LinksUpToDate>false</LinksUpToDate>
  <CharactersWithSpaces>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MazuVlad</dc:creator>
  <cp:lastModifiedBy>MazuVlad</cp:lastModifiedBy>
  <cp:revision>1</cp:revision>
  <dcterms:created xsi:type="dcterms:W3CDTF">2011-06-28T11:24:00Z</dcterms:created>
  <dcterms:modified xsi:type="dcterms:W3CDTF">2011-06-28T11:25:00Z</dcterms:modified>
</cp:coreProperties>
</file>