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38E8" w:rsidP="004438E8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4438E8" w:rsidP="004438E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V. volebné obdobie</w:t>
      </w:r>
    </w:p>
    <w:p w:rsidR="004438E8" w:rsidP="004438E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438E8" w:rsidP="004438E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438E8" w:rsidP="004438E8">
      <w:pPr>
        <w:jc w:val="both"/>
        <w:rPr>
          <w:rFonts w:ascii="Times New Roman" w:hAnsi="Times New Roman" w:cs="Times New Roman"/>
        </w:rPr>
      </w:pPr>
    </w:p>
    <w:p w:rsidR="004438E8" w:rsidP="004438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1651/2011</w:t>
      </w:r>
    </w:p>
    <w:p w:rsidR="004438E8" w:rsidP="004438E8">
      <w:pPr>
        <w:jc w:val="both"/>
        <w:rPr>
          <w:rFonts w:ascii="Times New Roman" w:hAnsi="Times New Roman" w:cs="Times New Roman"/>
        </w:rPr>
      </w:pPr>
    </w:p>
    <w:p w:rsidR="004438E8" w:rsidP="00443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438E8" w:rsidP="00443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438E8" w:rsidP="00443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438E8" w:rsidP="004438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316a</w:t>
      </w:r>
    </w:p>
    <w:p w:rsidR="004438E8" w:rsidP="004438E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438E8" w:rsidP="004438E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4438E8" w:rsidP="004438E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438E8" w:rsidP="004438E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</w:t>
      </w:r>
      <w:r>
        <w:rPr>
          <w:rFonts w:ascii="Times New Roman" w:hAnsi="Times New Roman" w:cs="Times New Roman"/>
          <w:b/>
        </w:rPr>
        <w:t>zákona o trvalom ukladaní oxidu uhličitého do geologického prostred</w:t>
      </w:r>
      <w:r>
        <w:rPr>
          <w:rFonts w:ascii="Times New Roman" w:hAnsi="Times New Roman" w:cs="Times New Roman"/>
          <w:b/>
        </w:rPr>
        <w:t xml:space="preserve">ia a o zmene a doplnení niektorých zákonov </w:t>
      </w:r>
      <w:r>
        <w:rPr>
          <w:rFonts w:ascii="Times New Roman" w:hAnsi="Times New Roman" w:cs="Times New Roman"/>
          <w:b/>
          <w:bCs/>
        </w:rPr>
        <w:t>(tlač 316) vo výboroch Národnej rady Slovenskej republiky v druhom čítaní</w:t>
      </w:r>
    </w:p>
    <w:p w:rsidR="004438E8" w:rsidP="004438E8">
      <w:pPr>
        <w:jc w:val="both"/>
        <w:rPr>
          <w:rFonts w:ascii="Times New Roman" w:hAnsi="Times New Roman" w:cs="Times New Roman"/>
          <w:b/>
          <w:bCs/>
        </w:rPr>
      </w:pPr>
    </w:p>
    <w:p w:rsidR="004438E8" w:rsidP="004438E8">
      <w:pPr>
        <w:jc w:val="both"/>
        <w:rPr>
          <w:rFonts w:ascii="Times New Roman" w:hAnsi="Times New Roman" w:cs="Times New Roman"/>
          <w:b/>
          <w:bCs/>
        </w:rPr>
      </w:pPr>
    </w:p>
    <w:p w:rsidR="004438E8" w:rsidP="004438E8">
      <w:pPr>
        <w:jc w:val="both"/>
        <w:rPr>
          <w:rFonts w:ascii="Times New Roman" w:hAnsi="Times New Roman" w:cs="Times New Roman"/>
        </w:rPr>
      </w:pPr>
    </w:p>
    <w:p w:rsidR="004438E8" w:rsidP="004438E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</w:t>
      </w:r>
      <w:r>
        <w:rPr>
          <w:rFonts w:ascii="Times New Roman" w:hAnsi="Times New Roman" w:cs="Times New Roman"/>
        </w:rPr>
        <w:t>enskej republiky:</w:t>
      </w:r>
    </w:p>
    <w:p w:rsidR="004438E8" w:rsidP="004438E8">
      <w:pPr>
        <w:jc w:val="both"/>
        <w:rPr>
          <w:rFonts w:ascii="Times New Roman" w:hAnsi="Times New Roman" w:cs="Times New Roman"/>
        </w:rPr>
      </w:pPr>
    </w:p>
    <w:p w:rsidR="004438E8" w:rsidP="004438E8">
      <w:pPr>
        <w:jc w:val="both"/>
        <w:rPr>
          <w:rFonts w:ascii="Times New Roman" w:hAnsi="Times New Roman" w:cs="Times New Roman"/>
        </w:rPr>
      </w:pPr>
    </w:p>
    <w:p w:rsidR="004438E8" w:rsidP="004438E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4438E8" w:rsidP="004438E8">
      <w:pPr>
        <w:jc w:val="both"/>
        <w:rPr>
          <w:rFonts w:ascii="Times New Roman" w:hAnsi="Times New Roman" w:cs="Times New Roman"/>
        </w:rPr>
      </w:pPr>
    </w:p>
    <w:p w:rsidR="004438E8" w:rsidP="004438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438E8" w:rsidP="004438E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422 z 19. mája  2011 pridelila vládny návrh zákona </w:t>
      </w:r>
      <w:r w:rsidRPr="004438E8">
        <w:rPr>
          <w:rFonts w:ascii="Times New Roman" w:hAnsi="Times New Roman" w:cs="Times New Roman"/>
        </w:rPr>
        <w:t xml:space="preserve">o trvalom ukladaní oxidu uhličitého do geologického prostredia a o zmene a doplnení niektorých zákonov </w:t>
      </w:r>
      <w:r w:rsidRPr="004438E8">
        <w:rPr>
          <w:rFonts w:ascii="Times New Roman" w:hAnsi="Times New Roman" w:cs="Times New Roman"/>
          <w:bCs/>
        </w:rPr>
        <w:t>(tlač 316)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na prerokovanie t</w:t>
      </w:r>
      <w:r>
        <w:rPr>
          <w:rFonts w:ascii="Times New Roman" w:hAnsi="Times New Roman" w:cs="Times New Roman"/>
        </w:rPr>
        <w:t>ýmto výborom:</w:t>
      </w:r>
    </w:p>
    <w:p w:rsidR="004438E8" w:rsidP="004438E8">
      <w:pPr>
        <w:pStyle w:val="BodyText"/>
        <w:rPr>
          <w:rFonts w:ascii="Times New Roman" w:hAnsi="Times New Roman" w:cs="Times New Roman"/>
        </w:rPr>
      </w:pPr>
    </w:p>
    <w:p w:rsidR="004438E8" w:rsidP="004438E8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4438E8" w:rsidP="004438E8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Výboru </w:t>
      </w:r>
      <w:r w:rsidRPr="004438E8"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pre financie a rozpočet</w:t>
      </w:r>
    </w:p>
    <w:p w:rsidR="004438E8" w:rsidP="004438E8">
      <w:pPr>
        <w:pStyle w:val="BodyText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Výboru </w:t>
      </w:r>
      <w:r w:rsidRPr="004438E8"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pre hospodárstvo, výstavbu a dopravu a</w:t>
      </w:r>
    </w:p>
    <w:p w:rsidR="004438E8" w:rsidP="004438E8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Výboru Národnej rady Slovenskej republiky pre pôdohospodárstvo a životné </w:t>
        <w:tab/>
        <w:t xml:space="preserve">prostredie  </w:t>
      </w:r>
    </w:p>
    <w:p w:rsidR="004438E8" w:rsidP="004438E8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</w:p>
    <w:p w:rsidR="004438E8" w:rsidP="004438E8">
      <w:pPr>
        <w:pStyle w:val="BodyText"/>
        <w:ind w:left="708"/>
        <w:rPr>
          <w:rFonts w:ascii="Times New Roman" w:hAnsi="Times New Roman" w:cs="Times New Roman"/>
          <w:b/>
        </w:rPr>
      </w:pPr>
    </w:p>
    <w:p w:rsidR="004438E8" w:rsidP="004438E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 gestorský výbor určila Výbor Národnej rady Slovenskej republiky pre pôdohospodárstvo a životné prostredie. </w:t>
      </w:r>
    </w:p>
    <w:p w:rsidR="004438E8" w:rsidP="004438E8">
      <w:pPr>
        <w:pStyle w:val="BodyText"/>
        <w:rPr>
          <w:rFonts w:ascii="Times New Roman" w:hAnsi="Times New Roman" w:cs="Times New Roman"/>
        </w:rPr>
      </w:pPr>
    </w:p>
    <w:p w:rsidR="004438E8" w:rsidP="004438E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</w:t>
      </w:r>
      <w:r>
        <w:rPr>
          <w:rFonts w:ascii="Times New Roman" w:hAnsi="Times New Roman" w:cs="Times New Roman"/>
        </w:rPr>
        <w:t xml:space="preserve"> rady Slovenskej republiky.</w:t>
      </w: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438E8" w:rsidP="004438E8">
      <w:pPr>
        <w:pStyle w:val="BodyText"/>
        <w:rPr>
          <w:rFonts w:ascii="Times New Roman" w:hAnsi="Times New Roman" w:cs="Times New Roman"/>
        </w:rPr>
      </w:pPr>
    </w:p>
    <w:p w:rsidR="004438E8" w:rsidP="004438E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4438E8" w:rsidP="004438E8">
      <w:pPr>
        <w:pStyle w:val="BodyText"/>
        <w:rPr>
          <w:rFonts w:ascii="Times New Roman" w:hAnsi="Times New Roman" w:cs="Times New Roman"/>
        </w:rPr>
      </w:pPr>
    </w:p>
    <w:p w:rsidR="004438E8" w:rsidP="004438E8">
      <w:pPr>
        <w:pStyle w:val="BodyText"/>
        <w:rPr>
          <w:rFonts w:ascii="Times New Roman" w:hAnsi="Times New Roman" w:cs="Times New Roman"/>
        </w:rPr>
      </w:pP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438E8" w:rsidP="004438E8">
      <w:pPr>
        <w:pStyle w:val="BodyText"/>
        <w:rPr>
          <w:rFonts w:ascii="Times New Roman" w:hAnsi="Times New Roman" w:cs="Times New Roman"/>
          <w:b/>
          <w:bCs/>
        </w:rPr>
      </w:pPr>
    </w:p>
    <w:p w:rsidR="004438E8" w:rsidP="004438E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</w:t>
      </w:r>
      <w:r>
        <w:rPr>
          <w:rFonts w:ascii="Times New Roman" w:hAnsi="Times New Roman" w:cs="Times New Roman"/>
        </w:rPr>
        <w:t>aujali k nemu nasledovné stanoviská:</w:t>
      </w:r>
    </w:p>
    <w:p w:rsidR="004438E8" w:rsidP="004438E8">
      <w:pPr>
        <w:pStyle w:val="BodyText"/>
        <w:rPr>
          <w:rFonts w:ascii="Times New Roman" w:hAnsi="Times New Roman" w:cs="Times New Roman"/>
        </w:rPr>
      </w:pPr>
    </w:p>
    <w:p w:rsidR="004438E8" w:rsidP="004438E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Ústavnoprávny   výbor    Národnej   rady  Slovenskej   republiky  </w:t>
      </w:r>
      <w:r w:rsidR="005262C8">
        <w:rPr>
          <w:rFonts w:ascii="Times New Roman" w:hAnsi="Times New Roman" w:cs="Times New Roman"/>
        </w:rPr>
        <w:t>neprijal platné uznesenie, nakoľko návrh uznesenia nezískal súhlas nadpolovičnej väčšiny prítomných poslancov.</w:t>
      </w:r>
    </w:p>
    <w:p w:rsidR="005262C8" w:rsidP="004438E8">
      <w:pPr>
        <w:pStyle w:val="BodyText"/>
        <w:rPr>
          <w:rFonts w:ascii="Times New Roman" w:hAnsi="Times New Roman" w:cs="Times New Roman"/>
          <w:b/>
        </w:rPr>
      </w:pPr>
    </w:p>
    <w:p w:rsidR="004438E8" w:rsidP="004438E8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Výbor Národnej rady Slovenskej republi</w:t>
      </w:r>
      <w:r>
        <w:rPr>
          <w:rFonts w:ascii="Times New Roman" w:hAnsi="Times New Roman" w:cs="Times New Roman"/>
        </w:rPr>
        <w:t>ky pre financ</w:t>
      </w:r>
      <w:r w:rsidR="005262C8">
        <w:rPr>
          <w:rFonts w:ascii="Times New Roman" w:hAnsi="Times New Roman" w:cs="Times New Roman"/>
        </w:rPr>
        <w:t>ie a rozpočet uznesením č. 199</w:t>
      </w:r>
      <w:r>
        <w:rPr>
          <w:rFonts w:ascii="Times New Roman" w:hAnsi="Times New Roman" w:cs="Times New Roman"/>
        </w:rPr>
        <w:t xml:space="preserve"> z</w:t>
      </w:r>
      <w:r w:rsidR="005262C8">
        <w:rPr>
          <w:rFonts w:ascii="Times New Roman" w:hAnsi="Times New Roman" w:cs="Times New Roman"/>
        </w:rPr>
        <w:t xml:space="preserve">o 14. júna </w:t>
      </w:r>
      <w:r w:rsidR="00E963CF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 xml:space="preserve"> s 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 w:rsidR="005262C8">
        <w:rPr>
          <w:rFonts w:ascii="Times New Roman" w:hAnsi="Times New Roman" w:cs="Times New Roman"/>
          <w:b/>
        </w:rPr>
        <w:t>schváliť s pripomienkami.</w:t>
      </w:r>
    </w:p>
    <w:p w:rsidR="004438E8" w:rsidP="004438E8">
      <w:pPr>
        <w:pStyle w:val="BodyText"/>
        <w:rPr>
          <w:rFonts w:ascii="Times New Roman" w:hAnsi="Times New Roman" w:cs="Times New Roman"/>
          <w:b/>
        </w:rPr>
      </w:pPr>
    </w:p>
    <w:p w:rsidR="004438E8" w:rsidRPr="004438E8" w:rsidP="004438E8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Výbor Národnej rady Slovenskej republiky pre hospodárstvo, výstavbu a dopravu </w:t>
      </w:r>
      <w:r w:rsidR="00F727CB">
        <w:rPr>
          <w:rFonts w:ascii="Times New Roman" w:hAnsi="Times New Roman" w:cs="Times New Roman"/>
        </w:rPr>
        <w:t>neprijal uznesenie, keďže navrhnuté uznesenie nezískalo potrebný súhlas požadovanej nadpolovičnej väčšiny prítomných členov výboru.</w:t>
      </w:r>
    </w:p>
    <w:p w:rsidR="004438E8" w:rsidP="004438E8">
      <w:pPr>
        <w:pStyle w:val="BodyText"/>
        <w:rPr>
          <w:rFonts w:ascii="Times New Roman" w:hAnsi="Times New Roman" w:cs="Times New Roman"/>
          <w:b/>
        </w:rPr>
      </w:pPr>
    </w:p>
    <w:p w:rsidR="004438E8" w:rsidP="004438E8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 republiky pre pôdohospodárstvo a životné prostredie</w:t>
      </w:r>
      <w:r w:rsidR="00E963CF">
        <w:rPr>
          <w:rFonts w:ascii="Times New Roman" w:hAnsi="Times New Roman" w:cs="Times New Roman"/>
        </w:rPr>
        <w:t xml:space="preserve">  uznesením č. 89  z 28. júna</w:t>
      </w:r>
      <w:r>
        <w:rPr>
          <w:rFonts w:ascii="Times New Roman" w:hAnsi="Times New Roman" w:cs="Times New Roman"/>
        </w:rPr>
        <w:t xml:space="preserve"> 2011 s vládnym</w:t>
      </w:r>
      <w:r>
        <w:rPr>
          <w:rFonts w:ascii="Times New Roman" w:hAnsi="Times New Roman" w:cs="Times New Roman"/>
        </w:rPr>
        <w:t xml:space="preserve">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4438E8" w:rsidP="004438E8">
      <w:pPr>
        <w:ind w:firstLine="708"/>
        <w:jc w:val="both"/>
        <w:rPr>
          <w:rFonts w:ascii="Times New Roman" w:hAnsi="Times New Roman" w:cs="Times New Roman"/>
          <w:b/>
        </w:rPr>
      </w:pPr>
    </w:p>
    <w:p w:rsidR="004438E8" w:rsidP="004438E8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4438E8" w:rsidP="004438E8">
      <w:pPr>
        <w:pStyle w:val="BodyText"/>
        <w:rPr>
          <w:rFonts w:ascii="Times New Roman" w:hAnsi="Times New Roman" w:cs="Times New Roman"/>
        </w:rPr>
      </w:pP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4438E8" w:rsidP="004438E8">
      <w:pPr>
        <w:pStyle w:val="BodyText"/>
        <w:rPr>
          <w:rFonts w:ascii="Times New Roman" w:hAnsi="Times New Roman" w:cs="Times New Roman"/>
        </w:rPr>
      </w:pPr>
    </w:p>
    <w:p w:rsidR="004438E8" w:rsidP="004438E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438E8" w:rsidP="004438E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262C8" w:rsidRPr="00783146" w:rsidP="005262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 Čl. I </w:t>
      </w:r>
    </w:p>
    <w:p w:rsidR="005262C8" w:rsidP="005262C8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 ods. 3 písm. c) v poznámke pod čiarou k odkazu 1 sa slová „a zákona č. 384/2009 Z. z. sa nahrádzajú slovami „v znení zákona č. 384/2009 Z. z.“.</w:t>
      </w:r>
    </w:p>
    <w:p w:rsidR="005262C8" w:rsidP="005262C8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:rsidR="005262C8" w:rsidP="005262C8">
      <w:pPr>
        <w:ind w:left="2835"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citácie zákona.</w:t>
      </w:r>
    </w:p>
    <w:p w:rsidR="005262C8" w:rsidP="005262C8">
      <w:pPr>
        <w:pStyle w:val="ListParagraph"/>
        <w:ind w:left="3540" w:firstLine="0"/>
        <w:rPr>
          <w:rFonts w:ascii="Times New Roman" w:hAnsi="Times New Roman" w:cs="Times New Roman"/>
          <w:sz w:val="24"/>
          <w:szCs w:val="24"/>
        </w:rPr>
      </w:pP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RP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1 sa slová „a právnická osoba“ nahrádzajú slovami „alebo právnická osoba“.</w:t>
      </w:r>
    </w:p>
    <w:p w:rsidR="005262C8" w:rsidP="005262C8">
      <w:pPr>
        <w:spacing w:before="100" w:beforeAutospacing="1" w:after="100" w:afterAutospacing="1"/>
        <w:ind w:left="2127"/>
        <w:contextualSpacing/>
        <w:rPr>
          <w:rFonts w:ascii="Times New Roman" w:hAnsi="Times New Roman" w:cs="Times New Roman"/>
        </w:rPr>
      </w:pPr>
    </w:p>
    <w:p w:rsidR="005262C8" w:rsidP="005262C8">
      <w:pPr>
        <w:spacing w:before="100" w:beforeAutospacing="1" w:after="100" w:afterAutospacing="1"/>
        <w:ind w:left="353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Spojka „alebo“ lepšie vyjadrí alternatívnosť subjektov, ktoré môžu žiadať o povolenie (fyzická osoba-podnikateľ alebo právnická osoba).</w:t>
      </w:r>
    </w:p>
    <w:p w:rsidR="0039719C" w:rsidP="005262C8">
      <w:pPr>
        <w:spacing w:before="100" w:beforeAutospacing="1" w:after="100" w:afterAutospacing="1"/>
        <w:ind w:left="3538"/>
        <w:contextualSpacing/>
        <w:jc w:val="both"/>
        <w:rPr>
          <w:rFonts w:ascii="Times New Roman" w:hAnsi="Times New Roman" w:cs="Times New Roman"/>
        </w:rPr>
      </w:pP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</w:t>
      </w:r>
      <w:r w:rsidRPr="0039719C">
        <w:rPr>
          <w:rFonts w:ascii="Times New Roman" w:hAnsi="Times New Roman" w:cs="Times New Roman"/>
          <w:b/>
          <w:sz w:val="24"/>
          <w:szCs w:val="24"/>
        </w:rPr>
        <w:t>ie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RP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39719C" w:rsidP="005262C8">
      <w:pPr>
        <w:spacing w:before="100" w:beforeAutospacing="1" w:after="100" w:afterAutospacing="1"/>
        <w:ind w:left="3538"/>
        <w:contextualSpacing/>
        <w:jc w:val="both"/>
        <w:rPr>
          <w:rFonts w:ascii="Times New Roman" w:hAnsi="Times New Roman" w:cs="Times New Roman"/>
        </w:rPr>
      </w:pPr>
    </w:p>
    <w:p w:rsidR="005262C8" w:rsidP="005262C8">
      <w:pPr>
        <w:spacing w:before="100" w:beforeAutospacing="1" w:after="100" w:afterAutospacing="1"/>
        <w:ind w:left="3540"/>
        <w:contextualSpacing/>
        <w:rPr>
          <w:rFonts w:ascii="Times New Roman" w:hAnsi="Times New Roman" w:cs="Times New Roman"/>
        </w:rPr>
      </w:pPr>
    </w:p>
    <w:p w:rsidR="005262C8" w:rsidP="005262C8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§ 4 ods. 2 písm. j) sa slová „§ 14 ods. 4“ nahrádzajú slovami „§14 ods. 5“.</w:t>
      </w:r>
    </w:p>
    <w:p w:rsidR="005262C8" w:rsidP="005262C8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:rsidR="005262C8" w:rsidP="005262C8">
      <w:pPr>
        <w:spacing w:before="100" w:beforeAutospacing="1" w:after="100" w:afterAutospacing="1"/>
        <w:ind w:left="283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nesprávneho vnútorného odkazu.</w:t>
      </w:r>
    </w:p>
    <w:p w:rsidR="0039719C" w:rsidP="005262C8">
      <w:pPr>
        <w:spacing w:before="100" w:beforeAutospacing="1" w:after="100" w:afterAutospacing="1"/>
        <w:ind w:left="2832" w:firstLine="708"/>
        <w:contextualSpacing/>
        <w:rPr>
          <w:rFonts w:ascii="Times New Roman" w:hAnsi="Times New Roman" w:cs="Times New Roman"/>
        </w:rPr>
      </w:pP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RP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39719C" w:rsidP="005262C8">
      <w:pPr>
        <w:spacing w:before="100" w:beforeAutospacing="1" w:after="100" w:afterAutospacing="1"/>
        <w:ind w:left="2832" w:firstLine="708"/>
        <w:contextualSpacing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</w:rPr>
      </w:pPr>
    </w:p>
    <w:p w:rsidR="005262C8" w:rsidP="00526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V § 4 odsek 6 znie:</w:t>
      </w: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pStyle w:val="tl"/>
        <w:tabs>
          <w:tab w:val="left" w:pos="-120"/>
          <w:tab w:val="clear" w:pos="0"/>
          <w:tab w:val="clear" w:pos="36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„(6) Osvedčenie o vhodnosti prírodnej horninovej štruktúry a podzemného priestoru na ukladanie vydané ministerstvom obsahuje</w:t>
      </w:r>
    </w:p>
    <w:p w:rsidR="005262C8" w:rsidP="005262C8">
      <w:pPr>
        <w:pStyle w:val="BodyTextIndent"/>
        <w:numPr>
          <w:ilvl w:val="0"/>
          <w:numId w:val="2"/>
        </w:numPr>
        <w:tabs>
          <w:tab w:val="left" w:pos="405"/>
        </w:tabs>
        <w:autoSpaceDE/>
        <w:autoSpaceDN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kritériá z posúdenia úložného komplexu podľa § 4 ods. 1 písm. b), ktoré potvrdzujú vhodnosť horninovej štruktúry a podzemného priestoru na ukladanie, a zabezpečenie trvalej stability kapacity úložiska,</w:t>
      </w:r>
    </w:p>
    <w:p w:rsidR="005262C8" w:rsidP="005262C8">
      <w:pPr>
        <w:pStyle w:val="BodyTextIndent"/>
        <w:numPr>
          <w:ilvl w:val="0"/>
          <w:numId w:val="2"/>
        </w:numPr>
        <w:tabs>
          <w:tab w:val="left" w:pos="405"/>
        </w:tabs>
        <w:autoSpaceDE/>
        <w:autoSpaceDN/>
        <w:spacing w:after="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charakteristiku overeného geologického modelu úložného komplexu, ktorý je výsledkom ložiskového geologického prieskumu na zriaďovanie a prevádzku prírodných horninových štruktúr a podzemných priestorov na účely ukladania .“.</w:t>
      </w:r>
    </w:p>
    <w:p w:rsidR="005262C8" w:rsidP="005262C8">
      <w:pPr>
        <w:pStyle w:val="BodyTextIndent"/>
        <w:rPr>
          <w:rFonts w:ascii="Times New Roman" w:hAnsi="Times New Roman" w:cs="Times New Roman"/>
        </w:rPr>
      </w:pPr>
    </w:p>
    <w:p w:rsidR="005262C8" w:rsidP="0090757A">
      <w:pPr>
        <w:pStyle w:val="BodyTextIndent"/>
        <w:tabs>
          <w:tab w:val="left" w:pos="180"/>
        </w:tabs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upresniť text tohto ustanovenia z dôvodu stanovenia kritérií na posúdenie úložného komplexu s ohľadom na zosúladenie s dikciou návrhu zákona. Pôvodné znenie návrhu vycházalalo z  nariadenia vlády SR č. 107/2010,  ktoré upravuje podrobnosti osvedčenia pre štruktúry vhodné na u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ladňovanie zemného plynu. Použitie textu z citovaného vládneho nariadenia úplne nevystihuje podstatu kritérií na uplatňovanie zákonom upravovaného procesu.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RP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pStyle w:val="BodyTextIndent"/>
        <w:tabs>
          <w:tab w:val="left" w:pos="180"/>
        </w:tabs>
        <w:ind w:left="2160"/>
        <w:rPr>
          <w:rFonts w:ascii="Times New Roman" w:hAnsi="Times New Roman" w:cs="Times New Roman"/>
        </w:rPr>
      </w:pPr>
    </w:p>
    <w:p w:rsidR="005262C8" w:rsidP="005262C8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 sa v nadpise za slovo „Podmienky“ vkladá sl</w:t>
      </w:r>
      <w:r>
        <w:rPr>
          <w:rFonts w:ascii="Times New Roman" w:hAnsi="Times New Roman" w:cs="Times New Roman"/>
          <w:sz w:val="24"/>
          <w:szCs w:val="24"/>
        </w:rPr>
        <w:t>ovo „ vydania“.</w:t>
      </w:r>
    </w:p>
    <w:p w:rsidR="005262C8" w:rsidP="005262C8">
      <w:pPr>
        <w:ind w:left="35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ktorou sa precizuje právny text.</w:t>
      </w:r>
    </w:p>
    <w:p w:rsidR="0039719C" w:rsidP="005262C8">
      <w:pPr>
        <w:ind w:left="3537"/>
        <w:rPr>
          <w:rFonts w:ascii="Times New Roman" w:hAnsi="Times New Roman" w:cs="Times New Roman"/>
        </w:rPr>
      </w:pP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RP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39719C" w:rsidP="005262C8">
      <w:pPr>
        <w:ind w:left="3537"/>
        <w:rPr>
          <w:rFonts w:ascii="Times New Roman" w:hAnsi="Times New Roman" w:cs="Times New Roman"/>
        </w:rPr>
      </w:pPr>
    </w:p>
    <w:p w:rsidR="005262C8" w:rsidP="005262C8">
      <w:pPr>
        <w:ind w:left="3537"/>
        <w:rPr>
          <w:rFonts w:ascii="Times New Roman" w:hAnsi="Times New Roman" w:cs="Times New Roman"/>
        </w:rPr>
      </w:pPr>
    </w:p>
    <w:p w:rsidR="005262C8" w:rsidP="005262C8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 § 6 ods. 1 znie:</w:t>
      </w:r>
    </w:p>
    <w:p w:rsidR="005262C8" w:rsidP="005262C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„(1) Povolenie na ukladanie je písomné a odôvodnené rozhodnutie, ktoré vydáva obvodný banský úrad a ktorým sa žiadateľovi povoľuje ukladanie.“</w:t>
      </w:r>
    </w:p>
    <w:p w:rsidR="005262C8" w:rsidP="005262C8">
      <w:pPr>
        <w:ind w:left="720"/>
        <w:rPr>
          <w:rFonts w:ascii="Times New Roman" w:hAnsi="Times New Roman" w:cs="Times New Roman"/>
        </w:rPr>
      </w:pPr>
    </w:p>
    <w:p w:rsidR="005262C8" w:rsidP="005262C8">
      <w:pPr>
        <w:ind w:left="35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znenia zohľadňuje legislatívnu skratku „žiadateľ“ ustanovenú v čl. I v § 4 ods. 1 a definíciu prevádzkovateľa ustanovenú v čl. I v § 7 ods. 3.</w:t>
      </w:r>
    </w:p>
    <w:p w:rsidR="005262C8" w:rsidP="005262C8">
      <w:pPr>
        <w:ind w:left="3537"/>
        <w:rPr>
          <w:rFonts w:ascii="Times New Roman" w:hAnsi="Times New Roman" w:cs="Times New Roman"/>
        </w:rPr>
      </w:pP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RP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39719C" w:rsidP="005262C8">
      <w:pPr>
        <w:ind w:left="3537"/>
        <w:rPr>
          <w:rFonts w:ascii="Times New Roman" w:hAnsi="Times New Roman" w:cs="Times New Roman"/>
        </w:rPr>
      </w:pPr>
    </w:p>
    <w:p w:rsidR="005262C8" w:rsidP="005262C8">
      <w:pPr>
        <w:numPr>
          <w:ilvl w:val="0"/>
          <w:numId w:val="3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 § 6 ods. 2 písm. b) sa za slovo „žiadateľ“ vkladajú slová „ finančne a“.</w:t>
      </w:r>
    </w:p>
    <w:p w:rsidR="005262C8" w:rsidP="005262C8">
      <w:pPr>
        <w:ind w:left="360"/>
        <w:rPr>
          <w:rFonts w:ascii="Times New Roman" w:hAnsi="Times New Roman" w:cs="Times New Roman"/>
        </w:rPr>
      </w:pPr>
    </w:p>
    <w:p w:rsidR="005262C8" w:rsidP="005262C8">
      <w:pPr>
        <w:ind w:left="35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ktorou sa právny text zosúlaďuje s čl. 8 ods. 1 písm. b) smernice Európskeho parlamentu a Rady 2009/31/ES.</w:t>
      </w:r>
    </w:p>
    <w:p w:rsidR="0039719C" w:rsidP="005262C8">
      <w:pPr>
        <w:ind w:left="3537"/>
        <w:jc w:val="both"/>
        <w:rPr>
          <w:rFonts w:ascii="Times New Roman" w:hAnsi="Times New Roman" w:cs="Times New Roman"/>
        </w:rPr>
      </w:pP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</w:t>
      </w:r>
      <w:r w:rsidRPr="0039719C">
        <w:rPr>
          <w:rFonts w:ascii="Times New Roman" w:hAnsi="Times New Roman" w:cs="Times New Roman"/>
          <w:b/>
          <w:sz w:val="24"/>
          <w:szCs w:val="24"/>
        </w:rPr>
        <w:t>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RP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39719C" w:rsidP="005262C8">
      <w:pPr>
        <w:ind w:left="3537"/>
        <w:jc w:val="both"/>
        <w:rPr>
          <w:rFonts w:ascii="Times New Roman" w:hAnsi="Times New Roman" w:cs="Times New Roman"/>
        </w:rPr>
      </w:pPr>
    </w:p>
    <w:p w:rsidR="005262C8" w:rsidP="005262C8">
      <w:pPr>
        <w:ind w:left="3537"/>
        <w:rPr>
          <w:rFonts w:ascii="Times New Roman" w:hAnsi="Times New Roman" w:cs="Times New Roman"/>
        </w:rPr>
      </w:pPr>
    </w:p>
    <w:p w:rsidR="005262C8" w:rsidRPr="0039719C" w:rsidP="0039719C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9719C">
        <w:rPr>
          <w:rFonts w:ascii="Times New Roman" w:hAnsi="Times New Roman" w:cs="Times New Roman"/>
          <w:sz w:val="24"/>
          <w:szCs w:val="24"/>
        </w:rPr>
        <w:t xml:space="preserve">V  § 6 ods. 4 v poznámke pod čiarou k odkazu 8 sa slová „§ 37“ nahrádzajú slovami „§ 36 </w:t>
      </w:r>
      <w:r w:rsidRPr="0039719C">
        <w:rPr>
          <w:rFonts w:ascii="Times New Roman" w:hAnsi="Times New Roman" w:cs="Times New Roman"/>
          <w:sz w:val="24"/>
          <w:szCs w:val="24"/>
        </w:rPr>
        <w:t xml:space="preserve">a 37“. </w:t>
      </w:r>
    </w:p>
    <w:p w:rsidR="005262C8" w:rsidP="005262C8">
      <w:pPr>
        <w:spacing w:before="100" w:beforeAutospacing="1" w:after="100" w:afterAutospacing="1"/>
        <w:ind w:left="3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doplnenie poznámky pod čiarou, ktorá odkazuje na príslušné paragrafy citovaného zákona. Uvedená poznámka by inak bola duplicitnou s poznámkou č. 3.</w:t>
      </w:r>
    </w:p>
    <w:p w:rsidR="0039719C" w:rsidP="005262C8">
      <w:pPr>
        <w:spacing w:before="100" w:beforeAutospacing="1" w:after="100" w:afterAutospacing="1"/>
        <w:ind w:left="3540"/>
        <w:contextualSpacing/>
        <w:jc w:val="both"/>
        <w:rPr>
          <w:rFonts w:ascii="Times New Roman" w:hAnsi="Times New Roman" w:cs="Times New Roman"/>
        </w:rPr>
      </w:pP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RP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:rsidR="005262C8" w:rsidP="0039719C">
      <w:pPr>
        <w:numPr>
          <w:ilvl w:val="0"/>
          <w:numId w:val="3"/>
        </w:numPr>
        <w:tabs>
          <w:tab w:val="left" w:pos="360"/>
          <w:tab w:val="left" w:pos="720"/>
        </w:tabs>
        <w:spacing w:before="100" w:beforeAutospacing="1" w:after="100" w:afterAutospacing="1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 § 8 ods. 13 sa slová „v odseku 11“ nahrádzajú slovami „v odseku 12“.</w:t>
      </w:r>
    </w:p>
    <w:p w:rsidR="005262C8" w:rsidP="005262C8">
      <w:pPr>
        <w:spacing w:before="100" w:beforeAutospacing="1" w:after="100" w:afterAutospacing="1"/>
        <w:ind w:left="3540" w:firstLine="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nesprávneho vnútorného odkazu</w:t>
      </w:r>
      <w:r w:rsidR="0039719C">
        <w:rPr>
          <w:rFonts w:ascii="Times New Roman" w:hAnsi="Times New Roman" w:cs="Times New Roman"/>
        </w:rPr>
        <w:t>.</w:t>
      </w:r>
    </w:p>
    <w:p w:rsidR="0039719C" w:rsidP="005262C8">
      <w:pPr>
        <w:spacing w:before="100" w:beforeAutospacing="1" w:after="100" w:afterAutospacing="1"/>
        <w:ind w:left="3540" w:firstLine="60"/>
        <w:contextualSpacing/>
        <w:rPr>
          <w:rFonts w:ascii="Times New Roman" w:hAnsi="Times New Roman" w:cs="Times New Roman"/>
        </w:rPr>
      </w:pP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RP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pStyle w:val="BodyTextIndent"/>
        <w:tabs>
          <w:tab w:val="left" w:pos="180"/>
        </w:tabs>
        <w:ind w:left="0"/>
        <w:rPr>
          <w:rFonts w:ascii="Times New Roman" w:hAnsi="Times New Roman" w:cs="Times New Roman"/>
        </w:rPr>
      </w:pPr>
    </w:p>
    <w:p w:rsidR="00E963CF" w:rsidP="005262C8">
      <w:pPr>
        <w:pStyle w:val="BodyTextIndent"/>
        <w:tabs>
          <w:tab w:val="left" w:pos="1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V § 9 ods. 1 písm. b) sa slovo „musí“ nahrádza slovom „môže“.</w:t>
      </w:r>
    </w:p>
    <w:p w:rsidR="00E963CF" w:rsidP="005262C8">
      <w:pPr>
        <w:pStyle w:val="BodyTextIndent"/>
        <w:tabs>
          <w:tab w:val="left" w:pos="180"/>
        </w:tabs>
        <w:ind w:left="0"/>
        <w:rPr>
          <w:rFonts w:ascii="Times New Roman" w:hAnsi="Times New Roman" w:cs="Times New Roman"/>
        </w:rPr>
      </w:pPr>
    </w:p>
    <w:p w:rsidR="00E963CF" w:rsidP="005262C8">
      <w:pPr>
        <w:pStyle w:val="BodyTextIndent"/>
        <w:tabs>
          <w:tab w:val="left" w:pos="1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Ide o upresnenie navrhovaného znenia.</w:t>
      </w:r>
    </w:p>
    <w:p w:rsidR="00E963CF" w:rsidP="005262C8">
      <w:pPr>
        <w:pStyle w:val="BodyTextIndent"/>
        <w:tabs>
          <w:tab w:val="left" w:pos="180"/>
        </w:tabs>
        <w:ind w:left="0"/>
        <w:rPr>
          <w:rFonts w:ascii="Times New Roman" w:hAnsi="Times New Roman" w:cs="Times New Roman"/>
        </w:rPr>
      </w:pPr>
    </w:p>
    <w:p w:rsidR="00E963CF" w:rsidP="00E963CF">
      <w:pPr>
        <w:pStyle w:val="BodyTextIndent"/>
        <w:tabs>
          <w:tab w:val="left" w:pos="180"/>
        </w:tabs>
        <w:ind w:left="0"/>
        <w:jc w:val="center"/>
        <w:rPr>
          <w:rFonts w:ascii="Times New Roman" w:hAnsi="Times New Roman" w:cs="Times New Roman"/>
          <w:b/>
        </w:rPr>
      </w:pPr>
      <w:r w:rsidRPr="00E963CF">
        <w:rPr>
          <w:rFonts w:ascii="Times New Roman" w:hAnsi="Times New Roman" w:cs="Times New Roman"/>
          <w:b/>
        </w:rPr>
        <w:t>Výbor Národnej rady Slovenskej republiky pre pôdohospodárstvo a životné prostredie</w:t>
      </w:r>
    </w:p>
    <w:p w:rsidR="00E963CF" w:rsidP="00E963CF">
      <w:pPr>
        <w:pStyle w:val="BodyTextIndent"/>
        <w:tabs>
          <w:tab w:val="left" w:pos="180"/>
        </w:tabs>
        <w:ind w:left="0"/>
        <w:jc w:val="center"/>
        <w:rPr>
          <w:rFonts w:ascii="Times New Roman" w:hAnsi="Times New Roman" w:cs="Times New Roman"/>
          <w:b/>
        </w:rPr>
      </w:pPr>
    </w:p>
    <w:p w:rsidR="00E963CF" w:rsidP="00E963CF">
      <w:pPr>
        <w:pStyle w:val="BodyTextIndent"/>
        <w:tabs>
          <w:tab w:val="left" w:pos="180"/>
        </w:tabs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963CF" w:rsidRPr="00E963CF" w:rsidP="00E963CF">
      <w:pPr>
        <w:pStyle w:val="BodyTextIndent"/>
        <w:tabs>
          <w:tab w:val="left" w:pos="180"/>
        </w:tabs>
        <w:ind w:left="0"/>
        <w:jc w:val="center"/>
        <w:rPr>
          <w:rFonts w:ascii="Times New Roman" w:hAnsi="Times New Roman" w:cs="Times New Roman"/>
          <w:b/>
        </w:rPr>
      </w:pPr>
    </w:p>
    <w:p w:rsidR="005262C8" w:rsidP="005262C8">
      <w:pPr>
        <w:pStyle w:val="BodyTextIndent"/>
        <w:tabs>
          <w:tab w:val="left" w:pos="180"/>
        </w:tabs>
        <w:ind w:left="0"/>
        <w:rPr>
          <w:rFonts w:ascii="Times New Roman" w:hAnsi="Times New Roman" w:cs="Times New Roman"/>
        </w:rPr>
      </w:pPr>
      <w:r w:rsidR="00E963C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V § 11 ods. 1 písmeno c) znie:</w:t>
      </w:r>
    </w:p>
    <w:p w:rsidR="005262C8" w:rsidP="00526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„c) doklad o výške primeraného finančného zabezpečenia upravenej podľa § 16 ods. 5,“</w:t>
      </w: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použiť v tomto ustanovení namiesto slov „finančnej zábezpeky“ pojem „primerané finančné zabezpečenie“ s dôvodu terminologického zosúladenia s ustanovením § 16 zákona.</w:t>
      </w:r>
    </w:p>
    <w:p w:rsidR="0039719C" w:rsidP="005262C8">
      <w:pPr>
        <w:ind w:left="3600"/>
        <w:jc w:val="both"/>
        <w:rPr>
          <w:rFonts w:ascii="Times New Roman" w:hAnsi="Times New Roman" w:cs="Times New Roman"/>
        </w:rPr>
      </w:pP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RPr="00E963CF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CF"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ind w:left="3600"/>
        <w:jc w:val="both"/>
        <w:rPr>
          <w:rFonts w:ascii="Times New Roman" w:hAnsi="Times New Roman" w:cs="Times New Roman"/>
        </w:rPr>
      </w:pPr>
    </w:p>
    <w:p w:rsidR="005262C8" w:rsidP="005262C8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E963C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V  § 15 ods. 4 sa slová „podľa odseku 2“ nahrádzajú slovami „podľa odseku 3“ a v § 15 ods. 7 sa slová „odseku 4“ nahrádzajú slovami „odseku5“.</w:t>
      </w:r>
    </w:p>
    <w:p w:rsidR="005262C8" w:rsidP="005262C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Oprava nesprávnych vnútorných odkazov.</w:t>
      </w:r>
    </w:p>
    <w:p w:rsidR="0039719C" w:rsidP="005262C8">
      <w:pPr>
        <w:ind w:left="720"/>
        <w:rPr>
          <w:rFonts w:ascii="Times New Roman" w:hAnsi="Times New Roman" w:cs="Times New Roman"/>
        </w:rPr>
      </w:pP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RP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39719C" w:rsidP="005262C8">
      <w:pPr>
        <w:ind w:left="720"/>
        <w:rPr>
          <w:rFonts w:ascii="Times New Roman" w:hAnsi="Times New Roman" w:cs="Times New Roman"/>
        </w:rPr>
      </w:pPr>
    </w:p>
    <w:p w:rsidR="005262C8" w:rsidP="005262C8">
      <w:pPr>
        <w:ind w:left="720"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</w:rPr>
      </w:pPr>
      <w:r w:rsidR="00E963CF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  V § 16 ods. 2 sa za slovom „slúži“  vkladajú  slová „výhradne na“</w:t>
      </w:r>
    </w:p>
    <w:p w:rsidR="005262C8" w:rsidP="005262C8">
      <w:pPr>
        <w:jc w:val="both"/>
        <w:rPr>
          <w:rFonts w:ascii="Times New Roman" w:hAnsi="Times New Roman" w:cs="Times New Roman"/>
        </w:rPr>
      </w:pPr>
    </w:p>
    <w:p w:rsidR="005262C8" w:rsidP="005262C8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viazať použitie prostriedkov primeraného finančného zabezpečenia len na účel stanovený týmto zákonom.</w:t>
      </w:r>
    </w:p>
    <w:p w:rsidR="0039719C" w:rsidP="005262C8">
      <w:pPr>
        <w:ind w:left="3600"/>
        <w:jc w:val="both"/>
        <w:rPr>
          <w:rFonts w:ascii="Times New Roman" w:hAnsi="Times New Roman" w:cs="Times New Roman"/>
        </w:rPr>
      </w:pP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RP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39719C" w:rsidP="005262C8">
      <w:pPr>
        <w:ind w:left="3600"/>
        <w:jc w:val="both"/>
        <w:rPr>
          <w:rFonts w:ascii="Times New Roman" w:hAnsi="Times New Roman" w:cs="Times New Roman"/>
        </w:rPr>
      </w:pPr>
    </w:p>
    <w:p w:rsidR="005262C8" w:rsidP="005262C8">
      <w:pPr>
        <w:ind w:left="720"/>
        <w:rPr>
          <w:rFonts w:ascii="Times New Roman" w:hAnsi="Times New Roman" w:cs="Times New Roman"/>
        </w:rPr>
      </w:pPr>
    </w:p>
    <w:p w:rsidR="005262C8" w:rsidP="005262C8">
      <w:pPr>
        <w:ind w:left="720"/>
        <w:rPr>
          <w:rFonts w:ascii="Times New Roman" w:hAnsi="Times New Roman" w:cs="Times New Roman"/>
        </w:rPr>
      </w:pPr>
    </w:p>
    <w:p w:rsidR="005262C8" w:rsidP="0039719C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E963CF">
        <w:rPr>
          <w:rFonts w:ascii="Times New Roman" w:hAnsi="Times New Roman" w:cs="Times New Roman"/>
          <w:sz w:val="24"/>
          <w:szCs w:val="24"/>
        </w:rPr>
        <w:t>14</w:t>
      </w:r>
      <w:r w:rsidR="0039719C">
        <w:rPr>
          <w:rFonts w:ascii="Times New Roman" w:hAnsi="Times New Roman" w:cs="Times New Roman"/>
          <w:sz w:val="24"/>
          <w:szCs w:val="24"/>
        </w:rPr>
        <w:t>.</w:t>
      </w:r>
      <w:r w:rsidR="00E96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 § 16 ods. 3 sa slová „§ 8  ods. 12, § 13 ods. </w:t>
      </w:r>
      <w:smartTag w:uri="urn:schemas-microsoft-com:office:smarttags" w:element="metricconverter">
        <w:smartTagPr>
          <w:attr w:name="ProductID" w:val="6 a"/>
        </w:smartTagPr>
        <w:r>
          <w:rPr>
            <w:rFonts w:ascii="Times New Roman" w:hAnsi="Times New Roman" w:cs="Times New Roman"/>
            <w:sz w:val="24"/>
            <w:szCs w:val="24"/>
          </w:rPr>
          <w:t>6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§ 14 ods. 6“ n</w:t>
      </w:r>
      <w:r>
        <w:rPr>
          <w:rFonts w:ascii="Times New Roman" w:hAnsi="Times New Roman" w:cs="Times New Roman"/>
          <w:sz w:val="24"/>
          <w:szCs w:val="24"/>
        </w:rPr>
        <w:t xml:space="preserve">ahrádzajú slovami „§ 8  ods. 13, § 13 ods.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Times New Roman" w:hAnsi="Times New Roman" w:cs="Times New Roman"/>
            <w:sz w:val="24"/>
            <w:szCs w:val="24"/>
          </w:rPr>
          <w:t>7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§ 14 ods. 8“</w:t>
      </w:r>
    </w:p>
    <w:p w:rsidR="005262C8" w:rsidP="005262C8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nesprávnych vnútorných odkazov.</w:t>
      </w:r>
    </w:p>
    <w:p w:rsidR="0039719C" w:rsidP="005262C8">
      <w:pPr>
        <w:ind w:left="2832" w:firstLine="708"/>
        <w:rPr>
          <w:rFonts w:ascii="Times New Roman" w:hAnsi="Times New Roman" w:cs="Times New Roman"/>
        </w:rPr>
      </w:pP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RP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39719C" w:rsidP="005262C8">
      <w:pPr>
        <w:ind w:left="2832" w:firstLine="708"/>
        <w:rPr>
          <w:rFonts w:ascii="Times New Roman" w:hAnsi="Times New Roman" w:cs="Times New Roman"/>
        </w:rPr>
      </w:pPr>
    </w:p>
    <w:p w:rsidR="005262C8" w:rsidP="005262C8">
      <w:pPr>
        <w:ind w:left="2160"/>
        <w:jc w:val="both"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  <w:b/>
        </w:rPr>
      </w:pPr>
      <w:r w:rsidR="00E963C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  V § 17 sa za odsek 4 vkladajú odseky  5 až 11, ktoré znejú:</w:t>
      </w: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„(5) Prostriedky finančnej úhrady možno použiť po vydaní písomného súhlasu obvodného banského úradu, ktorý povolil uzavretie úložiska podľa § 14, na činnosť, na ktorú bol tento súhlas vydaný. Prostriedky finančnej úhrady možno čerpať do výšky určenej v písomnom súhlase, ktorým obvodný banský úrad vopred potvrdí oprávnenosť čerpania týchto prostriedkov</w:t>
      </w:r>
    </w:p>
    <w:p w:rsidR="005262C8" w:rsidP="005262C8">
      <w:pPr>
        <w:jc w:val="both"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 Ak sa prevádzkovateľ rozhodol pred uzavretím,  alebo monitorovaním úloži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a po jeho uzavretí ukončiť svoje podnikanie bez právneho nástupcu, prechádzajú ku dňu predchádzajúcemu deň vstupu do likvidácie alebo deň zrušenia živnosten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ého oprávnenia </w:t>
      </w:r>
      <w:r>
        <w:rPr>
          <w:rFonts w:ascii="Times New Roman" w:hAnsi="Times New Roman" w:cs="Times New Roman"/>
          <w:vertAlign w:val="superscript"/>
        </w:rPr>
        <w:t>16</w:t>
      </w:r>
      <w:r>
        <w:rPr>
          <w:rFonts w:ascii="Times New Roman" w:hAnsi="Times New Roman" w:cs="Times New Roman"/>
        </w:rPr>
        <w:t xml:space="preserve"> všetky práva a povinnosti, súvisiace s uzavretím, monitorovaním úloži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a, na obvodný ban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ý úrad; na tento príslušný úrad prejde dňom prechodu práv a povinností tiež právo nakladať s prostriedkami vytvorenej finančnej úhrady.</w:t>
      </w: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pStyle w:val="tl1"/>
        <w:rPr>
          <w:rFonts w:ascii="Times New Roman" w:hAnsi="Times New Roman" w:cs="Times New Roman"/>
        </w:rPr>
      </w:pPr>
    </w:p>
    <w:p w:rsidR="005262C8" w:rsidP="005262C8">
      <w:pPr>
        <w:pStyle w:val="tl"/>
        <w:tabs>
          <w:tab w:val="clear" w:pos="360"/>
        </w:tabs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(7) Ak bol na prevádzkovateľa vyhlásený konkurz, návrh na vyhlásenie konkurzu bol zamietnutý pre nedostatok majetku alebo ak bola prevádzkovateľovi povolená reštrukturalizácia </w:t>
      </w:r>
      <w:r>
        <w:rPr>
          <w:rFonts w:ascii="Times New Roman" w:hAnsi="Times New Roman" w:cs="Times New Roman"/>
          <w:color w:val="000000"/>
          <w:vertAlign w:val="superscript"/>
        </w:rPr>
        <w:t>17</w:t>
      </w:r>
      <w:r>
        <w:rPr>
          <w:rFonts w:ascii="Times New Roman" w:hAnsi="Times New Roman" w:cs="Times New Roman"/>
          <w:color w:val="000000"/>
        </w:rPr>
        <w:t>) pred ukončením uzavretia, alebo monitorovania úložiska po jeho uzavretí, prechádzajú ku dňu predchádzajúcemu deň právoplatnosti uznesenia o vyhlásení konkurzu, uznesenia o zamietnutí návrhu na vyhlásenie konkurzu pre nedostatok majetku alebo uznesenia o povolení reštrukturalizácie všetky práva a povinnosti súvisiace s uzavretím, rekultiváciou a monitorovaním úložiska po jeho uzavretí na obvodný banský úrad, v ktorého obvode sa nachádza prevažná časť úložiska; na tento obvodný banský úrad prejde dňom prechodu práv a povinností aj právo nakladať s prostriedkami vytvorenej finančnej úhrady.</w:t>
      </w:r>
    </w:p>
    <w:p w:rsidR="005262C8" w:rsidP="005262C8">
      <w:pPr>
        <w:pStyle w:val="tl1"/>
        <w:rPr>
          <w:rFonts w:ascii="Times New Roman" w:hAnsi="Times New Roman" w:cs="Times New Roman"/>
        </w:rPr>
      </w:pPr>
    </w:p>
    <w:p w:rsidR="005262C8" w:rsidP="005262C8">
      <w:pPr>
        <w:rPr>
          <w:rFonts w:ascii="Times New Roman" w:hAnsi="Times New Roman" w:cs="Times New Roman"/>
          <w:color w:val="000000"/>
        </w:rPr>
      </w:pPr>
    </w:p>
    <w:p w:rsidR="005262C8" w:rsidP="005262C8">
      <w:pPr>
        <w:pStyle w:val="tl"/>
        <w:tabs>
          <w:tab w:val="clear" w:pos="360"/>
        </w:tabs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(8) Prevádzkovateľ uvedený v odseku 6 alebo odseku 7 je povinný deň pred vstupom do likvidácie alebo najne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sk</w:t>
        </w:r>
      </w:smartTag>
      <w:r>
        <w:rPr>
          <w:rFonts w:ascii="Times New Roman" w:hAnsi="Times New Roman" w:cs="Times New Roman"/>
          <w:color w:val="000000"/>
        </w:rPr>
        <w:t>ôr v deň zrušenia živnosten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sk</w:t>
        </w:r>
      </w:smartTag>
      <w:r>
        <w:rPr>
          <w:rFonts w:ascii="Times New Roman" w:hAnsi="Times New Roman" w:cs="Times New Roman"/>
          <w:color w:val="000000"/>
        </w:rPr>
        <w:t>ého oprávnenia alebo právoplatnosti uznesenia o vyhlásení konkurzu, uznesenia o zamietnutí návrhu na konkurz pre nedostatok majetku alebo uznesenia o povolení reštrukturalizácie previesť prostriedky vytvorenej finančnej úhrady na účet obvodného ban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sk</w:t>
        </w:r>
      </w:smartTag>
      <w:r>
        <w:rPr>
          <w:rFonts w:ascii="Times New Roman" w:hAnsi="Times New Roman" w:cs="Times New Roman"/>
          <w:color w:val="000000"/>
        </w:rPr>
        <w:t>ého úradu, na ktorý prechádza právo nakladať s týmito prostriedkami..</w:t>
      </w:r>
    </w:p>
    <w:p w:rsidR="005262C8" w:rsidP="005262C8">
      <w:pPr>
        <w:pStyle w:val="tl1"/>
        <w:rPr>
          <w:rFonts w:ascii="Times New Roman" w:hAnsi="Times New Roman" w:cs="Times New Roman"/>
        </w:rPr>
      </w:pPr>
    </w:p>
    <w:p w:rsidR="005262C8" w:rsidP="005262C8">
      <w:pPr>
        <w:pStyle w:val="tl"/>
        <w:tabs>
          <w:tab w:val="clear" w:pos="360"/>
        </w:tabs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(9) V deň nadobudnutia právoplatnosti uznesenia o zrušení konkurzu</w:t>
      </w:r>
      <w:r>
        <w:rPr>
          <w:rFonts w:ascii="Times New Roman" w:hAnsi="Times New Roman" w:cs="Times New Roman"/>
          <w:color w:val="000000"/>
          <w:vertAlign w:val="superscript"/>
        </w:rPr>
        <w:t>17</w:t>
      </w:r>
      <w:r>
        <w:rPr>
          <w:rFonts w:ascii="Times New Roman" w:hAnsi="Times New Roman" w:cs="Times New Roman"/>
          <w:color w:val="000000"/>
        </w:rPr>
        <w:t>) prechádzajú na prevádzkovateľa späť všetky práva a povinnosti súvisiace s uzavretím, rekultiváciou a monitorovaním úložiska po jeho uzavretí vrátane práva nakladať s prostriedkami finančnej úhrady, ktoré prešli na príslušný úrad; to neplatí, ak sa v dôsledku zrušenia konkurzu prevádzkovateľ zrušuje podľa osobitného predpi</w:t>
      </w:r>
      <w:r>
        <w:rPr>
          <w:rFonts w:ascii="Times New Roman" w:hAnsi="Times New Roman" w:cs="Times New Roman"/>
          <w:color w:val="000000"/>
        </w:rPr>
        <w:t>su.</w:t>
      </w:r>
      <w:r>
        <w:rPr>
          <w:rFonts w:ascii="Times New Roman" w:hAnsi="Times New Roman" w:cs="Times New Roman"/>
          <w:color w:val="000000"/>
          <w:vertAlign w:val="superscript"/>
        </w:rPr>
        <w:t>18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Prechod práv a povinností súvisiacich s uzavretím, rekultiváciou a monitorovaním úložiska vrátane prechodu práva nakladať s prostriedkami finančnej úhrady z obvodného banského úradu na prevádzkovateľa oznámi obvodnému banskému úradu prevádzkovateľ </w:t>
      </w:r>
      <w:r>
        <w:rPr>
          <w:rFonts w:ascii="Times New Roman" w:hAnsi="Times New Roman" w:cs="Times New Roman"/>
          <w:color w:val="000000"/>
        </w:rPr>
        <w:t>bezodkladne.</w:t>
      </w:r>
    </w:p>
    <w:p w:rsidR="005262C8" w:rsidP="005262C8">
      <w:pPr>
        <w:pStyle w:val="tl1"/>
        <w:rPr>
          <w:rFonts w:ascii="Times New Roman" w:hAnsi="Times New Roman" w:cs="Times New Roman"/>
        </w:rPr>
      </w:pPr>
    </w:p>
    <w:p w:rsidR="005262C8" w:rsidP="005262C8">
      <w:pPr>
        <w:pStyle w:val="tl1"/>
        <w:rPr>
          <w:rFonts w:ascii="Times New Roman" w:hAnsi="Times New Roman" w:cs="Times New Roman"/>
        </w:rPr>
      </w:pPr>
    </w:p>
    <w:p w:rsidR="005262C8" w:rsidP="005262C8">
      <w:pPr>
        <w:pStyle w:val="tl"/>
        <w:tabs>
          <w:tab w:val="clear" w:pos="360"/>
        </w:tabs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(10) Pri zmene prevádzkovateľa je prevádzkovateľ povinný previesť v plnej výške finančné prostriedky finančnej úhrady predmetného úložiska na účet finančnej úhrady nového prevádzkovateľa, a to do 45 dní odo dňa, keď ku zmene prevádzkovateľa </w:t>
      </w:r>
      <w:r>
        <w:rPr>
          <w:rFonts w:ascii="Times New Roman" w:hAnsi="Times New Roman" w:cs="Times New Roman"/>
          <w:color w:val="000000"/>
        </w:rPr>
        <w:t>došlo.</w:t>
      </w:r>
    </w:p>
    <w:p w:rsidR="005262C8" w:rsidP="005262C8">
      <w:pPr>
        <w:pStyle w:val="tl1"/>
        <w:rPr>
          <w:rFonts w:ascii="Times New Roman" w:hAnsi="Times New Roman" w:cs="Times New Roman"/>
        </w:rPr>
      </w:pPr>
    </w:p>
    <w:p w:rsidR="005262C8" w:rsidP="005262C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(11) Prostriedky tvoriace finančnú úhradu nemôžu byť postihnuté výkonom rozhodnutia ani exekúciou podľa osobitných predpisov.</w:t>
      </w:r>
      <w:r>
        <w:rPr>
          <w:rFonts w:ascii="Times New Roman" w:hAnsi="Times New Roman" w:cs="Times New Roman"/>
          <w:color w:val="000000"/>
          <w:vertAlign w:val="superscript"/>
        </w:rPr>
        <w:t>19</w:t>
      </w:r>
      <w:r>
        <w:rPr>
          <w:rFonts w:ascii="Times New Roman" w:hAnsi="Times New Roman" w:cs="Times New Roman"/>
          <w:color w:val="000000"/>
        </w:rPr>
        <w:t>)“.</w:t>
      </w:r>
    </w:p>
    <w:p w:rsidR="005262C8" w:rsidP="005262C8">
      <w:pPr>
        <w:rPr>
          <w:rFonts w:ascii="Times New Roman" w:hAnsi="Times New Roman" w:cs="Times New Roman"/>
          <w:color w:val="000000"/>
        </w:rPr>
      </w:pPr>
    </w:p>
    <w:p w:rsidR="005262C8" w:rsidP="005262C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Ostatné odseky sa primerane prečíslujú. </w:t>
      </w:r>
    </w:p>
    <w:p w:rsidR="005262C8" w:rsidP="005262C8">
      <w:pPr>
        <w:rPr>
          <w:rFonts w:ascii="Times New Roman" w:hAnsi="Times New Roman" w:cs="Times New Roman"/>
          <w:color w:val="000000"/>
        </w:rPr>
      </w:pPr>
    </w:p>
    <w:p w:rsidR="005262C8" w:rsidP="005262C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Poznámky pod čiarou k odkazom 16 až 19 znejú:</w:t>
      </w: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color w:val="000000"/>
          <w:vertAlign w:val="superscript"/>
        </w:rPr>
        <w:t>16)</w:t>
      </w:r>
      <w:r>
        <w:rPr>
          <w:rFonts w:ascii="Times New Roman" w:hAnsi="Times New Roman" w:cs="Times New Roman"/>
        </w:rPr>
        <w:t>Napríklad § 70 až 75 Obchodného zákonníka, §15 až 15e zákona č. 111/1990 Zb. o štátnom podniku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predpisov, § 57 až 59 zákona č. 455/1991Zb. o živnosten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om podnikaní (živnosten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ý zákon).</w:t>
      </w: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17)</w:t>
      </w:r>
      <w:r>
        <w:rPr>
          <w:rFonts w:ascii="Times New Roman" w:hAnsi="Times New Roman" w:cs="Times New Roman"/>
        </w:rPr>
        <w:t xml:space="preserve"> Zákon č. 7/2005 Z. z. o konkurze a reštrukturalizácii a o zmene a dop</w:t>
      </w:r>
      <w:r>
        <w:rPr>
          <w:rFonts w:ascii="Times New Roman" w:hAnsi="Times New Roman" w:cs="Times New Roman"/>
        </w:rPr>
        <w:t>lnení niektorých zákonov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predpisov.</w:t>
      </w: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18)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</w:rPr>
        <w:t>§ 68 ods. 3 písm. d) Obchodného zákonníka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predpisov.</w:t>
      </w:r>
    </w:p>
    <w:p w:rsidR="00E963CF" w:rsidP="005262C8">
      <w:pPr>
        <w:jc w:val="both"/>
        <w:rPr>
          <w:rFonts w:ascii="Times New Roman" w:hAnsi="Times New Roman" w:cs="Times New Roman"/>
        </w:rPr>
      </w:pPr>
    </w:p>
    <w:p w:rsidR="00E963CF" w:rsidP="005262C8">
      <w:pPr>
        <w:jc w:val="both"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vertAlign w:val="superscript"/>
        </w:rPr>
        <w:t>19</w:t>
      </w:r>
      <w:r>
        <w:rPr>
          <w:rFonts w:ascii="Times New Roman" w:hAnsi="Times New Roman" w:cs="Times New Roman"/>
          <w:color w:val="000000"/>
          <w:vertAlign w:val="superscript"/>
        </w:rPr>
        <w:t xml:space="preserve">) </w:t>
      </w:r>
      <w:r>
        <w:rPr>
          <w:rFonts w:ascii="Times New Roman" w:hAnsi="Times New Roman" w:cs="Times New Roman"/>
        </w:rPr>
        <w:t>Napríklad zákon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národnej rady č. 511/1992 Zb. o správe daní a poplatkov a o zmenách v sústave územných finančných orgánov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predpisov, zákon Národnej rady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republiky č. 233/1995 Z. z. o súdnych exekútoroch a exekučnej činnosti (Exekučný poriadok) a o zmene a doplnení ďalších zákonov v znení ne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orších predpisov.“.</w:t>
      </w: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Ostatné poznámky pod čiarou k jednotlivým odkazom sa primerane prečíslujú.</w:t>
      </w: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Navrhuje sa zapracovať do dikcie zákona postup, ktorý nastáva mimo štandardného režimu činnosti prevádzkovateľa, definovaného v § 7 ods. 3.  Dôvodom je snaha upraviť znenie podobne ako v prípade zákona č.223/2001 Z. z. o odpadoch, zákona  č. 514/2008 Z. z. o nakladaní s odpadom z ťažobného priemyslu a zabezpečiť aj otázku zodpovednosti v prípade konkurzu, zániku a pod. prevádzkovateľa za zabezpečenie uzavretia úložiska a jeho následného monitoringu. V oblasti ukladania odpadov v členských štátoch EÚ aj na Slovensku existuje značný počet prípadov, kedy nedošlo k riadnemu uzavretiu úložísk, k ich následnému monitoringu a ďalšej kontrole prevádzkovateľom po ich uzavretí  atď. Častokrát došlo z dôvodu zániku prevádzkovateľa bez právneho nástupcu, k opusteniu úložísk bez ich uzavretia a zabezpečenia následnej potrebnej starostlivosti, alebo aspoň riadneho zabezpečenia a prenosu  zodpovednosti.</w:t>
      </w:r>
    </w:p>
    <w:p w:rsidR="005262C8" w:rsidP="005262C8">
      <w:pPr>
        <w:ind w:left="3420" w:hanging="3420"/>
        <w:jc w:val="both"/>
        <w:rPr>
          <w:rFonts w:ascii="Times New Roman" w:hAnsi="Times New Roman" w:cs="Times New Roman"/>
        </w:rPr>
      </w:pPr>
    </w:p>
    <w:p w:rsidR="0039719C" w:rsidP="0039719C">
      <w:pPr>
        <w:pStyle w:val="ListParagraph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RP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pStyle w:val="ListParagraph"/>
        <w:ind w:left="1287" w:firstLine="0"/>
        <w:rPr>
          <w:rFonts w:ascii="Times New Roman" w:hAnsi="Times New Roman" w:cs="Times New Roman"/>
          <w:sz w:val="24"/>
          <w:szCs w:val="24"/>
        </w:rPr>
      </w:pPr>
    </w:p>
    <w:p w:rsidR="00E963CF" w:rsidP="005262C8">
      <w:pPr>
        <w:pStyle w:val="ListParagraph"/>
        <w:ind w:left="1287" w:firstLine="0"/>
        <w:rPr>
          <w:rFonts w:ascii="Times New Roman" w:hAnsi="Times New Roman" w:cs="Times New Roman"/>
          <w:sz w:val="24"/>
          <w:szCs w:val="24"/>
        </w:rPr>
      </w:pPr>
    </w:p>
    <w:p w:rsidR="00E963CF" w:rsidP="005262C8">
      <w:pPr>
        <w:pStyle w:val="ListParagraph"/>
        <w:ind w:left="1287" w:firstLine="0"/>
        <w:rPr>
          <w:rFonts w:ascii="Times New Roman" w:hAnsi="Times New Roman" w:cs="Times New Roman"/>
          <w:sz w:val="24"/>
          <w:szCs w:val="24"/>
        </w:rPr>
      </w:pPr>
    </w:p>
    <w:p w:rsidR="005262C8" w:rsidP="005262C8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="00E963C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. V  § 19 ods. 3 sa slová „pre štátne orgány, orgány verejnej správy, obce alebo vyššie územné celky“ nahrádzajú slovami „pre orgány verejnej správy“.  </w:t>
      </w:r>
    </w:p>
    <w:p w:rsidR="005262C8" w:rsidP="005262C8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:rsidR="005262C8" w:rsidP="005262C8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Zostručnenie normatívneho textu pod stre</w:t>
      </w:r>
      <w:r>
        <w:rPr>
          <w:rFonts w:ascii="Times New Roman" w:hAnsi="Times New Roman" w:cs="Times New Roman"/>
        </w:rPr>
        <w:t>šný pojem „orgány verejnej správy“.</w:t>
      </w:r>
    </w:p>
    <w:p w:rsidR="005262C8" w:rsidP="005262C8">
      <w:pPr>
        <w:ind w:left="3420" w:hanging="3420"/>
        <w:jc w:val="both"/>
        <w:rPr>
          <w:rFonts w:ascii="Times New Roman" w:hAnsi="Times New Roman" w:cs="Times New Roman"/>
        </w:rPr>
      </w:pP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9C" w:rsidRPr="0039719C" w:rsidP="0039719C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ind w:left="2160" w:hanging="2160"/>
        <w:jc w:val="both"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  <w:b/>
        </w:rPr>
      </w:pPr>
    </w:p>
    <w:p w:rsidR="005262C8" w:rsidP="0039719C">
      <w:pPr>
        <w:jc w:val="both"/>
        <w:rPr>
          <w:rFonts w:ascii="Times New Roman" w:hAnsi="Times New Roman" w:cs="Times New Roman"/>
        </w:rPr>
      </w:pPr>
      <w:r w:rsidR="00E963CF">
        <w:rPr>
          <w:rFonts w:ascii="Times New Roman" w:hAnsi="Times New Roman" w:cs="Times New Roman"/>
        </w:rPr>
        <w:t>17</w:t>
      </w:r>
      <w:r w:rsidR="003971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V § 20 ods. 2 písmeno a) znie: </w:t>
      </w:r>
    </w:p>
    <w:p w:rsidR="005262C8" w:rsidP="004007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„a) posudzuje vhodnosť prírodných horninových štruktúr a podzemných priestorov na  vydanie osvedčenia podľa § 4 ods.2 písm. e) a pre vhodné prírodné horninové štruktúry vydáva osvedčenie,“.</w:t>
      </w:r>
    </w:p>
    <w:p w:rsidR="005262C8" w:rsidP="005262C8">
      <w:pPr>
        <w:jc w:val="both"/>
        <w:rPr>
          <w:rFonts w:ascii="Times New Roman" w:hAnsi="Times New Roman" w:cs="Times New Roman"/>
          <w:b/>
        </w:rPr>
      </w:pPr>
    </w:p>
    <w:p w:rsidR="005262C8" w:rsidP="005262C8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Navrhujeme upraviť znenie zákona základe poznatkov aplikačnej praxe pri vydávaní osvedčení o vhodnosti prírodných horninových štruktúr na uskladňovanie plynov a kvapalín. Navrhuje sa podmieniť vydanie osvedčenia posúdením vhodnosti prírodných horninových štruktúr a podzemných priestorov na  ukladanie oxidu uhličitého.</w:t>
      </w:r>
    </w:p>
    <w:p w:rsidR="004007ED" w:rsidP="005262C8">
      <w:pPr>
        <w:ind w:left="3420"/>
        <w:jc w:val="both"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4007ED" w:rsidP="005262C8">
      <w:pPr>
        <w:ind w:left="3420"/>
        <w:jc w:val="both"/>
        <w:rPr>
          <w:rFonts w:ascii="Times New Roman" w:hAnsi="Times New Roman" w:cs="Times New Roman"/>
        </w:rPr>
      </w:pPr>
    </w:p>
    <w:p w:rsidR="00E963CF" w:rsidP="005262C8">
      <w:pPr>
        <w:ind w:left="3420"/>
        <w:jc w:val="both"/>
        <w:rPr>
          <w:rFonts w:ascii="Times New Roman" w:hAnsi="Times New Roman" w:cs="Times New Roman"/>
        </w:rPr>
      </w:pPr>
    </w:p>
    <w:p w:rsidR="005262C8" w:rsidP="005262C8">
      <w:pPr>
        <w:ind w:left="3420"/>
        <w:jc w:val="both"/>
        <w:rPr>
          <w:rFonts w:ascii="Times New Roman" w:hAnsi="Times New Roman" w:cs="Times New Roman"/>
        </w:rPr>
      </w:pPr>
    </w:p>
    <w:p w:rsidR="005262C8" w:rsidP="00E963CF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E963CF">
        <w:rPr>
          <w:rFonts w:ascii="Times New Roman" w:hAnsi="Times New Roman" w:cs="Times New Roman"/>
          <w:sz w:val="24"/>
          <w:szCs w:val="24"/>
        </w:rPr>
        <w:t>18</w:t>
      </w:r>
      <w:r w:rsidR="004007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  § 20 odsek 2 sa dopĺňa písmenom d), ktoré znie:</w:t>
      </w:r>
    </w:p>
    <w:p w:rsidR="005262C8" w:rsidP="005262C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„d) je správcom informačného systému ukladania podľa § 19 ods. 3.“</w:t>
      </w:r>
    </w:p>
    <w:p w:rsidR="005262C8" w:rsidP="005262C8">
      <w:pPr>
        <w:ind w:left="360"/>
        <w:rPr>
          <w:rFonts w:ascii="Times New Roman" w:hAnsi="Times New Roman" w:cs="Times New Roman"/>
        </w:rPr>
      </w:pPr>
    </w:p>
    <w:p w:rsidR="005262C8" w:rsidP="005262C8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Dopĺňa sa ustanovenie vymedzujúce vecnú pôsobnosť ministerstva vo väzbe na § 19 ods.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 w:cs="Times New Roman"/>
          </w:rPr>
          <w:t>3 a</w:t>
        </w:r>
      </w:smartTag>
      <w:r>
        <w:rPr>
          <w:rFonts w:ascii="Times New Roman" w:hAnsi="Times New Roman" w:cs="Times New Roman"/>
        </w:rPr>
        <w:t xml:space="preserve"> § 20 ods. 3 písm. i).</w:t>
      </w:r>
    </w:p>
    <w:p w:rsidR="004007ED" w:rsidP="005262C8">
      <w:pPr>
        <w:ind w:left="3540"/>
        <w:jc w:val="both"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4007ED" w:rsidP="005262C8">
      <w:pPr>
        <w:ind w:left="3540"/>
        <w:jc w:val="both"/>
        <w:rPr>
          <w:rFonts w:ascii="Times New Roman" w:hAnsi="Times New Roman" w:cs="Times New Roman"/>
        </w:rPr>
      </w:pPr>
    </w:p>
    <w:p w:rsidR="005262C8" w:rsidP="005262C8">
      <w:pPr>
        <w:ind w:left="2160"/>
        <w:jc w:val="both"/>
        <w:rPr>
          <w:rFonts w:ascii="Times New Roman" w:hAnsi="Times New Roman" w:cs="Times New Roman"/>
          <w:b/>
        </w:rPr>
      </w:pPr>
    </w:p>
    <w:p w:rsidR="005262C8" w:rsidP="005262C8">
      <w:pPr>
        <w:ind w:left="2160"/>
        <w:jc w:val="both"/>
        <w:rPr>
          <w:rFonts w:ascii="Times New Roman" w:hAnsi="Times New Roman" w:cs="Times New Roman"/>
          <w:b/>
        </w:rPr>
      </w:pPr>
    </w:p>
    <w:p w:rsidR="005262C8" w:rsidP="004007ED">
      <w:pPr>
        <w:jc w:val="both"/>
        <w:rPr>
          <w:rFonts w:ascii="Times New Roman" w:hAnsi="Times New Roman" w:cs="Times New Roman"/>
        </w:rPr>
      </w:pPr>
      <w:r w:rsidR="00E963CF">
        <w:rPr>
          <w:rFonts w:ascii="Times New Roman" w:hAnsi="Times New Roman" w:cs="Times New Roman"/>
        </w:rPr>
        <w:t>19</w:t>
      </w:r>
      <w:r w:rsidR="004007ED">
        <w:rPr>
          <w:rFonts w:ascii="Times New Roman" w:hAnsi="Times New Roman" w:cs="Times New Roman"/>
        </w:rPr>
        <w:t>.</w:t>
      </w:r>
      <w:r w:rsidR="00E963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 § 20 odsek 3 písmeno k) znie: </w:t>
      </w: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„k) každé tri roky od účinnosti tohto zákona predkladá Komisii súhrnnú správu o uplatňovaní tohto zákona.“.</w:t>
      </w:r>
    </w:p>
    <w:p w:rsidR="005262C8" w:rsidP="005262C8">
      <w:pPr>
        <w:ind w:left="2160" w:hanging="2160"/>
        <w:jc w:val="both"/>
        <w:rPr>
          <w:rFonts w:ascii="Times New Roman" w:hAnsi="Times New Roman" w:cs="Times New Roman"/>
        </w:rPr>
      </w:pPr>
    </w:p>
    <w:p w:rsidR="005262C8" w:rsidP="005262C8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Navrhuje sa upraviť  v nadväznosti na vypustenie § 25. </w:t>
      </w:r>
    </w:p>
    <w:p w:rsidR="004007ED" w:rsidP="005262C8">
      <w:pPr>
        <w:ind w:left="3600" w:hanging="3600"/>
        <w:jc w:val="both"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4007ED" w:rsidP="005262C8">
      <w:pPr>
        <w:ind w:left="3600" w:hanging="3600"/>
        <w:jc w:val="both"/>
        <w:rPr>
          <w:rFonts w:ascii="Times New Roman" w:hAnsi="Times New Roman" w:cs="Times New Roman"/>
        </w:rPr>
      </w:pPr>
    </w:p>
    <w:p w:rsidR="005262C8" w:rsidP="005262C8">
      <w:pPr>
        <w:ind w:left="2160"/>
        <w:jc w:val="both"/>
        <w:rPr>
          <w:rFonts w:ascii="Times New Roman" w:hAnsi="Times New Roman" w:cs="Times New Roman"/>
          <w:b/>
        </w:rPr>
      </w:pPr>
    </w:p>
    <w:p w:rsidR="005262C8" w:rsidP="004007ED">
      <w:pPr>
        <w:jc w:val="both"/>
        <w:rPr>
          <w:rFonts w:ascii="Times New Roman" w:hAnsi="Times New Roman" w:cs="Times New Roman"/>
        </w:rPr>
      </w:pPr>
      <w:r w:rsidR="00E963CF">
        <w:rPr>
          <w:rFonts w:ascii="Times New Roman" w:hAnsi="Times New Roman" w:cs="Times New Roman"/>
        </w:rPr>
        <w:t>20</w:t>
      </w:r>
      <w:r w:rsidR="004007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 § 20 ods. 3 sa vkladá nové písmeno l), ktoré znie:</w:t>
      </w: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„l) je orgánom štátneho dozoru podľa § 21.“. </w:t>
      </w:r>
    </w:p>
    <w:p w:rsidR="005262C8" w:rsidP="005262C8">
      <w:pPr>
        <w:jc w:val="both"/>
        <w:rPr>
          <w:rFonts w:ascii="Times New Roman" w:hAnsi="Times New Roman" w:cs="Times New Roman"/>
        </w:rPr>
      </w:pPr>
    </w:p>
    <w:p w:rsidR="005262C8" w:rsidP="005262C8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Navrhuje sa doplniť medzi orgány štátneho dozoru aj Hlavný banský úrad, ktorý zabezpečuje štátny dozor v prípadoch, keď obvodný banský úrad zodpovedá za práce podľa § 14 ods.6 a zabezpečuje práce po vydaní rozhodnutia o prechode povinností podľa § 15 ods.1</w:t>
      </w:r>
    </w:p>
    <w:p w:rsidR="004007ED" w:rsidP="005262C8">
      <w:pPr>
        <w:ind w:left="3600" w:hanging="3600"/>
        <w:jc w:val="both"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4007ED" w:rsidP="005262C8">
      <w:pPr>
        <w:ind w:left="3600" w:hanging="3600"/>
        <w:jc w:val="both"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  <w:b/>
        </w:rPr>
      </w:pPr>
    </w:p>
    <w:p w:rsidR="005262C8" w:rsidP="005262C8">
      <w:pPr>
        <w:jc w:val="both"/>
        <w:rPr>
          <w:rFonts w:ascii="Times New Roman" w:hAnsi="Times New Roman" w:cs="Times New Roman"/>
        </w:rPr>
      </w:pPr>
    </w:p>
    <w:p w:rsidR="005262C8" w:rsidP="00E963CF">
      <w:pPr>
        <w:pStyle w:val="ListParagraph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="00E963C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V  § 20 ods. 4 písm. h) sa slovo „práce“ nahrádza slovom „činnosti“ a v písm. q) sa slová „zodpovedá za práce“ nahrádzajú slovami „zodpovedá za splnenie povinností“.</w:t>
      </w:r>
    </w:p>
    <w:p w:rsidR="005262C8" w:rsidP="005262C8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t</w:t>
      </w:r>
      <w:r>
        <w:rPr>
          <w:rFonts w:ascii="Times New Roman" w:hAnsi="Times New Roman" w:cs="Times New Roman"/>
        </w:rPr>
        <w:t xml:space="preserve">extu vo väzbe na obsah § 8 ods. </w:t>
      </w:r>
      <w:smartTag w:uri="urn:schemas-microsoft-com:office:smarttags" w:element="metricconverter">
        <w:smartTagPr>
          <w:attr w:name="ProductID" w:val="12 a"/>
        </w:smartTagPr>
        <w:r>
          <w:rPr>
            <w:rFonts w:ascii="Times New Roman" w:hAnsi="Times New Roman" w:cs="Times New Roman"/>
          </w:rPr>
          <w:t>12 a</w:t>
        </w:r>
      </w:smartTag>
      <w:r>
        <w:rPr>
          <w:rFonts w:ascii="Times New Roman" w:hAnsi="Times New Roman" w:cs="Times New Roman"/>
        </w:rPr>
        <w:t xml:space="preserve"> § 14 ods. 6.</w:t>
      </w:r>
    </w:p>
    <w:p w:rsidR="004007ED" w:rsidP="005262C8">
      <w:pPr>
        <w:ind w:left="3540"/>
        <w:jc w:val="both"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4007ED" w:rsidP="005262C8">
      <w:pPr>
        <w:ind w:left="3540"/>
        <w:jc w:val="both"/>
        <w:rPr>
          <w:rFonts w:ascii="Times New Roman" w:hAnsi="Times New Roman" w:cs="Times New Roman"/>
        </w:rPr>
      </w:pPr>
    </w:p>
    <w:p w:rsidR="005262C8" w:rsidP="005262C8">
      <w:pPr>
        <w:ind w:left="3540"/>
        <w:rPr>
          <w:rFonts w:ascii="Times New Roman" w:hAnsi="Times New Roman" w:cs="Times New Roman"/>
        </w:rPr>
      </w:pPr>
    </w:p>
    <w:p w:rsidR="005262C8" w:rsidP="00E963CF">
      <w:pPr>
        <w:pStyle w:val="ListParagraph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="00E963CF">
        <w:rPr>
          <w:rFonts w:ascii="Times New Roman" w:hAnsi="Times New Roman" w:cs="Times New Roman"/>
          <w:sz w:val="24"/>
          <w:szCs w:val="24"/>
        </w:rPr>
        <w:t>22</w:t>
      </w:r>
      <w:r w:rsidR="004007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  § 20 ods. 4 p</w:t>
      </w:r>
      <w:r>
        <w:rPr>
          <w:rFonts w:ascii="Times New Roman" w:hAnsi="Times New Roman" w:cs="Times New Roman"/>
          <w:sz w:val="24"/>
          <w:szCs w:val="24"/>
        </w:rPr>
        <w:t>ísm. i) sa slová „§ 4 ods. 2 písm. h)“ nahrádzajú slovami „§ 10 ods. 2“; v písm. o) sa slová „§ 7 ods. 1 písm. g)“ nahrádzajú slovami „§ 14 ods. 5“;</w:t>
      </w:r>
    </w:p>
    <w:p w:rsidR="005262C8" w:rsidP="005262C8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písm. p) sa slová „§ 14 ods. 5“ nahrádzajú slovami „§ 14 ods. 7“;</w:t>
      </w:r>
    </w:p>
    <w:p w:rsidR="005262C8" w:rsidP="005262C8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písm. v) sa slová „§ 18 ods. 5“ nahrádzajú slovami „§ 18 ods. 7“.</w:t>
      </w:r>
    </w:p>
    <w:p w:rsidR="005262C8" w:rsidP="005262C8">
      <w:pPr>
        <w:spacing w:before="100" w:beforeAutospacing="1" w:after="100" w:afterAutospacing="1"/>
        <w:ind w:left="128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5262C8" w:rsidP="005262C8">
      <w:pPr>
        <w:spacing w:before="100" w:beforeAutospacing="1" w:after="100" w:afterAutospacing="1"/>
        <w:ind w:left="283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nesprávnych vnútorných odkazov.</w:t>
      </w:r>
    </w:p>
    <w:p w:rsidR="004007ED" w:rsidP="005262C8">
      <w:pPr>
        <w:spacing w:before="100" w:beforeAutospacing="1" w:after="100" w:afterAutospacing="1"/>
        <w:ind w:left="2832" w:firstLine="708"/>
        <w:contextualSpacing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</w:t>
      </w:r>
      <w:r>
        <w:rPr>
          <w:rFonts w:ascii="Times New Roman" w:hAnsi="Times New Roman" w:cs="Times New Roman"/>
          <w:b/>
          <w:sz w:val="24"/>
          <w:szCs w:val="24"/>
        </w:rPr>
        <w:t>rozpočet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90757A" w:rsidP="00E963CF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57A"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RPr="0090757A" w:rsidP="005262C8">
      <w:pPr>
        <w:spacing w:before="100" w:beforeAutospacing="1" w:after="100" w:afterAutospacing="1"/>
        <w:ind w:left="1287"/>
        <w:contextualSpacing/>
        <w:jc w:val="both"/>
        <w:rPr>
          <w:rFonts w:ascii="Times New Roman" w:hAnsi="Times New Roman" w:cs="Times New Roman"/>
          <w:b/>
        </w:rPr>
      </w:pPr>
    </w:p>
    <w:p w:rsidR="005262C8" w:rsidP="005262C8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="00E963CF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 V § 21 ods. 5 sa slová „Osoby vykonávajúce štátny dozor a nimi poverené osoby“ nahrádzajú slovami „Osoby poverené vykonávaní</w:t>
      </w:r>
      <w:r>
        <w:rPr>
          <w:rFonts w:ascii="Times New Roman" w:hAnsi="Times New Roman" w:cs="Times New Roman"/>
        </w:rPr>
        <w:t>m štátneho dozoru“.</w:t>
      </w:r>
    </w:p>
    <w:p w:rsidR="005262C8" w:rsidP="005262C8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:rsidR="005262C8" w:rsidP="005262C8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textu.</w:t>
      </w:r>
    </w:p>
    <w:p w:rsidR="004007ED" w:rsidP="005262C8">
      <w:pPr>
        <w:ind w:left="2832" w:firstLine="708"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4007ED" w:rsidP="005262C8">
      <w:pPr>
        <w:ind w:left="2832" w:firstLine="708"/>
        <w:rPr>
          <w:rFonts w:ascii="Times New Roman" w:hAnsi="Times New Roman" w:cs="Times New Roman"/>
        </w:rPr>
      </w:pPr>
    </w:p>
    <w:p w:rsidR="005262C8" w:rsidP="005262C8">
      <w:pPr>
        <w:ind w:left="2832" w:firstLine="708"/>
        <w:rPr>
          <w:rFonts w:ascii="Times New Roman" w:hAnsi="Times New Roman" w:cs="Times New Roman"/>
        </w:rPr>
      </w:pPr>
    </w:p>
    <w:p w:rsidR="005262C8" w:rsidP="005262C8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E963C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 V § 21 ods. 5 písm. b) sa slová „podľa predpisu“ sa nahrádzajú slovami „podľa osobitného predpisu“.</w:t>
      </w:r>
    </w:p>
    <w:p w:rsidR="005262C8" w:rsidP="005262C8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poznámke pod čiarou k odkazu 18 sa slová „Zákon č. 428/20020 Z. z. o ochrane utajovaných skutočností v znení neskorších predpisov“ nahrádzajú slovami „Zákon č. 428/2002 Z. z. o ochr</w:t>
      </w:r>
      <w:r>
        <w:rPr>
          <w:rFonts w:ascii="Times New Roman" w:hAnsi="Times New Roman" w:cs="Times New Roman"/>
        </w:rPr>
        <w:t>ane osobných údajov v znení neskorších predpisov“</w:t>
      </w:r>
    </w:p>
    <w:p w:rsidR="005262C8" w:rsidP="005262C8">
      <w:pPr>
        <w:spacing w:before="100" w:beforeAutospacing="1" w:after="100" w:afterAutospacing="1"/>
        <w:ind w:left="2124"/>
        <w:contextualSpacing/>
        <w:jc w:val="both"/>
        <w:rPr>
          <w:rFonts w:ascii="Times New Roman" w:hAnsi="Times New Roman" w:cs="Times New Roman"/>
        </w:rPr>
      </w:pPr>
    </w:p>
    <w:p w:rsidR="005262C8" w:rsidP="005262C8">
      <w:pPr>
        <w:spacing w:before="100" w:beforeAutospacing="1" w:after="100" w:afterAutospacing="1"/>
        <w:ind w:left="3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Zosúladenie s Legislatívnymi pravidlami tvorby zákonov (Príloha č. 2 v 18. bode) a opravuje sa nesprávny odkaz v poznámke pod čiarou.</w:t>
      </w:r>
    </w:p>
    <w:p w:rsidR="004007ED" w:rsidP="005262C8">
      <w:pPr>
        <w:spacing w:before="100" w:beforeAutospacing="1" w:after="100" w:afterAutospacing="1"/>
        <w:ind w:left="3540"/>
        <w:contextualSpacing/>
        <w:jc w:val="both"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4007ED" w:rsidP="005262C8">
      <w:pPr>
        <w:spacing w:before="100" w:beforeAutospacing="1" w:after="100" w:afterAutospacing="1"/>
        <w:ind w:left="3540"/>
        <w:contextualSpacing/>
        <w:jc w:val="both"/>
        <w:rPr>
          <w:rFonts w:ascii="Times New Roman" w:hAnsi="Times New Roman" w:cs="Times New Roman"/>
        </w:rPr>
      </w:pPr>
    </w:p>
    <w:p w:rsidR="005262C8" w:rsidP="00E963CF">
      <w:pPr>
        <w:spacing w:before="100" w:beforeAutospacing="1" w:after="100" w:afterAutospacing="1"/>
        <w:ind w:left="2124"/>
        <w:contextualSpacing/>
        <w:rPr>
          <w:rFonts w:ascii="Times New Roman" w:hAnsi="Times New Roman" w:cs="Times New Roman"/>
        </w:rPr>
      </w:pPr>
    </w:p>
    <w:p w:rsidR="005262C8" w:rsidP="00E963CF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963C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V  § 22 ods. 1 písm. h) sa slová „§ 15 ods. 2“ nahrádzajú slovami „§15 ods. 3“</w:t>
      </w:r>
    </w:p>
    <w:p w:rsidR="005262C8" w:rsidP="00E963CF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 § 22 ods. 2 písm. g) sa slová „v § 15 ods. 1“ nahrádza</w:t>
      </w:r>
      <w:r>
        <w:rPr>
          <w:rFonts w:ascii="Times New Roman" w:hAnsi="Times New Roman" w:cs="Times New Roman"/>
        </w:rPr>
        <w:t>jú slovami „v § 14 ods. 3“.</w:t>
      </w:r>
    </w:p>
    <w:p w:rsidR="005262C8" w:rsidP="005262C8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</w:rPr>
      </w:pPr>
    </w:p>
    <w:p w:rsidR="005262C8" w:rsidP="005262C8">
      <w:pPr>
        <w:spacing w:before="100" w:beforeAutospacing="1" w:after="100" w:afterAutospacing="1"/>
        <w:ind w:left="3411" w:firstLine="1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nesprávnych vnútorných odkazov.</w:t>
      </w:r>
    </w:p>
    <w:p w:rsidR="004007ED" w:rsidP="005262C8">
      <w:pPr>
        <w:spacing w:before="100" w:beforeAutospacing="1" w:after="100" w:afterAutospacing="1"/>
        <w:ind w:left="3411" w:firstLine="129"/>
        <w:contextualSpacing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4007ED" w:rsidP="005262C8">
      <w:pPr>
        <w:spacing w:before="100" w:beforeAutospacing="1" w:after="100" w:afterAutospacing="1"/>
        <w:ind w:left="3411" w:firstLine="129"/>
        <w:contextualSpacing/>
        <w:rPr>
          <w:rFonts w:ascii="Times New Roman" w:hAnsi="Times New Roman" w:cs="Times New Roman"/>
        </w:rPr>
      </w:pPr>
    </w:p>
    <w:p w:rsidR="005262C8" w:rsidP="005262C8">
      <w:pPr>
        <w:spacing w:before="100" w:beforeAutospacing="1" w:after="100" w:afterAutospacing="1"/>
        <w:ind w:left="1416"/>
        <w:contextualSpacing/>
        <w:rPr>
          <w:rFonts w:ascii="Times New Roman" w:hAnsi="Times New Roman" w:cs="Times New Roman"/>
        </w:rPr>
      </w:pPr>
    </w:p>
    <w:p w:rsidR="005262C8" w:rsidP="004007ED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="004007ED">
        <w:rPr>
          <w:rFonts w:ascii="Times New Roman" w:hAnsi="Times New Roman" w:cs="Times New Roman"/>
        </w:rPr>
        <w:t>2</w:t>
      </w:r>
      <w:r w:rsidR="00E963CF">
        <w:rPr>
          <w:rFonts w:ascii="Times New Roman" w:hAnsi="Times New Roman" w:cs="Times New Roman"/>
        </w:rPr>
        <w:t>6</w:t>
      </w:r>
      <w:r w:rsidR="004007ED">
        <w:rPr>
          <w:rFonts w:ascii="Times New Roman" w:hAnsi="Times New Roman" w:cs="Times New Roman"/>
        </w:rPr>
        <w:t>.</w:t>
      </w:r>
      <w:r w:rsidR="00E963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 § 23 sa slová „ak tento zákon v § 5 neustanovuje inak“ nahrádzajú slovami „ak tento zákon neustanovuje inak“.</w:t>
      </w:r>
    </w:p>
    <w:p w:rsidR="005262C8" w:rsidP="005262C8">
      <w:pPr>
        <w:spacing w:before="100" w:beforeAutospacing="1" w:after="100" w:afterAutospacing="1"/>
        <w:ind w:left="2124"/>
        <w:contextualSpacing/>
        <w:rPr>
          <w:rFonts w:ascii="Times New Roman" w:hAnsi="Times New Roman" w:cs="Times New Roman"/>
        </w:rPr>
      </w:pPr>
    </w:p>
    <w:p w:rsidR="005262C8" w:rsidP="005262C8">
      <w:pPr>
        <w:spacing w:before="100" w:beforeAutospacing="1" w:after="100" w:afterAutospacing="1"/>
        <w:ind w:left="3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ustanovenia vymedzujúceho pôsobnosť správneho poriadku, nakoľko nielen v § 5 sú osobitné procesné ustanovenia ale napr. aj v § 15 ods. 4 až 8.</w:t>
      </w:r>
    </w:p>
    <w:p w:rsidR="004007ED" w:rsidP="005262C8">
      <w:pPr>
        <w:spacing w:before="100" w:beforeAutospacing="1" w:after="100" w:afterAutospacing="1"/>
        <w:ind w:left="3540"/>
        <w:contextualSpacing/>
        <w:jc w:val="both"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4007ED" w:rsidP="005262C8">
      <w:pPr>
        <w:spacing w:before="100" w:beforeAutospacing="1" w:after="100" w:afterAutospacing="1"/>
        <w:ind w:left="3540"/>
        <w:contextualSpacing/>
        <w:jc w:val="both"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  <w:b/>
        </w:rPr>
      </w:pPr>
    </w:p>
    <w:p w:rsidR="005262C8" w:rsidP="005262C8">
      <w:pPr>
        <w:jc w:val="both"/>
        <w:rPr>
          <w:rFonts w:ascii="Times New Roman" w:hAnsi="Times New Roman" w:cs="Times New Roman"/>
        </w:rPr>
      </w:pPr>
      <w:r w:rsidR="00E963CF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§ 25 sa vypúšťa. Nasledujúce paragrafy sa primerane prečíslujú.</w:t>
      </w:r>
    </w:p>
    <w:p w:rsidR="005262C8" w:rsidP="005262C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262C8" w:rsidP="005262C8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úplné vypustenie celého znenia paragrafu 25. Ustanovenie zákona by bolo obsolentné vzhľadom k účinnosti uvedenej v Čl. XII. Vypustením článku nevznikne transpozičný deficit, pretože povinnosť predloženia súhrnnej správy vyplýva priamo zo smernice.  Povinnosť bude vykonaná v súlade so smernicou a Rozhodnutím komisie z 10. februára 2011, ktorým sa zavádza dotazník, ktorý sa má použiť na vypracovanie prvej správy o vykonávaní smernice Európskeho parlamentu a Rady 2009/31/ES o geologic</w:t>
      </w:r>
      <w:r>
        <w:rPr>
          <w:rFonts w:ascii="Times New Roman" w:hAnsi="Times New Roman" w:cs="Times New Roman"/>
        </w:rPr>
        <w:t>kom ukladaní oxidu uhličitého.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4007ED" w:rsidP="005262C8">
      <w:pPr>
        <w:ind w:left="3600"/>
        <w:jc w:val="both"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  <w:b/>
        </w:rPr>
      </w:pPr>
    </w:p>
    <w:p w:rsidR="005262C8" w:rsidP="005262C8">
      <w:pPr>
        <w:jc w:val="both"/>
        <w:rPr>
          <w:rFonts w:ascii="Times New Roman" w:hAnsi="Times New Roman" w:cs="Times New Roman"/>
          <w:b/>
        </w:rPr>
      </w:pPr>
    </w:p>
    <w:p w:rsidR="005262C8" w:rsidP="005262C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II</w:t>
      </w: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rPr>
          <w:rFonts w:ascii="Times New Roman" w:hAnsi="Times New Roman" w:cs="Times New Roman"/>
        </w:rPr>
      </w:pPr>
      <w:r w:rsidR="00E963CF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  Pred doterajší bod 1 sa vkladajú nové body 1 až 3 ktoré znejú:</w:t>
      </w: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„1.  V § 5 ods. 2 sa slovo: „potvrdí“  nahrádza slovami „alebo na trvalé ukladanie oxidu uhličitého do geologického prostredia  posudzuje</w:t>
      </w:r>
      <w:r>
        <w:rPr>
          <w:rFonts w:ascii="Times New Roman" w:hAnsi="Times New Roman" w:cs="Times New Roman"/>
          <w:vertAlign w:val="superscript"/>
        </w:rPr>
        <w:t>18a</w:t>
      </w:r>
      <w:r>
        <w:rPr>
          <w:rFonts w:ascii="Times New Roman" w:hAnsi="Times New Roman" w:cs="Times New Roman"/>
        </w:rPr>
        <w:t xml:space="preserve">)“. </w:t>
      </w:r>
    </w:p>
    <w:p w:rsidR="005262C8" w:rsidP="005262C8">
      <w:pPr>
        <w:autoSpaceDE/>
        <w:autoSpaceDN/>
        <w:jc w:val="both"/>
        <w:rPr>
          <w:rFonts w:ascii="Times New Roman" w:hAnsi="Times New Roman" w:cs="Times New Roman"/>
        </w:rPr>
      </w:pPr>
    </w:p>
    <w:p w:rsidR="005262C8" w:rsidP="005262C8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Poznámka pod čiarou k odkazu 18a znie:</w:t>
      </w:r>
    </w:p>
    <w:p w:rsidR="005262C8" w:rsidP="005262C8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18a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Zákon č. ... Z. z. o trvalom ukladaní oxidu uhličitého do geologického prostredia a o zmene a doplnení niektorých zákonov.“</w:t>
      </w:r>
    </w:p>
    <w:p w:rsidR="005262C8" w:rsidP="005262C8">
      <w:pPr>
        <w:autoSpaceDE/>
        <w:autoSpaceDN/>
        <w:jc w:val="both"/>
        <w:rPr>
          <w:rFonts w:ascii="Times New Roman" w:hAnsi="Times New Roman" w:cs="Times New Roman"/>
        </w:rPr>
      </w:pPr>
    </w:p>
    <w:p w:rsidR="005262C8" w:rsidP="005262C8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Navrhuje sa doplniť do ustanovenia § 5 ods. 2 súčasného znenia zákona č. 44/1988 Zb. o ochrane a využití nerastného bohatstva tiež možnosť zriaďovania trvalých úložísk oxidu uhličitého.</w:t>
      </w:r>
    </w:p>
    <w:p w:rsidR="005262C8" w:rsidP="005262C8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Geologické štruktúry ako špecifické formy nerastného bohatstva môžu byť využiteľné aj na trvalé ukladanie oxidu uhličitého.  </w:t>
      </w:r>
    </w:p>
    <w:p w:rsidR="005262C8" w:rsidP="005262C8">
      <w:pPr>
        <w:rPr>
          <w:rFonts w:ascii="Times New Roman" w:hAnsi="Times New Roman" w:cs="Times New Roman"/>
        </w:rPr>
      </w:pPr>
    </w:p>
    <w:p w:rsidR="00E963CF" w:rsidP="005262C8">
      <w:pPr>
        <w:rPr>
          <w:rFonts w:ascii="Times New Roman" w:hAnsi="Times New Roman" w:cs="Times New Roman"/>
        </w:rPr>
      </w:pPr>
    </w:p>
    <w:p w:rsidR="00E963CF" w:rsidP="005262C8">
      <w:pPr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</w:rPr>
        <w:t>2. Nadpis § 34a znie: „</w:t>
      </w:r>
      <w:r>
        <w:rPr>
          <w:rFonts w:ascii="Times New Roman" w:hAnsi="Times New Roman" w:cs="Times New Roman"/>
          <w:lang w:val="pt-PT"/>
        </w:rPr>
        <w:t>Konverzia ložísk ropy, horľavého zemného plynu a soli na podzemné zásobníky plynov alebo kvapalín, alebo trvalých úložísk oxidu uhličitého”</w:t>
      </w:r>
      <w:r>
        <w:rPr>
          <w:rFonts w:ascii="Times New Roman" w:hAnsi="Times New Roman" w:cs="Times New Roman"/>
          <w:b/>
          <w:lang w:val="pt-PT"/>
        </w:rPr>
        <w:t xml:space="preserve">.              </w:t>
      </w:r>
    </w:p>
    <w:p w:rsidR="005262C8" w:rsidP="005262C8">
      <w:pPr>
        <w:jc w:val="both"/>
        <w:rPr>
          <w:rFonts w:ascii="Times New Roman" w:hAnsi="Times New Roman" w:cs="Times New Roman"/>
          <w:lang w:val="pt-PT"/>
        </w:rPr>
      </w:pP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V § 34a odsek 1 znie:                                                      </w:t>
      </w: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pt-PT"/>
        </w:rPr>
        <w:t>(1) Konverziou ložísk ropy, horľavého zemného plynu, technicky využiteľného prírodného plynu podľa § 3 ods. 1 písm. n) a soli na podzemné zásobníky plynov alebo kvapalín alebo</w:t>
      </w:r>
      <w:r>
        <w:rPr>
          <w:rFonts w:ascii="Times New Roman" w:hAnsi="Times New Roman" w:cs="Times New Roman"/>
          <w:b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trvalých úložísk oxidu uhličitého</w:t>
      </w:r>
      <w:r>
        <w:rPr>
          <w:rFonts w:ascii="Times New Roman" w:hAnsi="Times New Roman" w:cs="Times New Roman"/>
          <w:vertAlign w:val="superscript"/>
        </w:rPr>
        <w:t>18a</w:t>
      </w:r>
      <w:r>
        <w:rPr>
          <w:rFonts w:ascii="Times New Roman" w:hAnsi="Times New Roman" w:cs="Times New Roman"/>
          <w:lang w:val="pt-PT"/>
        </w:rPr>
        <w:t>) sa na účely tohto zákona rozumie prechod z dobývania ložiska ropy, horľavého zemného plynu, technicky využiteľného prírodného plynu podľa § 3 ods. 1 písm. n) alebo soli na využívanie prírodných horninových štruktúr a podzemných priestorov, ktoré vznikli dobývaním alebo ktoré sa nezačali doteraz dobývať alebo sa ich dobývanie neukončilo, na uskladňovanie plynov a kvapalín alebo trvalých úložísk oxidu uhličitého a vysporiadanie evidovaných zásob ropy, horľavého zemného plynu, technicky využiteľného prírodného plynu podľa § 3 ods. 1 písm. n) alebo soli týchto ložísk, ktoré neboli vydobyté, najmä z hľadiska ich ďalšieho využitia.”.</w:t>
      </w:r>
    </w:p>
    <w:p w:rsidR="005262C8" w:rsidP="005262C8">
      <w:pPr>
        <w:jc w:val="both"/>
        <w:rPr>
          <w:rFonts w:ascii="Times New Roman" w:hAnsi="Times New Roman" w:cs="Times New Roman"/>
          <w:lang w:val="pt-PT"/>
        </w:rPr>
      </w:pPr>
    </w:p>
    <w:p w:rsidR="005262C8" w:rsidP="005262C8">
      <w:pPr>
        <w:rPr>
          <w:rFonts w:ascii="Times New Roman" w:hAnsi="Times New Roman" w:cs="Times New Roman"/>
        </w:rPr>
      </w:pPr>
    </w:p>
    <w:p w:rsidR="0090757A" w:rsidP="0090757A">
      <w:pPr>
        <w:ind w:firstLine="709"/>
        <w:rPr>
          <w:rFonts w:ascii="Times New Roman" w:hAnsi="Times New Roman" w:cs="Times New Roman"/>
        </w:rPr>
      </w:pPr>
      <w:r w:rsidR="005262C8">
        <w:rPr>
          <w:rFonts w:ascii="Times New Roman" w:hAnsi="Times New Roman" w:cs="Times New Roman"/>
        </w:rPr>
        <w:t xml:space="preserve">Doterajšie body </w:t>
      </w:r>
      <w:smartTag w:uri="urn:schemas-microsoft-com:office:smarttags" w:element="metricconverter">
        <w:smartTagPr>
          <w:attr w:name="ProductID" w:val="1 a"/>
        </w:smartTagPr>
        <w:r w:rsidR="005262C8">
          <w:rPr>
            <w:rFonts w:ascii="Times New Roman" w:hAnsi="Times New Roman" w:cs="Times New Roman"/>
          </w:rPr>
          <w:t>1 a</w:t>
        </w:r>
      </w:smartTag>
      <w:r w:rsidR="005262C8">
        <w:rPr>
          <w:rFonts w:ascii="Times New Roman" w:hAnsi="Times New Roman" w:cs="Times New Roman"/>
        </w:rPr>
        <w:t xml:space="preserve"> 2 sa označujú ako body 4 a 5.</w:t>
      </w: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 rozšíriť predmetné ustanovenie vzťahujúce sa na konverziu ložísk ropy, horľavého zemného plynu a soli na podzemné zásobníky plynov alebo kvapalín rozšíriť o trvalé úložiská oxidu uhličitého, v náväznosti na </w:t>
      </w:r>
      <w:r>
        <w:rPr>
          <w:rFonts w:ascii="Times New Roman" w:hAnsi="Times New Roman" w:cs="Times New Roman"/>
          <w:u w:val="single"/>
        </w:rPr>
        <w:t>pôvodný novelizačný bod 2</w:t>
      </w:r>
      <w:r>
        <w:rPr>
          <w:rFonts w:ascii="Times New Roman" w:hAnsi="Times New Roman" w:cs="Times New Roman"/>
        </w:rPr>
        <w:t>, (teraz označený ako bod 4).</w:t>
      </w:r>
    </w:p>
    <w:p w:rsidR="005262C8" w:rsidP="005262C8">
      <w:pPr>
        <w:tabs>
          <w:tab w:val="left" w:pos="284"/>
        </w:tabs>
        <w:autoSpaceDE/>
        <w:autoSpaceDN/>
        <w:ind w:left="4962" w:hanging="2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</w:p>
    <w:p w:rsidR="005262C8" w:rsidP="005262C8">
      <w:pPr>
        <w:tabs>
          <w:tab w:val="left" w:pos="284"/>
        </w:tabs>
        <w:autoSpaceDE/>
        <w:autoSpaceDN/>
        <w:rPr>
          <w:rFonts w:ascii="Times New Roman" w:hAnsi="Times New Roman" w:cs="Times New Roman"/>
          <w:b/>
        </w:rPr>
      </w:pPr>
      <w:r w:rsidR="00E963CF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 K bodu  1.</w:t>
      </w:r>
    </w:p>
    <w:p w:rsidR="005262C8" w:rsidP="005262C8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Uvádzacia veta bodu 1 znie: </w:t>
      </w:r>
    </w:p>
    <w:p w:rsidR="005262C8" w:rsidP="005262C8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„1. V § 34 sa odsek 1 dopĺňa písmenom c),  ktoré znie:“</w:t>
      </w:r>
    </w:p>
    <w:p w:rsidR="005262C8" w:rsidP="005262C8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</w:p>
    <w:p w:rsidR="005262C8" w:rsidP="005262C8">
      <w:pPr>
        <w:tabs>
          <w:tab w:val="left" w:pos="284"/>
        </w:tabs>
        <w:autoSpaceDE/>
        <w:autoSpaceDN/>
        <w:ind w:left="4962" w:hanging="2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spresnenie novelizačného bodu 4.</w:t>
      </w:r>
    </w:p>
    <w:p w:rsidR="005262C8" w:rsidP="005262C8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3CF" w:rsidRPr="0090757A" w:rsidP="0090757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57A" w:rsidR="004007ED"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E963CF" w:rsidP="005262C8">
      <w:pPr>
        <w:rPr>
          <w:rFonts w:ascii="Times New Roman" w:hAnsi="Times New Roman" w:cs="Times New Roman"/>
          <w:b/>
        </w:rPr>
      </w:pPr>
    </w:p>
    <w:p w:rsidR="005262C8" w:rsidP="005262C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IV</w:t>
      </w:r>
    </w:p>
    <w:p w:rsidR="005262C8" w:rsidP="005262C8">
      <w:pPr>
        <w:jc w:val="both"/>
        <w:rPr>
          <w:rFonts w:ascii="Times New Roman" w:hAnsi="Times New Roman" w:cs="Times New Roman"/>
          <w:b/>
        </w:rPr>
      </w:pPr>
    </w:p>
    <w:p w:rsidR="005262C8" w:rsidP="005262C8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E963C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K bodu 3.</w:t>
      </w:r>
    </w:p>
    <w:p w:rsidR="005262C8" w:rsidP="005262C8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 3. bode číslovanie poznámok pod čiarou 39o až 39u sa mení na 39p až 39v spolu s úpravou predvetia.</w:t>
      </w:r>
    </w:p>
    <w:p w:rsidR="005262C8" w:rsidP="005262C8">
      <w:pPr>
        <w:spacing w:before="100" w:beforeAutospacing="1" w:after="100" w:afterAutospacing="1"/>
        <w:ind w:left="128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poznámke 39q (opravená 39r) sa slová „§12 ods. 3“ nahrádzajú slovami „§10 ods. 4“.</w:t>
      </w:r>
    </w:p>
    <w:p w:rsidR="005262C8" w:rsidP="005262C8">
      <w:pPr>
        <w:spacing w:before="100" w:beforeAutospacing="1" w:after="100" w:afterAutospacing="1"/>
        <w:ind w:left="128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poznámke 39t (opravená 39u) sa slová „ods. 4“ nahrádzajú slovami „ods. 5“.  </w:t>
      </w:r>
    </w:p>
    <w:p w:rsidR="005262C8" w:rsidP="005262C8">
      <w:pPr>
        <w:spacing w:before="100" w:beforeAutospacing="1" w:after="100" w:afterAutospacing="1"/>
        <w:ind w:left="12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262C8" w:rsidP="005262C8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vkladaní nových poznámok pod čiarou do platného znenia predpisu je potrebné zohľadniť ich poradie. Platný text už obsahuje poznámku pod čiarou 39o a to v položke 171o.</w:t>
      </w:r>
    </w:p>
    <w:p w:rsidR="005262C8" w:rsidP="005262C8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Súčasne sa opravujú nesprávne odkazy v uvedených poznámkach.</w:t>
      </w:r>
    </w:p>
    <w:p w:rsidR="004007ED" w:rsidP="005262C8">
      <w:pPr>
        <w:ind w:left="3540"/>
        <w:jc w:val="both"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4007ED" w:rsidP="005262C8">
      <w:pPr>
        <w:ind w:left="3540"/>
        <w:jc w:val="both"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  <w:b/>
        </w:rPr>
      </w:pPr>
    </w:p>
    <w:p w:rsidR="005262C8" w:rsidP="005262C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V</w:t>
      </w:r>
    </w:p>
    <w:p w:rsidR="005262C8" w:rsidP="005262C8">
      <w:pPr>
        <w:autoSpaceDE/>
        <w:autoSpaceDN/>
        <w:ind w:left="4200"/>
        <w:rPr>
          <w:rFonts w:ascii="Times New Roman" w:hAnsi="Times New Roman" w:cs="Times New Roman"/>
        </w:rPr>
      </w:pPr>
    </w:p>
    <w:p w:rsidR="005262C8" w:rsidP="005262C8">
      <w:pPr>
        <w:autoSpaceDE/>
        <w:autoSpaceDN/>
        <w:rPr>
          <w:rFonts w:ascii="Times New Roman" w:hAnsi="Times New Roman" w:cs="Times New Roman"/>
        </w:rPr>
      </w:pPr>
      <w:r w:rsidR="004007ED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 Za bod 1. sa vkladá nový bod 2, ktorý znie:</w:t>
      </w:r>
    </w:p>
    <w:p w:rsidR="005262C8" w:rsidP="00526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„2.  V § 48d odseky 1 a 2 znejú:</w:t>
      </w: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Calibri"/>
          <w:color w:val="000000"/>
        </w:rPr>
        <w:t>(1)</w:t>
      </w:r>
      <w:r>
        <w:rPr>
          <w:rFonts w:ascii="Times New Roman" w:hAnsi="Times New Roman" w:cs="Times New Roman"/>
        </w:rPr>
        <w:t xml:space="preserve"> Držiteľ použitých batérií a akumulátorov je povinný </w:t>
      </w:r>
    </w:p>
    <w:p w:rsidR="005262C8" w:rsidP="005262C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a) odovzdať použité prenosné batérie a akumulátory distribútorovi batérií a akumulátorov, na dostupnom zbernom mieste, podnikateľovi, ktorý je oprávnený vykonávať zber použitých batérií a akumulátorov alebo zhodnocovateľovi, </w:t>
      </w:r>
      <w:r>
        <w:rPr>
          <w:rFonts w:ascii="Times New Roman" w:hAnsi="Times New Roman" w:cs="Calibri"/>
        </w:rPr>
        <w:t>ktorý má potrebné oprávnenie vydané orgánom štátnej správy</w:t>
      </w:r>
      <w:r>
        <w:rPr>
          <w:rFonts w:ascii="Times New Roman" w:hAnsi="Times New Roman" w:cs="Calibri"/>
          <w:color w:val="00B050"/>
        </w:rPr>
        <w:t xml:space="preserve"> </w:t>
      </w:r>
      <w:r>
        <w:rPr>
          <w:rFonts w:ascii="Times New Roman" w:hAnsi="Times New Roman" w:cs="Times New Roman"/>
        </w:rPr>
        <w:t>na spracovanie a recykláciu použitých batérií a akumulátorov,</w:t>
      </w: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</w:rPr>
        <w:t>b) odovzdať použité automobilové a priemyselné batérie a akumulátory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prevádzkovateľovi zariadenia, ktorý je oprávnený vykonávať zber použitých priemyselných alebo automobilových  batérií a akumulátorov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alebo zhodnocovateľovi použitých batérií a akumulátorov, ktorý má </w:t>
      </w:r>
      <w:r>
        <w:rPr>
          <w:rFonts w:ascii="Times New Roman" w:hAnsi="Times New Roman" w:cs="Calibri"/>
        </w:rPr>
        <w:t>potrebné oprávnenie  vydané orgánom  štátnej správy</w:t>
      </w:r>
      <w:r>
        <w:rPr>
          <w:rFonts w:ascii="Times New Roman" w:hAnsi="Times New Roman" w:cs="Calibri"/>
          <w:color w:val="00B050"/>
        </w:rPr>
        <w:t xml:space="preserve"> </w:t>
      </w:r>
      <w:r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spracovanie a recykláciu použitých batérií a akumulátorov.</w:t>
      </w:r>
    </w:p>
    <w:p w:rsidR="005262C8" w:rsidP="005262C8">
      <w:pPr>
        <w:ind w:firstLine="240"/>
        <w:jc w:val="both"/>
        <w:rPr>
          <w:rFonts w:ascii="Times New Roman" w:hAnsi="Times New Roman" w:cs="Calibri"/>
          <w:color w:val="000000"/>
        </w:rPr>
      </w:pP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Calibri"/>
          <w:color w:val="000000"/>
        </w:rPr>
        <w:t xml:space="preserve">(2) Spracovateľ elektroodpadu (§ 54a ods. 10) je povinný prednostne odobrať z odpadu z elektrických a elektronických zariadení použité batérie a akumulátory, ak sa zbierajú spolu s týmto odpadom, a zabezpečiť ich odovzdanie zhodnocovateľovi použitých batérií a akumulátorov, </w:t>
      </w:r>
      <w:r>
        <w:rPr>
          <w:rFonts w:ascii="Times New Roman" w:hAnsi="Times New Roman" w:cs="Calibri"/>
        </w:rPr>
        <w:t>ktorý má potrebné oprávnenie vydané orgánom štátnej správy</w:t>
      </w:r>
      <w:r>
        <w:rPr>
          <w:rFonts w:ascii="Times New Roman" w:hAnsi="Times New Roman" w:cs="Calibri"/>
          <w:color w:val="00B050"/>
        </w:rPr>
        <w:t xml:space="preserve"> </w:t>
      </w:r>
      <w:r>
        <w:rPr>
          <w:rFonts w:ascii="Times New Roman" w:hAnsi="Times New Roman" w:cs="Calibri"/>
          <w:color w:val="000000"/>
        </w:rPr>
        <w:t>na spracovanie a recykláciu použitých batérií a akumulátorov, a to do šiestich mesiacov od prevzatia odpadu.</w:t>
      </w:r>
      <w:r>
        <w:rPr>
          <w:rFonts w:ascii="Times New Roman" w:hAnsi="Times New Roman" w:cs="Times New Roman"/>
        </w:rPr>
        <w:t>“.“.</w:t>
      </w:r>
    </w:p>
    <w:p w:rsidR="005262C8" w:rsidP="005262C8">
      <w:pPr>
        <w:jc w:val="both"/>
        <w:rPr>
          <w:rFonts w:ascii="Times New Roman" w:hAnsi="Times New Roman" w:cs="Times New Roman"/>
          <w:u w:val="single"/>
        </w:rPr>
      </w:pPr>
    </w:p>
    <w:p w:rsidR="005262C8" w:rsidP="005262C8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odseku 1</w:t>
      </w:r>
    </w:p>
    <w:p w:rsidR="005262C8" w:rsidP="005262C8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 novelizačný bod zakotvuje povinnosť pôvodcu použitých batérií a akumulátorov odovzdať ich len vymedzeným osobám oprávneným na ďalšie nakladanie s nimi, a to podľa druhu batérií a akumulátorov.</w:t>
      </w:r>
    </w:p>
    <w:p w:rsidR="004007ED" w:rsidP="005262C8">
      <w:pPr>
        <w:ind w:left="4200"/>
        <w:rPr>
          <w:rFonts w:ascii="Times New Roman" w:hAnsi="Times New Roman" w:cs="Times New Roman"/>
        </w:rPr>
      </w:pPr>
    </w:p>
    <w:p w:rsidR="005262C8" w:rsidP="005262C8">
      <w:pPr>
        <w:ind w:firstLine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odseku 2:</w:t>
      </w:r>
    </w:p>
    <w:p w:rsidR="005262C8" w:rsidP="005262C8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 novelizačný bod zakotvuje povinnosť spracovateľa elektrodpadu, ktorý obsahuje použité batérie a akumulátory, odovzdať ich  osobám oprávneným na ďalšie nakladanie s nimi.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ind w:left="4200"/>
        <w:rPr>
          <w:rFonts w:ascii="Times New Roman" w:hAnsi="Times New Roman" w:cs="Times New Roman"/>
        </w:rPr>
      </w:pP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rPr>
          <w:rFonts w:ascii="Times New Roman" w:hAnsi="Times New Roman" w:cs="Times New Roman"/>
        </w:rPr>
      </w:pPr>
      <w:r w:rsidR="004007ED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. Za bod 1. sa vkladá nový bod 3, ktorý znie:</w:t>
      </w:r>
    </w:p>
    <w:p w:rsidR="005262C8" w:rsidP="00526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„3. V § 50 odsek 1 znie:</w:t>
      </w:r>
    </w:p>
    <w:p w:rsidR="005262C8" w:rsidP="005262C8">
      <w:pPr>
        <w:jc w:val="both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Calibri"/>
          <w:color w:val="000000"/>
        </w:rPr>
        <w:t>(1) Výrobca vozidiel, výrobca materiálov používaných vo vozidlách, výrobca častí vozidiel a výrobca vybavenia používaného vo vozidlách sú povinní</w:t>
      </w:r>
    </w:p>
    <w:p w:rsidR="005262C8" w:rsidP="005262C8">
      <w:pPr>
        <w:jc w:val="both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a)  používať pri výrobe vozidiel také materiály, časti vozidiel a konštrukčné prvky, ktorými sa obmedzí používanie nebezpečných látok</w:t>
      </w:r>
      <w:r>
        <w:rPr>
          <w:rFonts w:ascii="ms sans serif" w:hAnsi="ms sans serif" w:cs="Times New Roman"/>
          <w:vertAlign w:val="superscript"/>
        </w:rPr>
        <w:t xml:space="preserve">61a) </w:t>
      </w:r>
      <w:r>
        <w:rPr>
          <w:rFonts w:ascii="Times New Roman" w:hAnsi="Times New Roman" w:cs="Calibri"/>
          <w:color w:val="000000"/>
        </w:rPr>
        <w:t>vo vozidlách, aby sa zabránilo uvoľňovaniu                    nebezpečných látok do životného prostredia, zjednodušila recyklácia a zabránilo sa                  zneškodňovaniu nebezpečného odpadu,</w:t>
      </w: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Calibri"/>
          <w:color w:val="000000"/>
        </w:rPr>
        <w:t xml:space="preserve">  b)  zabezpečiť, aby sa používal vo vozidlách v rastúcom množstve recyklovaný materiál, pokiaľ sa tým nezníži bezpečnosť vozidla; podrobnosti o termínoch a limitoch ustanoví nariadenie vlády Slovenskej republiky.</w:t>
      </w:r>
      <w:r>
        <w:rPr>
          <w:rFonts w:ascii="Times New Roman" w:hAnsi="Times New Roman" w:cs="Times New Roman"/>
        </w:rPr>
        <w:t>“.“.</w:t>
      </w:r>
    </w:p>
    <w:p w:rsidR="005262C8" w:rsidP="005262C8">
      <w:pPr>
        <w:ind w:left="1" w:hanging="1"/>
        <w:rPr>
          <w:rFonts w:ascii="Times New Roman" w:hAnsi="Times New Roman" w:cs="Times New Roman"/>
        </w:rPr>
      </w:pPr>
    </w:p>
    <w:p w:rsidR="005262C8" w:rsidP="005262C8">
      <w:pPr>
        <w:pStyle w:val="Normalny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Poznámka pod čiarou k odkazu 61a) znie:  </w:t>
      </w:r>
    </w:p>
    <w:p w:rsidR="005262C8" w:rsidP="005262C8">
      <w:pPr>
        <w:pStyle w:val="Normalny"/>
        <w:jc w:val="both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„61a)  § 3 ods. 3 zákona č.163/2001 Z. z. o chemických látkach a chemických prípravkoch.“.</w:t>
      </w:r>
    </w:p>
    <w:p w:rsidR="005262C8" w:rsidP="005262C8">
      <w:pPr>
        <w:ind w:left="360"/>
        <w:rPr>
          <w:rFonts w:ascii="Times New Roman" w:hAnsi="Times New Roman" w:cs="Times New Roman"/>
        </w:rPr>
      </w:pPr>
    </w:p>
    <w:p w:rsidR="005262C8" w:rsidP="005262C8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 novelizačný bod je vypracovaný v nadväznosti na správnu implementáciu smernice Európskeho parlamentu a Rady 2000/53/ES o vozidlách po dobe životnosti, ako aj odôvodnené stanovisko Európskej komisie – Porušenie č. 2009/2266 zo dňa 28.1.2011, body I a IV. Slovenská republika musí nedostatky uvedené v odôvodnenom stanovisku Európskej komisie implementovať do národnej legislatívy najneskôr do 28.3.2011.</w:t>
      </w:r>
    </w:p>
    <w:p w:rsidR="005262C8" w:rsidP="005262C8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Novelizačný bod upravuje povinnosti výrobcu vozidiel</w:t>
      </w:r>
      <w:r>
        <w:rPr>
          <w:rFonts w:ascii="ms sans serif" w:hAnsi="ms sans serif" w:cs="Times New Roman"/>
        </w:rPr>
        <w:t xml:space="preserve">, </w:t>
      </w:r>
      <w:r>
        <w:rPr>
          <w:rFonts w:ascii="Times New Roman" w:hAnsi="Times New Roman" w:cs="Times New Roman"/>
        </w:rPr>
        <w:t>výrobca materiálov používaných vo vozidlách, výrobca častí vozidiel a výrobca vybavenia používaného vo vozidlách. Zároveň definuje pojem „nebezpečné látky“, ako aj ich používanie resp. obmedzenie vo vozidlách.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ind w:left="4200"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</w:rPr>
      </w:pPr>
      <w:r w:rsidR="004007ED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. Za bod 1 sa vkladá nový bod 4, ktorý znie:</w:t>
      </w: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„4. V § 50 odseky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 w:cs="Times New Roman"/>
          </w:rPr>
          <w:t>3 a</w:t>
        </w:r>
      </w:smartTag>
      <w:r>
        <w:rPr>
          <w:rFonts w:ascii="Times New Roman" w:hAnsi="Times New Roman" w:cs="Times New Roman"/>
        </w:rPr>
        <w:t xml:space="preserve"> 4 znejú:</w:t>
      </w:r>
    </w:p>
    <w:p w:rsidR="005262C8" w:rsidP="005262C8">
      <w:pPr>
        <w:jc w:val="both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Calibri"/>
          <w:color w:val="000000"/>
        </w:rPr>
        <w:t>(3) Výrobca vozidiel, výrobca materiálov používaných vo vozidlách, výrobca častí vozidiel a výrobca vybavenia používaného vo vozidlách sú povinní</w:t>
      </w:r>
    </w:p>
    <w:p w:rsidR="005262C8" w:rsidP="005262C8">
      <w:pPr>
        <w:jc w:val="both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a)  obmedziť  používanie  nebezpečných látok</w:t>
      </w:r>
      <w:r>
        <w:rPr>
          <w:rFonts w:ascii="ms sans serif" w:hAnsi="ms sans serif" w:cs="Times New Roman"/>
          <w:vertAlign w:val="superscript"/>
        </w:rPr>
        <w:t xml:space="preserve">61a) </w:t>
      </w:r>
      <w:r>
        <w:rPr>
          <w:rFonts w:ascii="Times New Roman" w:hAnsi="Times New Roman" w:cs="Calibri"/>
          <w:color w:val="000000"/>
        </w:rPr>
        <w:t xml:space="preserve"> vo vozidlách  ich znížením  v  budúcich                 návrhoch  vozidiel  a tiež  brániť ich  uvoľňovaniu do  životného  prostredia, aby  bola                 recyklácia  jednoduchšia a aby sa zabránilo potrebe  zneškodňovať  nebezpečný odpad,</w:t>
      </w: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Calibri"/>
          <w:color w:val="000000"/>
        </w:rPr>
        <w:t xml:space="preserve">  b)  na uľahčenie identifikácie týchto materiálov, častí a vybavenia vhodných na ich opätovné         použitie alebo zhodnocovanie používať ustanovené kódovanie [§ 68 ods. 3 písm. t)</w:t>
      </w:r>
      <w:r>
        <w:rPr>
          <w:rFonts w:ascii="Times New Roman" w:hAnsi="Times New Roman" w:cs="Times New Roman"/>
          <w:color w:val="000000"/>
        </w:rPr>
        <w:t>]</w:t>
      </w:r>
      <w:r>
        <w:rPr>
          <w:rFonts w:ascii="Times New Roman" w:hAnsi="Times New Roman" w:cs="Calibri"/>
          <w:color w:val="000000"/>
        </w:rPr>
        <w:t>.</w:t>
      </w:r>
    </w:p>
    <w:p w:rsidR="005262C8" w:rsidP="005262C8">
      <w:pPr>
        <w:jc w:val="both"/>
        <w:rPr>
          <w:rFonts w:ascii="Times New Roman" w:hAnsi="Times New Roman" w:cs="Calibri"/>
          <w:color w:val="000000"/>
        </w:rPr>
      </w:pPr>
    </w:p>
    <w:p w:rsidR="005262C8" w:rsidP="005262C8">
      <w:pPr>
        <w:ind w:firstLin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Calibri"/>
          <w:color w:val="000000"/>
        </w:rPr>
        <w:t>(4) Výrobca vozidiel a dovozca vozidiel sú povinní</w:t>
      </w:r>
    </w:p>
    <w:p w:rsidR="005262C8" w:rsidP="005262C8">
      <w:pPr>
        <w:jc w:val="both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 a)  do šiestich mesiacov po uvedení ním vyrábaného typu vozidla alebo ním dovážaného typu vozidla na trh zabezpečiť dostatočné informácie o environmentálne vhodnom spracovaní tohto  vozidla; informácie  musia umožniť  identifikáciu  jednotlivých  častí  vozidiel a materiálov, umiestnenie všetkých  nebezpečných látok vo vozidle, odstránenie všetkých  kvapalín z vozidla a environmentálne vhodnom spracovaní vozidla tak, aby bolo možné pri spracovaní starých vozidiel postupovať v súlade s týmto zákonom</w:t>
      </w: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Calibri"/>
          <w:color w:val="000000"/>
        </w:rPr>
        <w:t xml:space="preserve">  b)  poskytnúť spracovateľom informácie potrebné na environmentálne vhodné spracovanie starých vozidiel, najmä údaje o súčiastkach  a materiáloch, ktoré sa v starých  vozidlách nachádzajú,  umiestnení    nebezpečných   látok</w:t>
      </w:r>
      <w:r>
        <w:rPr>
          <w:rFonts w:ascii="ms sans serif" w:hAnsi="ms sans serif" w:cs="Times New Roman"/>
          <w:vertAlign w:val="superscript"/>
        </w:rPr>
        <w:t xml:space="preserve">61a) </w:t>
      </w:r>
      <w:r>
        <w:rPr>
          <w:rFonts w:ascii="Times New Roman" w:hAnsi="Times New Roman" w:cs="Calibri"/>
          <w:color w:val="000000"/>
        </w:rPr>
        <w:t xml:space="preserve">  v  starých  vozidlách,  možnostiach opätovného  použitia častí starých  vozidiel, ako aj ich recyklácie, prípadne spôsobu ich zneškodnenia. Tieto informácie sú povinní výrobca vozidiel a dovozca vozidiel zverejniť aj v návodoch na obsluhu, na technickom nosiči údajov alebo prostriedkami elektronickej komunikácie do šiestich  mesiacov po uvedení ním  vyrábaného typu vozidla alebo ním dovážaného vozidla na trh.</w:t>
      </w:r>
      <w:r>
        <w:rPr>
          <w:rFonts w:ascii="Times New Roman" w:hAnsi="Times New Roman" w:cs="Times New Roman"/>
        </w:rPr>
        <w:t>“.“.</w:t>
      </w:r>
    </w:p>
    <w:p w:rsidR="005262C8" w:rsidP="005262C8">
      <w:pPr>
        <w:rPr>
          <w:rFonts w:ascii="Times New Roman" w:hAnsi="Times New Roman" w:cs="Times New Roman"/>
        </w:rPr>
      </w:pPr>
    </w:p>
    <w:p w:rsidR="005262C8" w:rsidP="009A7884">
      <w:pPr>
        <w:pStyle w:val="BodyTextIndent"/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odseku 3</w:t>
      </w:r>
    </w:p>
    <w:p w:rsidR="005262C8" w:rsidP="009A7884">
      <w:pPr>
        <w:pStyle w:val="BodyTextIndent"/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 novelizačný bod je vypracovaný v nadväznosti na správnu implementáciu smernice Európskeho parlamentu a Rady 2000/53/ES o vozidlách po dobe životnosti, ako aj odôvodnené stanovisko Európskej komisie – Porušenie č. 2009/2266 zo dňa 28.1.2011,  bod II. Slovenská republika musí nedostatky uvedené v odôvodnenom stanovisku Európskej komisie implementovať do národnej legislatívy najneskôr do 28.3.2011.</w:t>
      </w:r>
    </w:p>
    <w:p w:rsidR="005262C8" w:rsidP="00E963CF">
      <w:pPr>
        <w:pStyle w:val="Normalny"/>
        <w:spacing w:line="240" w:lineRule="auto"/>
        <w:ind w:left="3420"/>
        <w:jc w:val="both"/>
        <w:rPr>
          <w:rFonts w:ascii="Times New Roman" w:hAnsi="Times New Roman" w:cs="Times New Roman"/>
          <w:b w:val="0"/>
          <w:bCs w:val="0"/>
          <w:i w:val="0"/>
          <w:sz w:val="24"/>
          <w:lang w:eastAsia="sk-SK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</w:rPr>
        <w:t>Novelizačný bod upravuje povinnosti výrobcu vozidiel, výrobca materiálov používaných vo vozidlách, výrobca častí vozidiel a výrobca vybavenia používaného vo vozidlách používať v zníženej miere nebezpečné látky v budúcich návrhoch vozidiel a tiež brániť ich uvoľňovaniu do životného prostredia, aby bola recyklácia jednoduchšia, aby sa zabránilo potrebe zneškodňovať nebezpečný odpad.</w:t>
      </w:r>
    </w:p>
    <w:p w:rsidR="005262C8" w:rsidP="00E963CF">
      <w:pPr>
        <w:pStyle w:val="BodyTextIndent"/>
        <w:ind w:left="0"/>
        <w:jc w:val="both"/>
        <w:rPr>
          <w:rFonts w:ascii="Times New Roman" w:hAnsi="Times New Roman" w:cs="Times New Roman"/>
          <w:u w:val="single"/>
        </w:rPr>
      </w:pPr>
    </w:p>
    <w:p w:rsidR="009A7884" w:rsidP="00E963CF">
      <w:pPr>
        <w:pStyle w:val="BodyTextIndent"/>
        <w:ind w:left="0"/>
        <w:jc w:val="both"/>
        <w:rPr>
          <w:rFonts w:ascii="Times New Roman" w:hAnsi="Times New Roman" w:cs="Times New Roman"/>
          <w:u w:val="single"/>
        </w:rPr>
      </w:pPr>
    </w:p>
    <w:p w:rsidR="005262C8" w:rsidP="009A7884">
      <w:pPr>
        <w:pStyle w:val="BodyTextIndent"/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odseku 4</w:t>
      </w:r>
    </w:p>
    <w:p w:rsidR="005262C8" w:rsidP="009A7884">
      <w:pPr>
        <w:pStyle w:val="BodyTextIndent"/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 novelizačný bod je vypracovaný v nadväznosti na správnu implementáciu smernice Európskeho parlamentu a Rady 2000/53/ES o vozidlách po dobe životnosti, ako aj odôvodneného stanoviska Európskej komisie – Porušenie č. 2009/2266 zo dňa 28.1.2011, bod III. Slovenská republika musí nedostatky uvedené v odôvodnenom stanovisku Európskej komisie implementovať do národnej legislatívy najneskôr do 28.3.2011.</w:t>
      </w:r>
    </w:p>
    <w:p w:rsidR="005262C8" w:rsidP="005262C8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Novelizačný bod upravuje povinnosti výrobcu vozidiel a dovozcu vozidiel zabezpečiť dostatočné informácie o environmentálne vhodnom spracovaní vozidiel, najmä o údaje o súčiastkach a materiáloch, ktoré sa v starých vozidlách nachádzajú a poskytnúť ich spracovateteľom starých vozidiel. Zároveň sú výrobca vozidiel a dovozca vozidiel povinní uvedené informácie zverejniť aj v návodoch na použitie, technickom nosiči údajov alebo prostriedkami elektronickej komunikácie.</w:t>
      </w:r>
    </w:p>
    <w:p w:rsidR="005262C8" w:rsidP="005262C8">
      <w:pPr>
        <w:ind w:left="4200"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rPr>
          <w:rFonts w:ascii="Times New Roman" w:hAnsi="Times New Roman" w:cs="Times New Roman"/>
        </w:rPr>
      </w:pPr>
      <w:r w:rsidR="004007ED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>. Za bod 1 sa vkladá nový bod 5, ktorý znie:</w:t>
      </w:r>
    </w:p>
    <w:p w:rsidR="005262C8" w:rsidP="00526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„5. V § 56 odsek 3 znie: </w:t>
      </w: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„(3) </w:t>
      </w:r>
      <w:r>
        <w:rPr>
          <w:rFonts w:ascii="Times New Roman" w:hAnsi="Times New Roman" w:cs="Calibri"/>
          <w:color w:val="000000"/>
        </w:rPr>
        <w:t xml:space="preserve">Príspevok výrobcu a príspevok dovozcu sa zníži o príspevok zodpovedajúci množstvu odpadu z výrobkov a materiálov, za ktoré sa platí príspevok do Recyklačného fondu a o ktorom výrobca alebo dovozca preukáže, že zabezpečil jeho zhodnotenie u osoby, </w:t>
      </w:r>
      <w:r>
        <w:rPr>
          <w:rFonts w:ascii="Times New Roman" w:hAnsi="Times New Roman" w:cs="Calibri"/>
        </w:rPr>
        <w:t>ktorá má potrebné oprávnenie vydané orgánom štátnej správy na zhodnocovanie odpadov</w:t>
      </w:r>
      <w:r>
        <w:rPr>
          <w:rFonts w:ascii="Times New Roman" w:hAnsi="Times New Roman" w:cs="Calibri"/>
          <w:color w:val="00B050"/>
        </w:rPr>
        <w:t xml:space="preserve"> </w:t>
      </w:r>
      <w:r>
        <w:rPr>
          <w:rFonts w:ascii="Times New Roman" w:hAnsi="Times New Roman" w:cs="Calibri"/>
          <w:color w:val="000000"/>
        </w:rPr>
        <w:t>niektorou z činností R1 až R11 uvedených v prílohe č. 2 alebo zabezpečil spracovanie starých vozidiel a výsledkom tohto zhodnotenia alebo spracovania nie je odpad; na túto činnosť nemožno zmluvnému partnerovi poskytnúť prostriedky z Recyklačného fondu</w:t>
      </w:r>
      <w:r>
        <w:rPr>
          <w:rFonts w:ascii="Times New Roman" w:hAnsi="Times New Roman" w:cs="Times New Roman"/>
          <w:bCs/>
        </w:rPr>
        <w:t>.“.“.</w:t>
      </w:r>
    </w:p>
    <w:p w:rsidR="005262C8" w:rsidP="005262C8">
      <w:pPr>
        <w:ind w:left="540" w:firstLine="180"/>
        <w:rPr>
          <w:rFonts w:ascii="Times New Roman" w:hAnsi="Times New Roman" w:cs="Times New Roman"/>
          <w:bCs/>
          <w:szCs w:val="22"/>
        </w:rPr>
      </w:pPr>
    </w:p>
    <w:p w:rsidR="005262C8" w:rsidP="005262C8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Úprava je potrebná na dosiahnutie účelu zrušenia obmedzenia vývozu elektroodpadu ako nebezpečného odpadu zo Slovenskej republiky za účelom jeho zhodnotenia, ktoré je v rozpore so Zmluvou o Európskej únii a Zmluvou o fungovaní Európskej únie a právnymi aktmi Európskej únie. Za uvedeným účelom sa dopĺňa právo výrobcov a dovozcov znížiť príspevok za výrobky do Recyklačného fondu aj o sumu zodpovedajúcu množstvu odpadov z výrobkov zhodnotených v iných štátoch. Doposiaľ to platilo len vo vzťahu k odpadu zhodnotenému u osoby, ktorej bol udelený súhlas slovenskými orgánmi štátnej správy odpadového hospodárstva podľa všeobecne záväzných predpisov Slovenskej republiky. </w:t>
      </w:r>
    </w:p>
    <w:p w:rsidR="005262C8" w:rsidP="005262C8">
      <w:pPr>
        <w:ind w:left="3420"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ind w:left="4320"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  <w:b/>
        </w:rPr>
      </w:pPr>
    </w:p>
    <w:p w:rsidR="004007ED" w:rsidP="005262C8">
      <w:pPr>
        <w:jc w:val="both"/>
        <w:rPr>
          <w:rFonts w:ascii="Times New Roman" w:hAnsi="Times New Roman" w:cs="Times New Roman"/>
          <w:b/>
        </w:rPr>
      </w:pPr>
    </w:p>
    <w:p w:rsidR="005262C8" w:rsidP="005262C8">
      <w:pPr>
        <w:jc w:val="both"/>
        <w:rPr>
          <w:rFonts w:ascii="Times New Roman" w:hAnsi="Times New Roman" w:cs="Times New Roman"/>
          <w:b/>
        </w:rPr>
      </w:pPr>
    </w:p>
    <w:p w:rsidR="005262C8" w:rsidP="005262C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VIII</w:t>
      </w:r>
    </w:p>
    <w:p w:rsidR="005262C8" w:rsidP="005262C8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9A7884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 K bodu 1</w:t>
      </w:r>
    </w:p>
    <w:p w:rsidR="005262C8" w:rsidP="005262C8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bode 1. v úvodnej vete sa slová „V § 13 ods. 1 a 3“ nahrádzajú slovami „V § 13 ods. 1 a 4“ </w:t>
      </w:r>
    </w:p>
    <w:p w:rsidR="005262C8" w:rsidP="005262C8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:rsidR="005262C8" w:rsidP="005262C8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nesprávneho smerovania novelizačného bodu na ods. 3, ktorý neobsahuje uvádzaciu vetu.</w:t>
      </w:r>
    </w:p>
    <w:p w:rsidR="005262C8" w:rsidP="005262C8">
      <w:pPr>
        <w:ind w:left="3540"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007ED" w:rsidP="005262C8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262C8" w:rsidP="005262C8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9A7884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. V  1. bode sa poznámka pod čiarou a odkaz na ňu „10a“ sa označuje ako „10b“</w:t>
      </w:r>
    </w:p>
    <w:p w:rsidR="005262C8" w:rsidP="005262C8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 vkladaní novej poznámky pod čiarou do platného právneho predpisu je potrebné zohľadniť doterajšie poradie poznámok, kde poznámka 10a je už v platnom § 12 ods. 8. </w:t>
      </w:r>
    </w:p>
    <w:p w:rsidR="004007ED" w:rsidP="005262C8">
      <w:pPr>
        <w:ind w:left="3540"/>
        <w:jc w:val="both"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jc w:val="both"/>
        <w:rPr>
          <w:rFonts w:ascii="Times New Roman" w:hAnsi="Times New Roman" w:cs="Times New Roman"/>
          <w:b/>
        </w:rPr>
      </w:pPr>
    </w:p>
    <w:p w:rsidR="005262C8" w:rsidP="005262C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XI.</w:t>
      </w:r>
    </w:p>
    <w:p w:rsidR="009A7884" w:rsidP="005262C8">
      <w:pPr>
        <w:jc w:val="both"/>
        <w:rPr>
          <w:rFonts w:ascii="Times New Roman" w:hAnsi="Times New Roman" w:cs="Times New Roman"/>
          <w:b/>
        </w:rPr>
      </w:pPr>
    </w:p>
    <w:p w:rsidR="005262C8" w:rsidP="005262C8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  <w:r w:rsidR="009A7884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. Za bod 2. sa vkladá nový bod 3, ktorý znie:</w:t>
      </w:r>
    </w:p>
    <w:p w:rsidR="005262C8" w:rsidP="005262C8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</w:p>
    <w:p w:rsidR="005262C8" w:rsidP="005262C8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„3. V § 17 ods. 2 sa slová „§ 16 ods. 4“ nahrádzajú slovami „§ 16 ods. 5“.“</w:t>
      </w:r>
    </w:p>
    <w:p w:rsidR="005262C8" w:rsidP="005262C8">
      <w:pPr>
        <w:tabs>
          <w:tab w:val="left" w:pos="284"/>
        </w:tabs>
        <w:autoSpaceDE/>
        <w:autoSpaceDN/>
        <w:rPr>
          <w:rFonts w:ascii="Times New Roman" w:hAnsi="Times New Roman" w:cs="Times New Roman"/>
        </w:rPr>
      </w:pPr>
    </w:p>
    <w:p w:rsidR="005262C8" w:rsidP="005262C8">
      <w:pPr>
        <w:tabs>
          <w:tab w:val="left" w:pos="284"/>
        </w:tabs>
        <w:autoSpaceDE/>
        <w:autoSpaceDN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úprava vnútorného odkazu na základe vloženia nového odseku 4 do § 16.</w:t>
      </w:r>
    </w:p>
    <w:p w:rsidR="005262C8" w:rsidP="005262C8">
      <w:pPr>
        <w:jc w:val="both"/>
        <w:rPr>
          <w:rFonts w:ascii="Times New Roman" w:hAnsi="Times New Roman" w:cs="Times New Roman"/>
          <w:b/>
        </w:rPr>
      </w:pPr>
    </w:p>
    <w:p w:rsidR="005262C8" w:rsidP="005262C8">
      <w:pPr>
        <w:tabs>
          <w:tab w:val="left" w:pos="360"/>
        </w:tabs>
        <w:ind w:left="360"/>
        <w:jc w:val="both"/>
        <w:rPr>
          <w:rStyle w:val="Strong"/>
          <w:bCs w:val="0"/>
        </w:rPr>
      </w:pPr>
      <w:r>
        <w:rPr>
          <w:rStyle w:val="Strong"/>
          <w:b w:val="0"/>
          <w:bCs w:val="0"/>
        </w:rPr>
        <w:t>Nasledujúce body sa primerane prečíslujú.</w:t>
      </w:r>
    </w:p>
    <w:p w:rsidR="005262C8" w:rsidP="005262C8">
      <w:pPr>
        <w:tabs>
          <w:tab w:val="left" w:pos="360"/>
        </w:tabs>
        <w:ind w:left="360"/>
        <w:jc w:val="both"/>
        <w:rPr>
          <w:rStyle w:val="Strong"/>
          <w:b w:val="0"/>
          <w:bCs w:val="0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tabs>
          <w:tab w:val="left" w:pos="0"/>
        </w:tabs>
        <w:ind w:left="360" w:hanging="360"/>
        <w:jc w:val="both"/>
        <w:rPr>
          <w:rStyle w:val="Strong"/>
          <w:b w:val="0"/>
          <w:bCs w:val="0"/>
        </w:rPr>
      </w:pPr>
    </w:p>
    <w:p w:rsidR="005262C8" w:rsidP="005262C8">
      <w:pPr>
        <w:tabs>
          <w:tab w:val="left" w:pos="0"/>
        </w:tabs>
        <w:ind w:left="360" w:hanging="360"/>
        <w:jc w:val="both"/>
        <w:rPr>
          <w:rStyle w:val="Strong"/>
          <w:b w:val="0"/>
          <w:bCs w:val="0"/>
        </w:rPr>
      </w:pPr>
      <w:r w:rsidR="009A7884">
        <w:rPr>
          <w:rStyle w:val="Strong"/>
          <w:b w:val="0"/>
          <w:bCs w:val="0"/>
        </w:rPr>
        <w:t>38</w:t>
      </w:r>
      <w:r>
        <w:rPr>
          <w:rStyle w:val="Strong"/>
          <w:b w:val="0"/>
          <w:bCs w:val="0"/>
        </w:rPr>
        <w:t>.  K bodu 6.</w:t>
      </w:r>
    </w:p>
    <w:p w:rsidR="005262C8" w:rsidP="005262C8">
      <w:pPr>
        <w:pStyle w:val="ListParagraph"/>
        <w:spacing w:line="240" w:lineRule="auto"/>
        <w:ind w:left="0" w:firstLine="0"/>
        <w:rPr>
          <w:rFonts w:cs="Times New Roman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V bode 6. sa </w:t>
      </w:r>
      <w:r>
        <w:rPr>
          <w:rFonts w:ascii="Times New Roman" w:hAnsi="Times New Roman" w:cs="Times New Roman"/>
          <w:sz w:val="24"/>
          <w:szCs w:val="24"/>
        </w:rPr>
        <w:t>slová „alebo priestorov súvisiacich ložísk vyhradených nerastov“ nahrádzajú slovami „alebo priestorovo súvisiacich ložísk vyhradených nerastov“.</w:t>
      </w:r>
    </w:p>
    <w:p w:rsidR="005262C8" w:rsidP="005262C8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Oprava nesprávne citovaného platného textu, konkrétne slovo „priestorov“ na „priestorovo“. </w:t>
      </w:r>
    </w:p>
    <w:p w:rsidR="0090757A" w:rsidP="005262C8">
      <w:pPr>
        <w:ind w:left="3540"/>
        <w:rPr>
          <w:rFonts w:ascii="Times New Roman" w:hAnsi="Times New Roman" w:cs="Times New Roman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tabs>
          <w:tab w:val="left" w:pos="0"/>
        </w:tabs>
        <w:ind w:left="360" w:hanging="360"/>
        <w:jc w:val="both"/>
        <w:rPr>
          <w:rStyle w:val="Strong"/>
          <w:b w:val="0"/>
          <w:bCs w:val="0"/>
        </w:rPr>
      </w:pP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</w:rPr>
      </w:pPr>
      <w:r w:rsidR="009A7884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Za novelizačný bod  6 sa vkladajú nové novelizačné body 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Times New Roman" w:hAnsi="Times New Roman" w:cs="Times New Roman"/>
          </w:rPr>
          <w:t>7 a</w:t>
        </w:r>
      </w:smartTag>
      <w:r>
        <w:rPr>
          <w:rFonts w:ascii="Times New Roman" w:hAnsi="Times New Roman" w:cs="Times New Roman"/>
        </w:rPr>
        <w:t xml:space="preserve"> 8, ktoré znejú:</w:t>
      </w:r>
    </w:p>
    <w:p w:rsidR="005262C8" w:rsidP="005262C8">
      <w:pPr>
        <w:jc w:val="both"/>
        <w:rPr>
          <w:rFonts w:ascii="Times New Roman" w:hAnsi="Times New Roman" w:cs="Times New Roman"/>
        </w:rPr>
      </w:pP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„7. V § 24 nadpis znie: </w:t>
      </w:r>
    </w:p>
    <w:p w:rsidR="005262C8" w:rsidP="005262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„Osobitné ustanovenie na vykonávanie ložiskového geologického prieskumu na ropu, horľavý zemný plyn a na </w:t>
      </w:r>
      <w:r>
        <w:rPr>
          <w:rFonts w:ascii="Times New Roman" w:hAnsi="Times New Roman" w:cs="Times New Roman"/>
          <w:lang w:eastAsia="en-US"/>
        </w:rPr>
        <w:t xml:space="preserve"> zriaďovanie prírodných horninových štruktúr a podzemných priestorov na účely trvalého ukladania oxidu uhličitého do geologického prostredia“</w:t>
      </w: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8. V § 24 v ods. 1, 2,5,6,8,9 a 10 sa za slová „zemný plyn“ vkladajú slová „ a </w:t>
      </w:r>
      <w:r>
        <w:rPr>
          <w:rFonts w:ascii="Times New Roman" w:hAnsi="Times New Roman" w:cs="Times New Roman"/>
          <w:lang w:eastAsia="en-US"/>
        </w:rPr>
        <w:t>na zriaďovanie prírodných horninových štruktúr a podzemných priestorov na účely trvalého ukladania oxidu uhličitého do geologického prostredia“.</w:t>
      </w:r>
    </w:p>
    <w:p w:rsidR="005262C8" w:rsidP="005262C8">
      <w:pPr>
        <w:rPr>
          <w:rFonts w:ascii="Times New Roman" w:hAnsi="Times New Roman" w:cs="Times New Roman"/>
          <w:lang w:eastAsia="en-US"/>
        </w:rPr>
      </w:pPr>
    </w:p>
    <w:p w:rsidR="005262C8" w:rsidP="005262C8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Doterajšie novelizačné body 7 až 9 sa primerane prečíslujú.</w:t>
      </w:r>
    </w:p>
    <w:p w:rsidR="005262C8" w:rsidP="005262C8">
      <w:pPr>
        <w:rPr>
          <w:rFonts w:ascii="Times New Roman" w:hAnsi="Times New Roman" w:cs="Times New Roman"/>
          <w:lang w:eastAsia="en-US"/>
        </w:rPr>
      </w:pPr>
    </w:p>
    <w:p w:rsidR="005262C8" w:rsidP="005262C8">
      <w:pPr>
        <w:pStyle w:val="Default"/>
      </w:pPr>
    </w:p>
    <w:p w:rsidR="005262C8" w:rsidP="005262C8">
      <w:pPr>
        <w:pStyle w:val="Default"/>
        <w:ind w:left="3420"/>
        <w:jc w:val="both"/>
      </w:pPr>
      <w:r>
        <w:t xml:space="preserve">Členskému štátu sa v zmysle Smernice EP a Rady č. 2009/31/ES z 23.4. 2009 na základe  bodu 19 preambuly zachováva právo určovať oblasti v rámci svojho územia, z ktorých možno vyberať úložiská. To zahŕňa právo členského štátu prípadne aj </w:t>
      </w:r>
      <w:r>
        <w:rPr>
          <w:u w:val="single"/>
        </w:rPr>
        <w:t>nepovoliť žiadne ukladanie</w:t>
      </w:r>
      <w:r>
        <w:t xml:space="preserve"> </w:t>
      </w:r>
      <w:r>
        <w:rPr>
          <w:u w:val="single"/>
        </w:rPr>
        <w:t>v častiach svojho územia</w:t>
      </w:r>
      <w:r>
        <w:t xml:space="preserve"> </w:t>
      </w:r>
      <w:r>
        <w:rPr>
          <w:u w:val="single"/>
        </w:rPr>
        <w:t>alebo na celom území</w:t>
      </w:r>
      <w:r>
        <w:t>, alebo prioritne uprednostňovať akékoľvek iné využitie podzemia, ako napr. prieskum, ťažbu a skladovanie uhľovodíkov alebo geotermálne využitie príslušných geologických vrstiev“.</w:t>
      </w:r>
    </w:p>
    <w:p w:rsidR="005262C8" w:rsidP="005262C8">
      <w:pPr>
        <w:pStyle w:val="Default"/>
        <w:ind w:left="3420"/>
        <w:jc w:val="both"/>
        <w:rPr>
          <w:lang w:eastAsia="en-US"/>
        </w:rPr>
      </w:pPr>
      <w:r>
        <w:t xml:space="preserve"> Z uvedeného dôvodu sa v § 24 navrhuje aplikovať postup pre vykonávanie ložiskového geologického prieskumu, ktorým je možné určiť oblasti taktiež na </w:t>
      </w:r>
      <w:r>
        <w:rPr>
          <w:lang w:eastAsia="en-US"/>
        </w:rPr>
        <w:t xml:space="preserve">zriaďovanie prírodných horninových štruktúr a podzemných priestorov na účely trvalého ukladania oxidu uhličitého do geologického prostredia. 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007ED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7ED" w:rsidRPr="0039719C" w:rsidP="004007ED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pStyle w:val="Default"/>
        <w:ind w:left="3420"/>
        <w:jc w:val="both"/>
        <w:rPr>
          <w:lang w:eastAsia="en-US"/>
        </w:rPr>
      </w:pPr>
    </w:p>
    <w:p w:rsidR="005262C8" w:rsidP="005262C8">
      <w:pPr>
        <w:pStyle w:val="Default"/>
        <w:ind w:left="3420" w:hanging="3420"/>
        <w:rPr>
          <w:lang w:eastAsia="en-US"/>
        </w:rPr>
      </w:pPr>
    </w:p>
    <w:p w:rsidR="005262C8" w:rsidP="005262C8">
      <w:pPr>
        <w:pStyle w:val="Default"/>
        <w:rPr>
          <w:lang w:eastAsia="en-US"/>
        </w:rPr>
      </w:pPr>
      <w:r w:rsidR="009A7884">
        <w:rPr>
          <w:lang w:eastAsia="en-US"/>
        </w:rPr>
        <w:t>40</w:t>
      </w:r>
      <w:r>
        <w:rPr>
          <w:lang w:eastAsia="en-US"/>
        </w:rPr>
        <w:t>. Za bod 8 sa vkladá nový bod 9, ktorý znie:</w:t>
      </w:r>
    </w:p>
    <w:p w:rsidR="005262C8" w:rsidP="005262C8">
      <w:pPr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„9. V § 38 ods. 1 písm. g) sa slová  „§ 25 ods. 4“ nahrádzajú slovami „§ 25 ods. 5“.“ </w:t>
      </w:r>
    </w:p>
    <w:p w:rsidR="005262C8" w:rsidP="005262C8">
      <w:pPr>
        <w:autoSpaceDE/>
        <w:autoSpaceDN/>
        <w:ind w:left="720"/>
        <w:rPr>
          <w:rFonts w:ascii="Times New Roman" w:hAnsi="Times New Roman" w:cs="Times New Roman"/>
        </w:rPr>
      </w:pPr>
    </w:p>
    <w:p w:rsidR="005262C8" w:rsidP="005262C8">
      <w:pPr>
        <w:autoSpaceDE/>
        <w:autoSpaceDN/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úprava vnútorného odkazu na základe zloženia nového odseku 3 do § 25.</w:t>
      </w:r>
    </w:p>
    <w:p w:rsidR="005262C8" w:rsidP="005262C8">
      <w:pPr>
        <w:autoSpaceDE/>
        <w:autoSpaceDN/>
        <w:rPr>
          <w:rFonts w:ascii="Times New Roman" w:hAnsi="Times New Roman" w:cs="Times New Roman"/>
        </w:rPr>
      </w:pPr>
    </w:p>
    <w:p w:rsidR="005262C8" w:rsidP="005262C8">
      <w:pPr>
        <w:tabs>
          <w:tab w:val="left" w:pos="360"/>
        </w:tabs>
        <w:ind w:left="360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Nasledujúce body sa primerane prečíslujú.</w:t>
      </w:r>
    </w:p>
    <w:p w:rsidR="00462C5A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5A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62C5A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5A" w:rsidRPr="0039719C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pStyle w:val="Default"/>
        <w:ind w:left="360"/>
      </w:pPr>
    </w:p>
    <w:p w:rsidR="005262C8" w:rsidP="005262C8">
      <w:pPr>
        <w:pStyle w:val="Default"/>
        <w:ind w:left="360"/>
      </w:pPr>
    </w:p>
    <w:p w:rsidR="00E963CF" w:rsidP="00E963CF">
      <w:pPr>
        <w:pStyle w:val="Default"/>
        <w:jc w:val="both"/>
        <w:rPr>
          <w:b/>
        </w:rPr>
      </w:pPr>
      <w:r>
        <w:rPr>
          <w:b/>
        </w:rPr>
        <w:t>K čl. XII.</w:t>
      </w:r>
    </w:p>
    <w:p w:rsidR="00E963CF" w:rsidP="00E963CF">
      <w:pPr>
        <w:pStyle w:val="Default"/>
        <w:jc w:val="both"/>
        <w:rPr>
          <w:b/>
        </w:rPr>
      </w:pPr>
    </w:p>
    <w:p w:rsidR="00E963CF" w:rsidP="00E963CF">
      <w:pPr>
        <w:pStyle w:val="Default"/>
        <w:jc w:val="both"/>
      </w:pPr>
      <w:r w:rsidR="009A7884">
        <w:t>41</w:t>
      </w:r>
      <w:r>
        <w:t>. Článok XII. znie:</w:t>
      </w:r>
    </w:p>
    <w:p w:rsidR="00E963CF" w:rsidP="00E963CF">
      <w:pPr>
        <w:pStyle w:val="Default"/>
        <w:jc w:val="both"/>
      </w:pPr>
      <w:r>
        <w:t>„Tento zákon nadobúda účinnosť dňom vyhlásenia.“.</w:t>
      </w:r>
    </w:p>
    <w:p w:rsidR="00E963CF" w:rsidP="00E963CF">
      <w:pPr>
        <w:pStyle w:val="Default"/>
        <w:jc w:val="both"/>
      </w:pPr>
    </w:p>
    <w:p w:rsidR="00E963CF" w:rsidP="00E963CF">
      <w:pPr>
        <w:pStyle w:val="Default"/>
        <w:jc w:val="both"/>
      </w:pPr>
      <w:r>
        <w:tab/>
        <w:tab/>
        <w:tab/>
        <w:tab/>
        <w:tab/>
        <w:t>Navrhuje sa zmena účinnosti zákona.</w:t>
      </w:r>
    </w:p>
    <w:p w:rsidR="00E963CF" w:rsidP="00E963CF">
      <w:pPr>
        <w:pStyle w:val="Default"/>
        <w:jc w:val="both"/>
      </w:pPr>
    </w:p>
    <w:p w:rsidR="00E963CF" w:rsidP="00E963CF">
      <w:pPr>
        <w:pStyle w:val="Default"/>
        <w:jc w:val="center"/>
        <w:rPr>
          <w:b/>
        </w:rPr>
      </w:pPr>
      <w:r w:rsidRPr="00E963CF">
        <w:rPr>
          <w:b/>
        </w:rPr>
        <w:t>Výbor Národnej rady Slovenskej republiky pre pôdohospodárstvo a životné prostredie</w:t>
      </w:r>
    </w:p>
    <w:p w:rsidR="00E963CF" w:rsidP="00E963CF">
      <w:pPr>
        <w:pStyle w:val="Default"/>
        <w:jc w:val="center"/>
        <w:rPr>
          <w:b/>
        </w:rPr>
      </w:pPr>
    </w:p>
    <w:p w:rsidR="00E963CF" w:rsidP="00E963CF">
      <w:pPr>
        <w:pStyle w:val="Default"/>
        <w:jc w:val="center"/>
        <w:rPr>
          <w:b/>
        </w:rPr>
      </w:pPr>
      <w:r>
        <w:rPr>
          <w:b/>
        </w:rPr>
        <w:t>Gestorský výbor odporúča schváliť</w:t>
      </w:r>
    </w:p>
    <w:p w:rsidR="00E963CF" w:rsidP="00E963CF">
      <w:pPr>
        <w:pStyle w:val="Default"/>
        <w:jc w:val="center"/>
        <w:rPr>
          <w:b/>
        </w:rPr>
      </w:pPr>
    </w:p>
    <w:p w:rsidR="00E963CF" w:rsidRPr="00E963CF" w:rsidP="00E963CF">
      <w:pPr>
        <w:pStyle w:val="Default"/>
        <w:jc w:val="center"/>
        <w:rPr>
          <w:b/>
        </w:rPr>
      </w:pPr>
    </w:p>
    <w:p w:rsidR="005262C8" w:rsidP="005262C8">
      <w:pPr>
        <w:pStyle w:val="Default"/>
        <w:rPr>
          <w:b/>
        </w:rPr>
      </w:pPr>
      <w:r>
        <w:rPr>
          <w:b/>
        </w:rPr>
        <w:t>K prílohe č. 1</w:t>
      </w:r>
    </w:p>
    <w:p w:rsidR="005262C8" w:rsidP="005262C8">
      <w:pPr>
        <w:rPr>
          <w:rFonts w:ascii="Times New Roman" w:hAnsi="Times New Roman" w:cs="Times New Roman"/>
        </w:rPr>
      </w:pPr>
    </w:p>
    <w:p w:rsidR="005262C8" w:rsidP="005262C8">
      <w:pPr>
        <w:rPr>
          <w:rFonts w:ascii="Times New Roman" w:hAnsi="Times New Roman" w:cs="Times New Roman"/>
        </w:rPr>
      </w:pPr>
      <w:r w:rsidR="009A7884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. V prílohe č. I bode 1. 1.1.6 sa v zátvorke za slovom „vody“ pripájajú slová „určenej na spotrebu“.</w:t>
      </w:r>
    </w:p>
    <w:p w:rsidR="005262C8" w:rsidP="005262C8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ktorou sa precizuje právny text v súlade s prílohou č. I smernice Európskeho parlamentu a Rady 2009/31/ES.</w:t>
      </w:r>
    </w:p>
    <w:p w:rsidR="005262C8" w:rsidP="005262C8">
      <w:pPr>
        <w:ind w:left="3540"/>
        <w:rPr>
          <w:rFonts w:ascii="Times New Roman" w:hAnsi="Times New Roman" w:cs="Times New Roman"/>
        </w:rPr>
      </w:pPr>
    </w:p>
    <w:p w:rsidR="00462C5A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462C5A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62C5A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5A" w:rsidRPr="0039719C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:rsidR="005262C8" w:rsidP="005262C8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:rsidR="005262C8" w:rsidP="005262C8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  <w:b/>
        </w:rPr>
      </w:pPr>
      <w:r w:rsidR="009A7884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V prílohe č. 1 v časti 1.1.22 poznámka pod čiarou k odkazu 22 znie:</w:t>
      </w:r>
    </w:p>
    <w:p w:rsidR="005262C8" w:rsidP="005262C8">
      <w:pPr>
        <w:tabs>
          <w:tab w:val="left" w:pos="284"/>
        </w:tabs>
        <w:rPr>
          <w:rFonts w:ascii="Times New Roman" w:hAnsi="Times New Roman" w:cs="Times New Roman"/>
        </w:rPr>
      </w:pPr>
    </w:p>
    <w:p w:rsidR="005262C8" w:rsidP="005262C8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„22) Zákon č. 44/1988 Zb. o ochrane a využití nerastného bohatstva (banský zákon) v znení neskorších predpisov, zákon č. 543/2002 Z. z. v znení neskorších predpisov, zákon č. 364/2004 Z. z. v znení neskorších predpisov.“.</w:t>
      </w:r>
    </w:p>
    <w:p w:rsidR="005262C8" w:rsidP="005262C8">
      <w:pPr>
        <w:tabs>
          <w:tab w:val="left" w:pos="284"/>
        </w:tabs>
        <w:ind w:left="4820"/>
        <w:rPr>
          <w:rFonts w:ascii="Times New Roman" w:hAnsi="Times New Roman" w:cs="Times New Roman"/>
        </w:rPr>
      </w:pPr>
    </w:p>
    <w:p w:rsidR="005262C8" w:rsidP="005262C8">
      <w:pPr>
        <w:tabs>
          <w:tab w:val="left" w:pos="284"/>
        </w:tabs>
        <w:ind w:left="3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doplnenie chýbajúcej poznámky pod čiarou k odkazu 22.</w:t>
      </w:r>
    </w:p>
    <w:p w:rsidR="005262C8" w:rsidP="005262C8">
      <w:pPr>
        <w:tabs>
          <w:tab w:val="left" w:pos="284"/>
        </w:tabs>
        <w:rPr>
          <w:rFonts w:ascii="Times New Roman" w:hAnsi="Times New Roman" w:cs="Times New Roman"/>
        </w:rPr>
      </w:pPr>
    </w:p>
    <w:p w:rsidR="00462C5A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5A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62C5A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5A" w:rsidRPr="0039719C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5262C8" w:rsidP="005262C8">
      <w:pPr>
        <w:ind w:left="3540"/>
        <w:rPr>
          <w:rFonts w:ascii="Times New Roman" w:hAnsi="Times New Roman" w:cs="Times New Roman"/>
        </w:rPr>
      </w:pPr>
    </w:p>
    <w:p w:rsidR="005262C8" w:rsidP="005262C8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9A7884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7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prílohe č. 1 v poslednej vete sa slová „v bodoch 1 až 4“ nahrádzajú slovami „v bodoch 1 až 3“.</w:t>
      </w:r>
    </w:p>
    <w:p w:rsidR="005262C8" w:rsidP="005262C8">
      <w:pPr>
        <w:ind w:left="2127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Predmetná príloha č. 1 obsahuje len 3 body.</w:t>
      </w:r>
    </w:p>
    <w:p w:rsidR="005262C8" w:rsidP="005262C8">
      <w:pPr>
        <w:ind w:left="2127" w:hanging="2127"/>
        <w:rPr>
          <w:rFonts w:ascii="Times New Roman" w:hAnsi="Times New Roman" w:cs="Times New Roman"/>
          <w:b/>
        </w:rPr>
      </w:pPr>
    </w:p>
    <w:p w:rsidR="00462C5A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462C5A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62C5A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5A" w:rsidRPr="0039719C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462C5A" w:rsidP="005262C8">
      <w:pPr>
        <w:ind w:left="2127" w:hanging="2127"/>
        <w:rPr>
          <w:rFonts w:ascii="Times New Roman" w:hAnsi="Times New Roman" w:cs="Times New Roman"/>
          <w:b/>
        </w:rPr>
      </w:pPr>
    </w:p>
    <w:p w:rsidR="005262C8" w:rsidP="005262C8">
      <w:pPr>
        <w:ind w:left="2127" w:hanging="1560"/>
        <w:rPr>
          <w:rFonts w:ascii="Times New Roman" w:hAnsi="Times New Roman" w:cs="Times New Roman"/>
        </w:rPr>
      </w:pPr>
    </w:p>
    <w:p w:rsidR="005262C8" w:rsidP="005262C8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 w:rsidR="009A788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 V prílohe č. 2  v časti 1. V druhej vete sa slová „a monitorovanie v etape uzavretí ložiska“ nahrádzajú slovami „a monitorovanie v etape po uzavretí ložiska“.</w:t>
      </w:r>
    </w:p>
    <w:p w:rsidR="005262C8" w:rsidP="005262C8">
      <w:pPr>
        <w:ind w:left="2127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Oprava použitej terminológie.</w:t>
      </w:r>
    </w:p>
    <w:p w:rsidR="00462C5A" w:rsidP="005262C8">
      <w:pPr>
        <w:ind w:left="2127" w:hanging="1560"/>
        <w:rPr>
          <w:rFonts w:ascii="Times New Roman" w:hAnsi="Times New Roman" w:cs="Times New Roman"/>
        </w:rPr>
      </w:pPr>
    </w:p>
    <w:p w:rsidR="00462C5A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39719C">
        <w:rPr>
          <w:rFonts w:ascii="Times New Roman" w:hAnsi="Times New Roman" w:cs="Times New Roman"/>
          <w:b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pre financie a rozpočet</w:t>
      </w:r>
    </w:p>
    <w:p w:rsidR="00462C5A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9C">
        <w:rPr>
          <w:rFonts w:ascii="Times New Roman" w:hAnsi="Times New Roman" w:cs="Times New Roman"/>
          <w:b/>
          <w:sz w:val="24"/>
          <w:szCs w:val="24"/>
        </w:rPr>
        <w:t>Výbor Národnej rady Slovenskej republiky pre pôdohospodárstvo a životné prostredie</w:t>
      </w:r>
    </w:p>
    <w:p w:rsidR="00462C5A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5A" w:rsidRPr="0039719C" w:rsidP="00462C5A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</w:t>
      </w:r>
    </w:p>
    <w:p w:rsidR="004438E8" w:rsidP="00462C5A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438E8" w:rsidP="004438E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hlasovať o bodoch spoločnej správy  nasledovne:</w:t>
      </w:r>
    </w:p>
    <w:p w:rsidR="004438E8" w:rsidP="004438E8">
      <w:pPr>
        <w:pStyle w:val="BodyText"/>
        <w:rPr>
          <w:rFonts w:ascii="Times New Roman" w:hAnsi="Times New Roman" w:cs="Times New Roman"/>
        </w:rPr>
      </w:pPr>
    </w:p>
    <w:p w:rsidR="004438E8" w:rsidP="004438E8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O bodoch</w:t>
      </w:r>
      <w:r w:rsidR="009A7884">
        <w:rPr>
          <w:rFonts w:ascii="Times New Roman" w:hAnsi="Times New Roman" w:cs="Times New Roman"/>
        </w:rPr>
        <w:t xml:space="preserve"> spoločnej správy č. 1 až 45</w:t>
      </w:r>
      <w:r>
        <w:rPr>
          <w:rFonts w:ascii="Times New Roman" w:hAnsi="Times New Roman" w:cs="Times New Roman"/>
        </w:rPr>
        <w:t xml:space="preserve"> hlasovať spoločne s návrhom gestorského výboru uvedené body </w:t>
      </w:r>
      <w:r>
        <w:rPr>
          <w:rFonts w:ascii="Times New Roman" w:hAnsi="Times New Roman" w:cs="Times New Roman"/>
          <w:b/>
        </w:rPr>
        <w:t>schváliť.</w:t>
      </w:r>
    </w:p>
    <w:p w:rsidR="004438E8" w:rsidP="004438E8">
      <w:pPr>
        <w:pStyle w:val="BodyText"/>
        <w:rPr>
          <w:rFonts w:ascii="Times New Roman" w:hAnsi="Times New Roman" w:cs="Times New Roman"/>
          <w:b/>
        </w:rPr>
      </w:pPr>
    </w:p>
    <w:p w:rsidR="004438E8" w:rsidP="004438E8">
      <w:pPr>
        <w:pStyle w:val="BodyText"/>
        <w:rPr>
          <w:rFonts w:ascii="Times New Roman" w:hAnsi="Times New Roman" w:cs="Times New Roman"/>
          <w:b/>
        </w:rPr>
      </w:pPr>
    </w:p>
    <w:p w:rsidR="004438E8" w:rsidP="004438E8">
      <w:pPr>
        <w:pStyle w:val="BodyText"/>
        <w:rPr>
          <w:rFonts w:ascii="Times New Roman" w:hAnsi="Times New Roman" w:cs="Times New Roman"/>
          <w:b/>
        </w:rPr>
      </w:pP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4438E8" w:rsidP="004438E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438E8" w:rsidP="004438E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 rokovacom poriadku Národnej rady Slovenskej republiky v znení neskorších predpisov odporúča   Národnej rade Slovenskej republiky vládny návrh zákona </w:t>
      </w:r>
      <w:r w:rsidRPr="004438E8">
        <w:rPr>
          <w:rFonts w:ascii="Times New Roman" w:hAnsi="Times New Roman" w:cs="Times New Roman"/>
        </w:rPr>
        <w:t xml:space="preserve">o trvalom ukladaní oxidu uhličitého do geologického prostredia a o zmene a doplnení niektorých zákonov </w:t>
      </w:r>
      <w:r w:rsidRPr="004438E8">
        <w:rPr>
          <w:rFonts w:ascii="Times New Roman" w:hAnsi="Times New Roman" w:cs="Times New Roman"/>
          <w:bCs/>
        </w:rPr>
        <w:t>(tlač 316)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schváliť</w:t>
      </w:r>
      <w:r w:rsidR="009A7884">
        <w:rPr>
          <w:rFonts w:ascii="Times New Roman" w:hAnsi="Times New Roman" w:cs="Times New Roman"/>
          <w:b/>
          <w:bCs/>
        </w:rPr>
        <w:t xml:space="preserve"> s pripomienkami.</w:t>
      </w:r>
    </w:p>
    <w:p w:rsidR="004438E8" w:rsidP="004438E8">
      <w:pPr>
        <w:pStyle w:val="BodyText"/>
        <w:rPr>
          <w:rFonts w:ascii="Times New Roman" w:hAnsi="Times New Roman" w:cs="Times New Roman"/>
        </w:rPr>
      </w:pPr>
    </w:p>
    <w:p w:rsidR="004438E8" w:rsidP="004438E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vládneho návrhu zákona </w:t>
      </w:r>
      <w:r w:rsidRPr="004438E8">
        <w:rPr>
          <w:rFonts w:ascii="Times New Roman" w:hAnsi="Times New Roman" w:cs="Times New Roman"/>
        </w:rPr>
        <w:t xml:space="preserve">o trvalom ukladaní oxidu uhličitého do geologického prostredia a o zmene a doplnení niektorých zákonov </w:t>
      </w:r>
      <w:r w:rsidRPr="004438E8">
        <w:rPr>
          <w:rFonts w:ascii="Times New Roman" w:hAnsi="Times New Roman" w:cs="Times New Roman"/>
          <w:bCs/>
        </w:rPr>
        <w:t>(tlač 316)</w:t>
      </w:r>
      <w:r>
        <w:rPr>
          <w:rFonts w:ascii="Times New Roman" w:hAnsi="Times New Roman" w:cs="Times New Roman"/>
        </w:rPr>
        <w:t xml:space="preserve">  vo výboroch Národnej rady Slovenskej republiky v druhom čítaní bola schválená uznesením Výboru Národnej rady Slovenskej republiky pre  pôdohospodárstvo</w:t>
      </w:r>
      <w:r w:rsidR="00462C5A">
        <w:rPr>
          <w:rFonts w:ascii="Times New Roman" w:hAnsi="Times New Roman" w:cs="Times New Roman"/>
        </w:rPr>
        <w:t xml:space="preserve"> a  životné  prostredie  č. 103  z 28. júna </w:t>
      </w:r>
      <w:r>
        <w:rPr>
          <w:rFonts w:ascii="Times New Roman" w:hAnsi="Times New Roman" w:cs="Times New Roman"/>
        </w:rPr>
        <w:t xml:space="preserve">2011.   </w:t>
      </w:r>
    </w:p>
    <w:p w:rsidR="004438E8" w:rsidP="004438E8">
      <w:pPr>
        <w:pStyle w:val="BodyText"/>
        <w:rPr>
          <w:rFonts w:ascii="Times New Roman" w:hAnsi="Times New Roman" w:cs="Times New Roman"/>
        </w:rPr>
      </w:pPr>
    </w:p>
    <w:p w:rsidR="004438E8" w:rsidP="004438E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citovanom uznesení výboru poveril spoločného spravodajcu výborov predložiť Národnej rade Slovenskej republiky spoločnú správu výborov a splnomocnil ju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</w:rPr>
          <w:t>2 a</w:t>
        </w:r>
      </w:smartTag>
      <w:r>
        <w:rPr>
          <w:rFonts w:ascii="Times New Roman" w:hAnsi="Times New Roman" w:cs="Times New Roman"/>
        </w:rPr>
        <w:t xml:space="preserve"> § 86 zákona o rokovacom poriadku Národnej rady Slovenskej republiky.</w:t>
      </w:r>
    </w:p>
    <w:p w:rsidR="004438E8" w:rsidP="004438E8">
      <w:pPr>
        <w:pStyle w:val="BodyText"/>
        <w:rPr>
          <w:rFonts w:ascii="Times New Roman" w:hAnsi="Times New Roman" w:cs="Times New Roman"/>
        </w:rPr>
      </w:pPr>
    </w:p>
    <w:p w:rsidR="004438E8" w:rsidP="004438E8">
      <w:pPr>
        <w:rPr>
          <w:rFonts w:ascii="Times New Roman" w:hAnsi="Times New Roman" w:cs="Times New Roman"/>
        </w:rPr>
      </w:pPr>
    </w:p>
    <w:p w:rsidR="004438E8" w:rsidP="004438E8">
      <w:pPr>
        <w:rPr>
          <w:rFonts w:ascii="Times New Roman" w:hAnsi="Times New Roman" w:cs="Times New Roman"/>
        </w:rPr>
      </w:pPr>
    </w:p>
    <w:p w:rsidR="004438E8" w:rsidP="004438E8">
      <w:pPr>
        <w:rPr>
          <w:rFonts w:ascii="Times New Roman" w:hAnsi="Times New Roman" w:cs="Times New Roman"/>
        </w:rPr>
      </w:pPr>
    </w:p>
    <w:p w:rsidR="004438E8" w:rsidP="004438E8">
      <w:pPr>
        <w:rPr>
          <w:rFonts w:ascii="Times New Roman" w:hAnsi="Times New Roman" w:cs="Times New Roman"/>
        </w:rPr>
      </w:pPr>
    </w:p>
    <w:p w:rsidR="004438E8">
      <w:pPr>
        <w:rPr>
          <w:rFonts w:ascii="Times New Roman" w:hAnsi="Times New Roman" w:cs="Times New Roman"/>
        </w:rPr>
      </w:pPr>
    </w:p>
    <w:p w:rsidR="009A7884" w:rsidRPr="0078677B" w:rsidP="009A78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Mária    </w:t>
      </w:r>
      <w:r>
        <w:rPr>
          <w:rFonts w:ascii="Times New Roman" w:hAnsi="Times New Roman" w:cs="Times New Roman"/>
          <w:b/>
        </w:rPr>
        <w:t>S a b o l o v</w:t>
      </w:r>
      <w:r w:rsidR="0078677B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á</w:t>
      </w:r>
      <w:r w:rsidR="0078677B">
        <w:rPr>
          <w:rFonts w:ascii="Times New Roman" w:hAnsi="Times New Roman" w:cs="Times New Roman"/>
          <w:b/>
        </w:rPr>
        <w:t xml:space="preserve">  </w:t>
      </w:r>
      <w:r w:rsidR="0078677B">
        <w:rPr>
          <w:rFonts w:ascii="Times New Roman" w:hAnsi="Times New Roman" w:cs="Times New Roman"/>
        </w:rPr>
        <w:t xml:space="preserve"> v. r.</w:t>
      </w:r>
    </w:p>
    <w:p w:rsidR="009A7884" w:rsidRPr="009A7884" w:rsidP="009A78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predsedníčka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7B" w:rsidP="0080030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8677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7B" w:rsidP="0080030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22</w:t>
    </w:r>
    <w:r>
      <w:rPr>
        <w:rStyle w:val="PageNumber"/>
        <w:rFonts w:ascii="Times New Roman" w:hAnsi="Times New Roman" w:cs="Times New Roman"/>
      </w:rPr>
      <w:fldChar w:fldCharType="end"/>
    </w:r>
  </w:p>
  <w:p w:rsidR="0078677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363"/>
    <w:multiLevelType w:val="singleLevel"/>
    <w:tmpl w:val="35905F60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>
    <w:nsid w:val="1231155E"/>
    <w:multiLevelType w:val="hybridMultilevel"/>
    <w:tmpl w:val="307211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467F0"/>
    <w:multiLevelType w:val="hybridMultilevel"/>
    <w:tmpl w:val="18026F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A6DAC"/>
    <w:multiLevelType w:val="hybridMultilevel"/>
    <w:tmpl w:val="DEF267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C3D1F"/>
    <w:multiLevelType w:val="hybridMultilevel"/>
    <w:tmpl w:val="26889A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31E98"/>
    <w:multiLevelType w:val="hybridMultilevel"/>
    <w:tmpl w:val="3BEC19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D7CC6"/>
    <w:multiLevelType w:val="hybridMultilevel"/>
    <w:tmpl w:val="26A85F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60400"/>
    <w:multiLevelType w:val="hybridMultilevel"/>
    <w:tmpl w:val="A8BCD90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9719C"/>
    <w:rsid w:val="004007ED"/>
    <w:rsid w:val="004438E8"/>
    <w:rsid w:val="00462C5A"/>
    <w:rsid w:val="005262C8"/>
    <w:rsid w:val="00783146"/>
    <w:rsid w:val="0078677B"/>
    <w:rsid w:val="00800300"/>
    <w:rsid w:val="0090757A"/>
    <w:rsid w:val="009A7884"/>
    <w:rsid w:val="00E963CF"/>
    <w:rsid w:val="00F727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8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4438E8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4438E8"/>
    <w:pPr>
      <w:jc w:val="both"/>
    </w:pPr>
  </w:style>
  <w:style w:type="paragraph" w:styleId="BodyTextIndent">
    <w:name w:val="Body Text Indent"/>
    <w:basedOn w:val="Normal"/>
    <w:rsid w:val="005262C8"/>
    <w:pPr>
      <w:spacing w:after="120"/>
      <w:ind w:left="283"/>
      <w:jc w:val="left"/>
    </w:pPr>
  </w:style>
  <w:style w:type="character" w:styleId="Strong">
    <w:name w:val="Strong"/>
    <w:basedOn w:val="DefaultParagraphFont"/>
    <w:qFormat/>
    <w:rsid w:val="005262C8"/>
    <w:rPr>
      <w:rFonts w:ascii="Times New Roman" w:hAnsi="Times New Roman" w:cs="Times New Roman"/>
      <w:b/>
      <w:bCs/>
      <w:rtl w:val="0"/>
    </w:rPr>
  </w:style>
  <w:style w:type="paragraph" w:customStyle="1" w:styleId="tl">
    <w:name w:val="Štýl"/>
    <w:basedOn w:val="Normal"/>
    <w:next w:val="Normal"/>
    <w:rsid w:val="005262C8"/>
    <w:pPr>
      <w:tabs>
        <w:tab w:val="left" w:pos="0"/>
        <w:tab w:val="left" w:pos="360"/>
      </w:tabs>
      <w:ind w:left="360"/>
      <w:jc w:val="both"/>
    </w:pPr>
  </w:style>
  <w:style w:type="paragraph" w:customStyle="1" w:styleId="tl1">
    <w:name w:val="Štýl1"/>
    <w:basedOn w:val="Normal"/>
    <w:rsid w:val="005262C8"/>
    <w:pPr>
      <w:tabs>
        <w:tab w:val="left" w:pos="454"/>
      </w:tabs>
      <w:jc w:val="both"/>
    </w:pPr>
  </w:style>
  <w:style w:type="paragraph" w:customStyle="1" w:styleId="Default">
    <w:name w:val="Default"/>
    <w:rsid w:val="005262C8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lang w:val="sk-SK" w:bidi="ar-SA"/>
    </w:rPr>
  </w:style>
  <w:style w:type="paragraph" w:styleId="ListParagraph">
    <w:name w:val="List Paragraph"/>
    <w:basedOn w:val="Normal"/>
    <w:rsid w:val="005262C8"/>
    <w:pPr>
      <w:spacing w:after="200" w:line="276" w:lineRule="auto"/>
      <w:ind w:left="720" w:firstLine="567"/>
      <w:contextualSpacing/>
      <w:jc w:val="both"/>
    </w:pPr>
    <w:rPr>
      <w:rFonts w:ascii="Arial" w:hAnsi="Arial"/>
      <w:sz w:val="26"/>
      <w:szCs w:val="22"/>
    </w:rPr>
  </w:style>
  <w:style w:type="paragraph" w:customStyle="1" w:styleId="Normalny">
    <w:name w:val="Normalny"/>
    <w:basedOn w:val="Normal"/>
    <w:rsid w:val="005262C8"/>
    <w:pPr>
      <w:spacing w:line="264" w:lineRule="auto"/>
      <w:jc w:val="center"/>
    </w:pPr>
    <w:rPr>
      <w:b/>
      <w:bCs/>
      <w:i/>
      <w:sz w:val="22"/>
    </w:rPr>
  </w:style>
  <w:style w:type="paragraph" w:styleId="Footer">
    <w:name w:val="footer"/>
    <w:basedOn w:val="Normal"/>
    <w:rsid w:val="009E67B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E67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Pages>1</Pages>
  <Words>5834</Words>
  <Characters>33258</Characters>
  <Application>Microsoft Office Word</Application>
  <DocSecurity>0</DocSecurity>
  <Lines>0</Lines>
  <Paragraphs>0</Paragraphs>
  <ScaleCrop>false</ScaleCrop>
  <Company>Kancelaria NR SR</Company>
  <LinksUpToDate>false</LinksUpToDate>
  <CharactersWithSpaces>39014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7</cp:revision>
  <cp:lastPrinted>2011-06-28T10:23:00Z</cp:lastPrinted>
  <dcterms:created xsi:type="dcterms:W3CDTF">2011-06-07T07:13:00Z</dcterms:created>
  <dcterms:modified xsi:type="dcterms:W3CDTF">2011-06-28T10:23:00Z</dcterms:modified>
</cp:coreProperties>
</file>