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63D7" w:rsidP="00AA63D7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AA63D7" w:rsidP="00AA63D7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AA63D7" w:rsidP="00AA63D7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schôdza výboru</w:t>
      </w:r>
    </w:p>
    <w:p w:rsidR="00AA63D7" w:rsidP="00AA63D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 w:cs="Times New Roman"/>
        </w:rPr>
        <w:t>Č: CRD-1722/2011</w:t>
      </w:r>
    </w:p>
    <w:p w:rsidR="00AA63D7" w:rsidP="00AA63D7">
      <w:pPr>
        <w:jc w:val="center"/>
        <w:rPr>
          <w:rFonts w:ascii="Times New Roman" w:hAnsi="Times New Roman" w:cs="Times New Roman"/>
          <w:b/>
          <w:sz w:val="28"/>
        </w:rPr>
      </w:pPr>
    </w:p>
    <w:p w:rsidR="00AA63D7" w:rsidP="00AA63D7">
      <w:pPr>
        <w:jc w:val="center"/>
        <w:rPr>
          <w:rFonts w:ascii="Times New Roman" w:hAnsi="Times New Roman" w:cs="Times New Roman"/>
          <w:b/>
          <w:sz w:val="28"/>
        </w:rPr>
      </w:pPr>
      <w:r w:rsidR="00506115">
        <w:rPr>
          <w:rFonts w:ascii="Times New Roman" w:hAnsi="Times New Roman" w:cs="Times New Roman"/>
          <w:b/>
          <w:sz w:val="28"/>
        </w:rPr>
        <w:t>Návrh</w:t>
      </w:r>
    </w:p>
    <w:p w:rsidR="00AA63D7" w:rsidP="00AA63D7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AA63D7" w:rsidP="00AA63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</w:p>
    <w:p w:rsidR="00AA63D7" w:rsidP="00AA63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AA63D7" w:rsidP="00AA63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21. júna 2011</w:t>
      </w:r>
    </w:p>
    <w:p w:rsidR="00AA63D7" w:rsidP="00AA63D7">
      <w:pPr>
        <w:pStyle w:val="BodyText"/>
        <w:ind w:left="360"/>
        <w:rPr>
          <w:rFonts w:ascii="Times New Roman" w:hAnsi="Times New Roman" w:cs="Times New Roman"/>
        </w:rPr>
      </w:pPr>
    </w:p>
    <w:p w:rsidR="00AA63D7" w:rsidP="00AA63D7">
      <w:pPr>
        <w:pStyle w:val="BodyText"/>
        <w:ind w:left="360"/>
        <w:rPr>
          <w:rFonts w:ascii="Times New Roman" w:hAnsi="Times New Roman" w:cs="Times New Roman"/>
        </w:rPr>
      </w:pPr>
    </w:p>
    <w:p w:rsidR="00AA63D7" w:rsidP="00AA63D7">
      <w:pPr>
        <w:pStyle w:val="BodyText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</w:t>
      </w:r>
      <w:r>
        <w:rPr>
          <w:rFonts w:ascii="Times New Roman" w:hAnsi="Times New Roman" w:cs="Times New Roman"/>
        </w:rPr>
        <w:t xml:space="preserve">dy Slovenskej republiky pre </w:t>
      </w:r>
      <w:r w:rsidR="00506115">
        <w:rPr>
          <w:rFonts w:ascii="Times New Roman" w:hAnsi="Times New Roman" w:cs="Times New Roman"/>
        </w:rPr>
        <w:t>obranu a bezpečnosť prerokoval n</w:t>
      </w:r>
      <w:r>
        <w:rPr>
          <w:rFonts w:ascii="Times New Roman" w:hAnsi="Times New Roman" w:cs="Times New Roman"/>
        </w:rPr>
        <w:t>ávrh poslancov Národnej rady Slovenskej republiky Jozefa KOLLÁRA, Jozefa MIKUŠA, Pavla HRUŠOVSKÉHO a Lászlóa SOLYMOSA na vydanie zákona, ktorým sa mení a dopĺňa zákon Slovenskej národnej rady č. 3</w:t>
      </w:r>
      <w:r>
        <w:rPr>
          <w:rFonts w:ascii="Times New Roman" w:hAnsi="Times New Roman" w:cs="Times New Roman"/>
        </w:rPr>
        <w:t xml:space="preserve">72/1990 Zb. o priestupkoch v znení neskorších predpisov a o doplnení niektorých zákonov </w:t>
      </w:r>
      <w:r w:rsidRPr="009974D7">
        <w:rPr>
          <w:rFonts w:ascii="Times New Roman" w:hAnsi="Times New Roman" w:cs="Times New Roman"/>
          <w:b/>
        </w:rPr>
        <w:t>(tlač 360) – druhé čítanie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a</w:t>
      </w:r>
    </w:p>
    <w:p w:rsidR="00AA63D7" w:rsidP="00AA63D7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AA63D7" w:rsidP="00AA63D7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súhlasí</w:t>
      </w:r>
    </w:p>
    <w:p w:rsidR="00AA63D7" w:rsidP="00AA63D7">
      <w:pPr>
        <w:pStyle w:val="BodyText"/>
        <w:ind w:left="360"/>
        <w:rPr>
          <w:rFonts w:ascii="Times New Roman" w:hAnsi="Times New Roman" w:cs="Times New Roman"/>
        </w:rPr>
      </w:pPr>
    </w:p>
    <w:p w:rsidR="00AA63D7" w:rsidRPr="00717068" w:rsidP="00AA63D7">
      <w:pPr>
        <w:pStyle w:val="BodyText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 návrhom 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niektorých zákonov </w:t>
      </w:r>
      <w:r w:rsidRPr="009974D7">
        <w:rPr>
          <w:rFonts w:ascii="Times New Roman" w:hAnsi="Times New Roman" w:cs="Times New Roman"/>
          <w:b/>
        </w:rPr>
        <w:t>(tlač 360)</w:t>
      </w:r>
      <w:r>
        <w:rPr>
          <w:rFonts w:ascii="Times New Roman" w:hAnsi="Times New Roman" w:cs="Times New Roman"/>
          <w:b/>
        </w:rPr>
        <w:t>;</w:t>
      </w:r>
    </w:p>
    <w:p w:rsidR="00AA63D7" w:rsidP="00AA63D7">
      <w:pPr>
        <w:pStyle w:val="BodyText"/>
        <w:ind w:left="360"/>
        <w:rPr>
          <w:rFonts w:ascii="Times New Roman" w:hAnsi="Times New Roman" w:cs="Times New Roman"/>
        </w:rPr>
      </w:pPr>
    </w:p>
    <w:p w:rsidR="00AA63D7" w:rsidP="00AA63D7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B. odporúča</w:t>
      </w:r>
    </w:p>
    <w:p w:rsidR="00AA63D7" w:rsidP="00AA63D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</w:rPr>
        <w:t xml:space="preserve"> Národnej rade Slovenskej republiky</w:t>
      </w:r>
    </w:p>
    <w:p w:rsidR="00AA63D7" w:rsidP="00AA63D7">
      <w:pPr>
        <w:pStyle w:val="BodyText"/>
        <w:rPr>
          <w:rFonts w:ascii="Times New Roman" w:hAnsi="Times New Roman" w:cs="Times New Roman"/>
        </w:rPr>
      </w:pPr>
    </w:p>
    <w:p w:rsidR="00AA63D7" w:rsidP="00AA63D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návrh 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</w:t>
      </w:r>
      <w:r>
        <w:rPr>
          <w:rFonts w:ascii="Times New Roman" w:hAnsi="Times New Roman" w:cs="Times New Roman"/>
        </w:rPr>
        <w:t xml:space="preserve">orých zákonov </w:t>
      </w:r>
      <w:r w:rsidRPr="009974D7">
        <w:rPr>
          <w:rFonts w:ascii="Times New Roman" w:hAnsi="Times New Roman" w:cs="Times New Roman"/>
          <w:b/>
        </w:rPr>
        <w:t xml:space="preserve">(tlač 360) </w:t>
      </w:r>
      <w:r>
        <w:rPr>
          <w:rFonts w:ascii="Times New Roman" w:hAnsi="Times New Roman" w:cs="Times New Roman"/>
        </w:rPr>
        <w:t>schváliť s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pripomienkami uvedenými v prílohe uznesenia;</w:t>
      </w:r>
    </w:p>
    <w:p w:rsidR="00AA63D7" w:rsidP="00AA63D7">
      <w:pPr>
        <w:pStyle w:val="BodyText"/>
        <w:rPr>
          <w:rFonts w:ascii="Times New Roman" w:hAnsi="Times New Roman" w:cs="Times New Roman"/>
        </w:rPr>
      </w:pPr>
    </w:p>
    <w:p w:rsidR="00AA63D7" w:rsidP="00AA63D7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  <w:sz w:val="28"/>
        </w:rPr>
        <w:t>C. ukladá</w:t>
      </w:r>
    </w:p>
    <w:p w:rsidR="00AA63D7" w:rsidP="00AA63D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</w:rPr>
        <w:t>predsedovi výboru</w:t>
      </w:r>
    </w:p>
    <w:p w:rsidR="00AA63D7" w:rsidP="00AA63D7">
      <w:pPr>
        <w:pStyle w:val="BodyText"/>
        <w:ind w:firstLine="708"/>
        <w:rPr>
          <w:rFonts w:ascii="Times New Roman" w:hAnsi="Times New Roman" w:cs="Times New Roman"/>
        </w:rPr>
      </w:pPr>
    </w:p>
    <w:p w:rsidR="00AA63D7" w:rsidP="00AA63D7">
      <w:pPr>
        <w:pStyle w:val="BodyTex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informovať gestorský Ústavnoprávny výbor Národnej rady Slovenskej republiky , o výsledku prerokovania uvedeného návrhu</w:t>
      </w:r>
      <w:r>
        <w:rPr>
          <w:rFonts w:ascii="Times New Roman" w:hAnsi="Times New Roman" w:cs="Times New Roman"/>
        </w:rPr>
        <w:t xml:space="preserve"> zákona. </w:t>
      </w:r>
    </w:p>
    <w:p w:rsidR="00AA63D7" w:rsidP="00AA63D7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</w:t>
      </w:r>
    </w:p>
    <w:p w:rsidR="00AA63D7" w:rsidP="00AA63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  <w:tab/>
        <w:tab/>
        <w:tab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Martin FEDOR</w:t>
      </w:r>
    </w:p>
    <w:p w:rsidR="00AA63D7" w:rsidP="00AA6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AA63D7" w:rsidP="00AA63D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AA63D7" w:rsidP="00AA63D7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AA63D7" w:rsidP="00AA63D7">
      <w:pPr>
        <w:rPr>
          <w:rFonts w:ascii="Times New Roman" w:hAnsi="Times New Roman" w:cs="Times New Roman"/>
        </w:rPr>
      </w:pPr>
    </w:p>
    <w:p w:rsidR="00AA63D7" w:rsidP="00AA63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AA63D7" w:rsidP="00AA6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AA63D7" w:rsidP="00AA63D7">
      <w:pPr>
        <w:rPr>
          <w:rFonts w:ascii="Times New Roman" w:hAnsi="Times New Roman" w:cs="Times New Roman"/>
        </w:rPr>
      </w:pPr>
    </w:p>
    <w:p w:rsidR="00AA63D7" w:rsidP="00AA63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k uzn. č. 8k2</w:t>
      </w:r>
    </w:p>
    <w:p w:rsidR="00AA63D7" w:rsidP="00AA63D7">
      <w:pPr>
        <w:jc w:val="right"/>
        <w:rPr>
          <w:rFonts w:ascii="Times New Roman" w:hAnsi="Times New Roman" w:cs="Times New Roman"/>
        </w:rPr>
      </w:pPr>
    </w:p>
    <w:p w:rsidR="00AA63D7" w:rsidP="00AA6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Pripomienky</w:t>
      </w:r>
    </w:p>
    <w:p w:rsidR="00AA63D7" w:rsidP="00AA6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D7" w:rsidP="00AA63D7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A6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niektorých záko</w:t>
      </w:r>
      <w:r>
        <w:rPr>
          <w:rFonts w:ascii="Times New Roman" w:hAnsi="Times New Roman" w:cs="Times New Roman"/>
        </w:rPr>
        <w:t xml:space="preserve">nov </w:t>
      </w:r>
      <w:r w:rsidRPr="009974D7">
        <w:rPr>
          <w:rFonts w:ascii="Times New Roman" w:hAnsi="Times New Roman" w:cs="Times New Roman"/>
          <w:b/>
        </w:rPr>
        <w:t>(tlač 360) – druhé čítanie</w:t>
      </w:r>
    </w:p>
    <w:p w:rsidR="00AA63D7" w:rsidP="00AA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A63D7" w:rsidP="00AA63D7">
      <w:pPr>
        <w:rPr>
          <w:rFonts w:ascii="Times New Roman" w:hAnsi="Times New Roman" w:cs="Times New Roman"/>
        </w:rPr>
      </w:pPr>
    </w:p>
    <w:p w:rsidR="00AA63D7" w:rsidP="00AA63D7">
      <w:pPr>
        <w:rPr>
          <w:rFonts w:ascii="Times New Roman" w:hAnsi="Times New Roman" w:cs="Times New Roman"/>
        </w:rPr>
      </w:pPr>
    </w:p>
    <w:p w:rsidR="004E7EC2" w:rsidP="004E7EC2">
      <w:pPr>
        <w:spacing w:line="360" w:lineRule="auto"/>
        <w:jc w:val="both"/>
        <w:rPr>
          <w:rFonts w:ascii="Times New Roman" w:hAnsi="Times New Roman" w:cs="Times New Roman"/>
        </w:rPr>
      </w:pPr>
    </w:p>
    <w:p w:rsidR="004E7EC2" w:rsidP="004E7EC2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bod 1. v § 9 ods. 2 sa slová „má znaky priestupku</w:t>
      </w:r>
      <w:r>
        <w:rPr>
          <w:rFonts w:ascii="Times New Roman" w:hAnsi="Times New Roman" w:cs="Times New Roman"/>
          <w:vertAlign w:val="superscript"/>
        </w:rPr>
        <w:t>1a)</w:t>
      </w:r>
      <w:r>
        <w:rPr>
          <w:rFonts w:ascii="Times New Roman" w:hAnsi="Times New Roman" w:cs="Times New Roman"/>
        </w:rPr>
        <w:t>“ sa nahrádzajú slovami „je priestupkom podľa tohto zákona alebo podľa osobitného predpisu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a)</w:t>
      </w:r>
      <w:r>
        <w:rPr>
          <w:rFonts w:ascii="Times New Roman" w:hAnsi="Times New Roman" w:cs="Times New Roman"/>
        </w:rPr>
        <w:t>“.</w:t>
      </w:r>
    </w:p>
    <w:p w:rsidR="004E7EC2" w:rsidP="004E7EC2">
      <w:pPr>
        <w:spacing w:line="360" w:lineRule="auto"/>
        <w:jc w:val="both"/>
        <w:rPr>
          <w:rFonts w:ascii="Times New Roman" w:hAnsi="Times New Roman" w:cs="Times New Roman"/>
        </w:rPr>
      </w:pPr>
    </w:p>
    <w:p w:rsidR="004E7EC2" w:rsidP="004E7EC2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>
        <w:rPr>
          <w:rFonts w:ascii="Times New Roman" w:hAnsi="Times New Roman" w:cs="Times New Roman"/>
          <w:u w:val="single"/>
        </w:rPr>
        <w:t>priestupok</w:t>
      </w:r>
      <w:r>
        <w:rPr>
          <w:rFonts w:ascii="Times New Roman" w:hAnsi="Times New Roman" w:cs="Times New Roman"/>
        </w:rPr>
        <w:t xml:space="preserve">, o ktorom to ustanoví zákon. </w:t>
      </w:r>
    </w:p>
    <w:p w:rsidR="004E7EC2" w:rsidP="004E7EC2">
      <w:pPr>
        <w:spacing w:line="360" w:lineRule="auto"/>
        <w:jc w:val="both"/>
        <w:rPr>
          <w:rFonts w:ascii="Times New Roman" w:hAnsi="Times New Roman" w:cs="Times New Roman"/>
        </w:rPr>
      </w:pPr>
    </w:p>
    <w:p w:rsidR="004E7EC2" w:rsidP="004E7EC2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pod čiarou k odkazu 1a) sa vypúšťajú slová „zákon Národnej rady Slovenskej republiky č. 270/1995 Z. z. o štátnom jazyku Slovenskej republiky v znení neskorších predpisov,“.</w:t>
      </w:r>
    </w:p>
    <w:p w:rsidR="004E7EC2" w:rsidP="004E7EC2">
      <w:pPr>
        <w:jc w:val="both"/>
        <w:rPr>
          <w:rFonts w:ascii="Times New Roman" w:hAnsi="Times New Roman" w:cs="Times New Roman"/>
        </w:rPr>
      </w:pPr>
    </w:p>
    <w:p w:rsidR="004E7EC2" w:rsidP="004E7EC2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vypustenie zákona, v ktorom nie sú výslovne uvedené priestupky.</w:t>
      </w:r>
    </w:p>
    <w:p w:rsidR="004E7EC2" w:rsidP="004E7EC2">
      <w:pPr>
        <w:jc w:val="both"/>
        <w:rPr>
          <w:rFonts w:ascii="Times New Roman" w:hAnsi="Times New Roman" w:cs="Times New Roman"/>
        </w:rPr>
      </w:pPr>
    </w:p>
    <w:p w:rsidR="004E7EC2" w:rsidP="004E7EC2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bod 3. v § 9 ods. 3 sa slová „konania na mieste samom, konajúci orgán o tom vykoná záznam a vec odstúpi“ nahrádzajú slovami „priestupku v blokovom konaní, správny orgán o tom napíše záznam a vec postúpi“.</w:t>
      </w:r>
    </w:p>
    <w:p w:rsidR="004E7EC2" w:rsidP="004E7EC2">
      <w:pPr>
        <w:spacing w:line="360" w:lineRule="auto"/>
        <w:jc w:val="both"/>
        <w:rPr>
          <w:rFonts w:ascii="Times New Roman" w:hAnsi="Times New Roman" w:cs="Times New Roman"/>
        </w:rPr>
      </w:pPr>
    </w:p>
    <w:p w:rsidR="004E7EC2" w:rsidP="004E7EC2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úprava, ktorá používa terminológiu zákona o priestupkoch.</w:t>
      </w:r>
    </w:p>
    <w:p w:rsidR="004E7EC2" w:rsidP="004E7EC2">
      <w:pPr>
        <w:jc w:val="both"/>
        <w:rPr>
          <w:rFonts w:ascii="Times New Roman" w:hAnsi="Times New Roman" w:cs="Times New Roman"/>
        </w:rPr>
      </w:pPr>
    </w:p>
    <w:p w:rsidR="004E7EC2" w:rsidP="004E7EC2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 – v úvodnej vete Čl. II sa zlomok „359/1996“ nahrádza zlomkom „350/1996“ a za slová „zákona č. 38/2010 Z. z.“ sa vkladajú slová „a zákona č. 153/2011 Z. z.“.</w:t>
      </w:r>
    </w:p>
    <w:p w:rsidR="004E7EC2" w:rsidP="004E7EC2">
      <w:pPr>
        <w:spacing w:line="360" w:lineRule="auto"/>
        <w:jc w:val="both"/>
        <w:rPr>
          <w:rFonts w:ascii="Times New Roman" w:hAnsi="Times New Roman" w:cs="Times New Roman"/>
        </w:rPr>
      </w:pPr>
    </w:p>
    <w:p w:rsidR="004E7EC2" w:rsidP="004E7EC2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Legislatívno-technické úpravy – doplnenie ostatnej novely rokovacieho poriadku.</w:t>
      </w:r>
    </w:p>
    <w:p w:rsidR="004E7EC2" w:rsidP="004E7EC2">
      <w:pPr>
        <w:jc w:val="both"/>
        <w:rPr>
          <w:rFonts w:ascii="Times New Roman" w:hAnsi="Times New Roman" w:cs="Times New Roman"/>
        </w:rPr>
      </w:pPr>
    </w:p>
    <w:p w:rsidR="004E7EC2" w:rsidP="004E7EC2">
      <w:pPr>
        <w:spacing w:line="360" w:lineRule="auto"/>
        <w:jc w:val="both"/>
        <w:rPr>
          <w:rFonts w:ascii="Times New Roman" w:hAnsi="Times New Roman" w:cs="Times New Roman"/>
        </w:rPr>
      </w:pPr>
    </w:p>
    <w:p w:rsidR="00AA63D7" w:rsidP="00AA63D7">
      <w:pPr>
        <w:rPr>
          <w:rFonts w:ascii="Times New Roman" w:hAnsi="Times New Roman" w:cs="Times New Roman"/>
        </w:rPr>
      </w:pPr>
    </w:p>
    <w:p w:rsidR="00AA63D7" w:rsidP="00AA63D7">
      <w:pPr>
        <w:rPr>
          <w:rFonts w:ascii="Times New Roman" w:hAnsi="Times New Roman" w:cs="Times New Roman"/>
        </w:rPr>
      </w:pPr>
    </w:p>
    <w:p w:rsidR="00AA63D7" w:rsidP="00AA63D7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p w:rsidR="00506115" w:rsidP="00506115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Výpis zo zápisnice Výboru Národnej rady Slovenskej republiky pre obranu a bezpečnosť k bodu 12</w:t>
      </w:r>
    </w:p>
    <w:p w:rsidR="00506115" w:rsidP="00506115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5" w:rsidP="00506115">
      <w:pPr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</w:rPr>
        <w:t>z 21. júna 2011</w:t>
      </w:r>
    </w:p>
    <w:p w:rsidR="00506115" w:rsidP="00506115">
      <w:pPr>
        <w:pStyle w:val="BodyText"/>
        <w:tabs>
          <w:tab w:val="left" w:pos="5580"/>
        </w:tabs>
        <w:rPr>
          <w:rFonts w:ascii="Times New Roman" w:hAnsi="Times New Roman" w:cs="Times New Roman"/>
          <w:sz w:val="22"/>
        </w:rPr>
      </w:pPr>
    </w:p>
    <w:p w:rsidR="00506115" w:rsidP="00506115">
      <w:pPr>
        <w:pStyle w:val="BodyText"/>
        <w:tabs>
          <w:tab w:val="left" w:pos="5580"/>
        </w:tabs>
        <w:rPr>
          <w:rFonts w:ascii="Times New Roman" w:hAnsi="Times New Roman" w:cs="Times New Roman"/>
          <w:sz w:val="22"/>
        </w:rPr>
      </w:pPr>
    </w:p>
    <w:p w:rsidR="00506115" w:rsidP="00506115">
      <w:pPr>
        <w:pStyle w:val="BodyText"/>
        <w:tabs>
          <w:tab w:val="left" w:pos="5580"/>
        </w:tabs>
        <w:rPr>
          <w:rFonts w:ascii="Times New Roman" w:hAnsi="Times New Roman" w:cs="Times New Roman"/>
          <w:sz w:val="22"/>
        </w:rPr>
      </w:pPr>
    </w:p>
    <w:p w:rsidR="00506115" w:rsidP="00506115">
      <w:pPr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</w:rPr>
        <w:t xml:space="preserve">k návrhu 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niektorých zákonov </w:t>
      </w:r>
      <w:r w:rsidRPr="009974D7">
        <w:rPr>
          <w:rFonts w:ascii="Times New Roman" w:hAnsi="Times New Roman" w:cs="Times New Roman"/>
          <w:b/>
        </w:rPr>
        <w:t>(tlač 360) – druhé čítanie</w:t>
      </w:r>
    </w:p>
    <w:p w:rsidR="00506115" w:rsidP="00506115">
      <w:pPr>
        <w:jc w:val="center"/>
        <w:rPr>
          <w:rFonts w:ascii="Times New Roman" w:hAnsi="Times New Roman" w:cs="Times New Roman"/>
          <w:sz w:val="22"/>
        </w:rPr>
      </w:pPr>
    </w:p>
    <w:p w:rsidR="00506115" w:rsidP="00506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Výbor prerokoval uvedený   materiál  na svojej </w:t>
      </w: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</w:rPr>
        <w:t xml:space="preserve"> schôdzi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  <w:b/>
        </w:rPr>
        <w:t xml:space="preserve"> 21. júna 2011.</w:t>
      </w:r>
      <w:r>
        <w:rPr>
          <w:rFonts w:ascii="Times New Roman" w:hAnsi="Times New Roman" w:cs="Times New Roman"/>
        </w:rPr>
        <w:t xml:space="preserve"> </w:t>
      </w:r>
    </w:p>
    <w:p w:rsidR="00506115" w:rsidP="0050611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06115" w:rsidP="00506115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  <w:tab/>
      </w:r>
      <w:r w:rsidRPr="00506115">
        <w:rPr>
          <w:rFonts w:ascii="Times New Roman" w:hAnsi="Times New Roman" w:cs="Times New Roman"/>
        </w:rPr>
        <w:t xml:space="preserve">Výbor  </w:t>
      </w:r>
      <w:r w:rsidRPr="006A6FA6">
        <w:rPr>
          <w:rFonts w:ascii="Times New Roman" w:hAnsi="Times New Roman" w:cs="Times New Roman"/>
          <w:b/>
          <w:bCs/>
        </w:rPr>
        <w:t>neprijal</w:t>
      </w:r>
      <w:r>
        <w:rPr>
          <w:rFonts w:ascii="Times New Roman" w:hAnsi="Times New Roman" w:cs="Times New Roman"/>
          <w:b/>
          <w:bCs/>
        </w:rPr>
        <w:t xml:space="preserve"> </w:t>
      </w:r>
      <w:r w:rsidRPr="00506115">
        <w:rPr>
          <w:rFonts w:ascii="Times New Roman" w:hAnsi="Times New Roman" w:cs="Times New Roman"/>
          <w:bCs/>
        </w:rPr>
        <w:t>uznesenie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nakoľko pri hlasovaní o jeho návrhu nebol podľa </w:t>
      </w:r>
      <w:r w:rsidRPr="006A6FA6">
        <w:rPr>
          <w:rFonts w:ascii="Times New Roman" w:hAnsi="Times New Roman" w:cs="Times New Roman"/>
          <w:bCs/>
        </w:rPr>
        <w:t xml:space="preserve">§ 52 ods. </w:t>
      </w:r>
      <w:r>
        <w:rPr>
          <w:rFonts w:ascii="Times New Roman" w:hAnsi="Times New Roman" w:cs="Times New Roman"/>
          <w:bCs/>
        </w:rPr>
        <w:t>2</w:t>
      </w:r>
      <w:r w:rsidRPr="006A6FA6">
        <w:rPr>
          <w:rFonts w:ascii="Times New Roman" w:hAnsi="Times New Roman" w:cs="Times New Roman"/>
          <w:bCs/>
        </w:rPr>
        <w:t xml:space="preserve"> rokov</w:t>
      </w:r>
      <w:r>
        <w:rPr>
          <w:rFonts w:ascii="Times New Roman" w:hAnsi="Times New Roman" w:cs="Times New Roman"/>
          <w:bCs/>
        </w:rPr>
        <w:t xml:space="preserve">acieho poriadku Národnej rady  </w:t>
      </w:r>
      <w:r>
        <w:rPr>
          <w:rFonts w:ascii="Times New Roman" w:hAnsi="Times New Roman" w:cs="Times New Roman"/>
          <w:b/>
          <w:bCs/>
        </w:rPr>
        <w:t xml:space="preserve">uznášaniaschopný. </w:t>
      </w:r>
      <w:r>
        <w:rPr>
          <w:rFonts w:ascii="Times New Roman" w:hAnsi="Times New Roman" w:cs="Times New Roman"/>
        </w:rPr>
        <w:t xml:space="preserve">Z celkového počtu členov výboru 13, bolo prítomných  </w:t>
      </w:r>
      <w:r w:rsidRPr="00F56025" w:rsidR="00F560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poslancov.</w:t>
      </w:r>
    </w:p>
    <w:p w:rsidR="00506115" w:rsidP="00506115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506115" w:rsidP="00506115">
      <w:pPr>
        <w:overflowPunct w:val="0"/>
        <w:autoSpaceDE/>
        <w:autoSpaceDN/>
        <w:ind w:left="2880"/>
        <w:jc w:val="both"/>
        <w:rPr>
          <w:rFonts w:ascii="Times New Roman" w:hAnsi="Times New Roman" w:cs="Times New Roman"/>
        </w:rPr>
      </w:pPr>
    </w:p>
    <w:p w:rsidR="00506115" w:rsidP="00506115">
      <w:pPr>
        <w:rPr>
          <w:rFonts w:ascii="Times New Roman" w:hAnsi="Times New Roman" w:cs="Times New Roman"/>
        </w:rPr>
      </w:pPr>
    </w:p>
    <w:p w:rsidR="00506115" w:rsidP="00506115">
      <w:pPr>
        <w:rPr>
          <w:rFonts w:ascii="Times New Roman" w:hAnsi="Times New Roman" w:cs="Times New Roman"/>
        </w:rPr>
      </w:pPr>
    </w:p>
    <w:p w:rsidR="00506115" w:rsidP="00506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Martin FEDOR</w:t>
      </w:r>
    </w:p>
    <w:p w:rsidR="00506115" w:rsidP="0050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predseda výboru</w:t>
      </w:r>
    </w:p>
    <w:p w:rsidR="00506115" w:rsidP="00506115">
      <w:pPr>
        <w:rPr>
          <w:rFonts w:ascii="Times New Roman" w:hAnsi="Times New Roman" w:cs="Times New Roman"/>
        </w:rPr>
      </w:pPr>
    </w:p>
    <w:p w:rsidR="00506115" w:rsidP="00506115">
      <w:pPr>
        <w:rPr>
          <w:rFonts w:ascii="Times New Roman" w:hAnsi="Times New Roman" w:cs="Times New Roman"/>
        </w:rPr>
      </w:pPr>
    </w:p>
    <w:p w:rsidR="0050611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9B1"/>
    <w:multiLevelType w:val="hybridMultilevel"/>
    <w:tmpl w:val="D900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00D2"/>
    <w:multiLevelType w:val="hybridMultilevel"/>
    <w:tmpl w:val="E6D6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E7EC2"/>
    <w:rsid w:val="00506115"/>
    <w:rsid w:val="006A6FA6"/>
    <w:rsid w:val="00717068"/>
    <w:rsid w:val="009974D7"/>
    <w:rsid w:val="00A371F1"/>
    <w:rsid w:val="00AA63D7"/>
    <w:rsid w:val="00DD3938"/>
    <w:rsid w:val="00F560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3D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A63D7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AA63D7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AA63D7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AA63D7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A63D7"/>
    <w:pPr>
      <w:jc w:val="both"/>
    </w:pPr>
  </w:style>
  <w:style w:type="paragraph" w:styleId="BodyTextIndent">
    <w:name w:val="Body Text Indent"/>
    <w:basedOn w:val="Normal"/>
    <w:rsid w:val="00506115"/>
    <w:pPr>
      <w:spacing w:after="120"/>
      <w:ind w:left="283"/>
      <w:jc w:val="left"/>
    </w:pPr>
  </w:style>
  <w:style w:type="paragraph" w:styleId="BodyText3">
    <w:name w:val="Body Text 3"/>
    <w:basedOn w:val="Normal"/>
    <w:rsid w:val="00506115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506115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699</Words>
  <Characters>3990</Characters>
  <Application>Microsoft Office Word</Application>
  <DocSecurity>0</DocSecurity>
  <Lines>0</Lines>
  <Paragraphs>0</Paragraphs>
  <ScaleCrop>false</ScaleCrop>
  <Company>Kancelaria NR SR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MazuVlad</dc:creator>
  <cp:lastModifiedBy>MazuVlad</cp:lastModifiedBy>
  <cp:revision>4</cp:revision>
  <dcterms:created xsi:type="dcterms:W3CDTF">2011-06-03T12:01:00Z</dcterms:created>
  <dcterms:modified xsi:type="dcterms:W3CDTF">2011-06-22T06:24:00Z</dcterms:modified>
</cp:coreProperties>
</file>