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72C4" w:rsidP="00ED70F6">
      <w:pPr>
        <w:pStyle w:val="Heading3"/>
        <w:numPr>
          <w:numId w:val="0"/>
        </w:numPr>
        <w:tabs>
          <w:tab w:val="left" w:pos="708"/>
        </w:tabs>
        <w:rPr>
          <w:rFonts w:ascii="Times New Roman" w:hAnsi="Times New Roman" w:cs="Times New Roman"/>
          <w:i/>
          <w:iCs/>
          <w:szCs w:val="24"/>
        </w:rPr>
      </w:pPr>
    </w:p>
    <w:p w:rsidR="00ED70F6" w:rsidP="00ED70F6">
      <w:pPr>
        <w:pStyle w:val="Heading3"/>
        <w:numPr>
          <w:numId w:val="0"/>
        </w:numPr>
        <w:tabs>
          <w:tab w:val="left" w:pos="708"/>
        </w:tabs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Výbor Národnej rady Slovenskej republiky</w:t>
      </w:r>
    </w:p>
    <w:p w:rsidR="00ED70F6" w:rsidP="00ED70F6">
      <w:pPr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   pre vzdelávanie, vedu, mládež a šport</w:t>
      </w:r>
    </w:p>
    <w:p w:rsidR="00ED70F6" w:rsidP="00ED70F6">
      <w:pPr>
        <w:jc w:val="both"/>
        <w:rPr>
          <w:rFonts w:ascii="Times New Roman" w:hAnsi="Times New Roman" w:cs="Times New Roman"/>
          <w:i/>
          <w:iCs/>
        </w:rPr>
      </w:pPr>
    </w:p>
    <w:p w:rsidR="00ED70F6" w:rsidP="00ED70F6">
      <w:pPr>
        <w:jc w:val="both"/>
        <w:rPr>
          <w:rFonts w:ascii="Times New Roman" w:hAnsi="Times New Roman" w:cs="Times New Roman"/>
          <w:i/>
          <w:iCs/>
        </w:rPr>
      </w:pPr>
    </w:p>
    <w:p w:rsidR="00ED70F6" w:rsidP="00221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</w:t>
      </w:r>
      <w:r w:rsidR="0022166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</w:t>
      </w:r>
      <w:r w:rsidR="0022166D">
        <w:rPr>
          <w:rFonts w:ascii="Times New Roman" w:hAnsi="Times New Roman" w:cs="Times New Roman"/>
        </w:rPr>
        <w:t xml:space="preserve">                              </w:t>
        <w:tab/>
        <w:tab/>
        <w:tab/>
        <w:tab/>
        <w:tab/>
        <w:tab/>
        <w:tab/>
        <w:tab/>
        <w:tab/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15.  schôdza výboru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ED70F6" w:rsidP="00ED7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                                           </w:t>
      </w:r>
      <w:r w:rsidR="0022166D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>Číslo: CRD - 1709/2011</w:t>
        <w:tab/>
        <w:tab/>
      </w:r>
    </w:p>
    <w:p w:rsidR="00ED70F6" w:rsidP="00ED70F6">
      <w:pPr>
        <w:rPr>
          <w:rFonts w:ascii="Times New Roman" w:hAnsi="Times New Roman" w:cs="Times New Roman"/>
        </w:rPr>
      </w:pPr>
    </w:p>
    <w:p w:rsidR="005A2C3A" w:rsidP="00ED7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0F6" w:rsidP="00ED7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5A2C3A">
        <w:rPr>
          <w:rFonts w:ascii="Times New Roman" w:hAnsi="Times New Roman" w:cs="Times New Roman"/>
          <w:b/>
          <w:sz w:val="28"/>
          <w:szCs w:val="28"/>
        </w:rPr>
        <w:t>73</w:t>
      </w:r>
    </w:p>
    <w:p w:rsidR="00ED70F6" w:rsidP="00ED70F6">
      <w:pPr>
        <w:jc w:val="center"/>
        <w:rPr>
          <w:rFonts w:ascii="Times New Roman" w:hAnsi="Times New Roman" w:cs="Times New Roman"/>
          <w:b/>
        </w:rPr>
      </w:pPr>
    </w:p>
    <w:p w:rsidR="00ED70F6" w:rsidP="00ED70F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 z n e s </w:t>
      </w:r>
      <w:r>
        <w:rPr>
          <w:rFonts w:ascii="Times New Roman" w:hAnsi="Times New Roman" w:cs="Times New Roman"/>
          <w:b/>
          <w:sz w:val="28"/>
        </w:rPr>
        <w:t>e n i e</w:t>
      </w:r>
    </w:p>
    <w:p w:rsidR="00ED70F6" w:rsidP="00ED70F6">
      <w:pPr>
        <w:jc w:val="center"/>
        <w:rPr>
          <w:rFonts w:ascii="Times New Roman" w:hAnsi="Times New Roman" w:cs="Times New Roman"/>
          <w:b/>
        </w:rPr>
      </w:pPr>
    </w:p>
    <w:p w:rsidR="00ED70F6" w:rsidP="00ED70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D70F6" w:rsidP="00ED70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vzdelávanie, vedu, mládež a šport</w:t>
      </w:r>
    </w:p>
    <w:p w:rsidR="00ED70F6" w:rsidP="00ED70F6">
      <w:pPr>
        <w:jc w:val="center"/>
        <w:rPr>
          <w:rFonts w:ascii="Times New Roman" w:hAnsi="Times New Roman" w:cs="Times New Roman"/>
          <w:b/>
        </w:rPr>
      </w:pPr>
    </w:p>
    <w:p w:rsidR="00ED70F6" w:rsidP="00ED70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  16. júna  2011</w:t>
      </w:r>
    </w:p>
    <w:p w:rsidR="00ED70F6" w:rsidP="00ED70F6">
      <w:pPr>
        <w:pStyle w:val="BodyText"/>
        <w:rPr>
          <w:rFonts w:ascii="Times New Roman" w:hAnsi="Times New Roman" w:cs="Times New Roman"/>
          <w:bCs/>
        </w:rPr>
      </w:pPr>
    </w:p>
    <w:p w:rsidR="00ED70F6" w:rsidP="00ED70F6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vzdelávanie, vedu, mládež a šport </w:t>
      </w:r>
      <w:r>
        <w:rPr>
          <w:rFonts w:ascii="Times New Roman" w:hAnsi="Times New Roman" w:cs="Times New Roman"/>
          <w:b/>
          <w:bCs/>
          <w:spacing w:val="40"/>
        </w:rPr>
        <w:t>prerokoval</w:t>
      </w:r>
      <w:r>
        <w:rPr>
          <w:rFonts w:ascii="Times New Roman" w:hAnsi="Times New Roman" w:cs="Times New Roman"/>
        </w:rPr>
        <w:t xml:space="preserve"> návrh skupiny poslancov Národnej rady Slovenskej republiky na vydanie zákona, ktorým sa mení a dopĺňa zákon č. 528/2008 Z. z. o pomoci a podpore poskytovanej z fondov Európskej únie v znení neskorších predpisov</w:t>
      </w:r>
      <w:r>
        <w:rPr>
          <w:rFonts w:ascii="Times New Roman" w:hAnsi="Times New Roman" w:cs="Times New Roman"/>
          <w:b/>
        </w:rPr>
        <w:t xml:space="preserve"> (tlač 358) – druhé čítanie </w:t>
      </w:r>
      <w:r>
        <w:rPr>
          <w:rFonts w:ascii="Times New Roman" w:hAnsi="Times New Roman" w:cs="Times New Roman"/>
        </w:rPr>
        <w:t>a</w:t>
      </w:r>
    </w:p>
    <w:p w:rsidR="00ED70F6" w:rsidP="00ED70F6">
      <w:pPr>
        <w:ind w:firstLine="708"/>
        <w:jc w:val="both"/>
        <w:rPr>
          <w:rFonts w:ascii="Times New Roman" w:hAnsi="Times New Roman" w:cs="Times New Roman"/>
          <w:bCs/>
        </w:rPr>
      </w:pPr>
    </w:p>
    <w:p w:rsidR="00ED70F6" w:rsidP="00ED70F6">
      <w:pPr>
        <w:pStyle w:val="Heading3"/>
        <w:tabs>
          <w:tab w:val="clear" w:pos="360"/>
          <w:tab w:val="left" w:pos="1080"/>
        </w:tabs>
        <w:ind w:left="1068"/>
        <w:rPr>
          <w:rFonts w:ascii="Times New Roman" w:hAnsi="Times New Roman" w:cs="Times New Roman"/>
          <w:spacing w:val="60"/>
        </w:rPr>
      </w:pPr>
      <w:r>
        <w:rPr>
          <w:rFonts w:ascii="Times New Roman" w:hAnsi="Times New Roman" w:cs="Times New Roman"/>
          <w:spacing w:val="60"/>
        </w:rPr>
        <w:t>súhlasí</w:t>
      </w:r>
    </w:p>
    <w:p w:rsidR="00ED70F6" w:rsidP="00ED70F6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pacing w:val="40"/>
        </w:rPr>
      </w:pPr>
    </w:p>
    <w:p w:rsidR="00ED70F6" w:rsidP="00ED70F6">
      <w:pPr>
        <w:pStyle w:val="BodyText"/>
        <w:tabs>
          <w:tab w:val="left" w:pos="1080"/>
        </w:tabs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 návrhom skupiny poslancov Národnej rady Slovenskej republiky na vydanie </w:t>
        <w:tab/>
        <w:t xml:space="preserve">zákona, ktorým sa mení a dopĺňa zákon č. 528/2008 Z. z. o pomoci a podpore </w:t>
        <w:tab/>
        <w:t>poskytovanej z fondov Európskej únie v znení neskorších predpisov</w:t>
      </w:r>
      <w:r>
        <w:rPr>
          <w:rFonts w:ascii="Times New Roman" w:hAnsi="Times New Roman" w:cs="Times New Roman"/>
          <w:b/>
        </w:rPr>
        <w:t xml:space="preserve"> (tlač 358) </w:t>
      </w:r>
    </w:p>
    <w:p w:rsidR="00ED70F6" w:rsidP="00ED70F6">
      <w:pPr>
        <w:jc w:val="both"/>
        <w:rPr>
          <w:rFonts w:ascii="Times New Roman" w:hAnsi="Times New Roman" w:cs="Times New Roman"/>
        </w:rPr>
      </w:pPr>
    </w:p>
    <w:p w:rsidR="00ED70F6" w:rsidP="00ED70F6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0"/>
        </w:rPr>
        <w:t>odporúča</w:t>
      </w:r>
      <w:r>
        <w:rPr>
          <w:rFonts w:ascii="Times New Roman" w:hAnsi="Times New Roman" w:cs="Times New Roman"/>
        </w:rPr>
        <w:t xml:space="preserve">   Národnej  rade  Slovenskej  republiky</w:t>
      </w:r>
    </w:p>
    <w:p w:rsidR="00ED70F6" w:rsidP="00ED70F6">
      <w:pPr>
        <w:jc w:val="both"/>
        <w:rPr>
          <w:rFonts w:ascii="Times New Roman" w:hAnsi="Times New Roman" w:cs="Times New Roman"/>
          <w:b/>
          <w:bCs/>
        </w:rPr>
      </w:pPr>
    </w:p>
    <w:p w:rsidR="00ED70F6" w:rsidP="00ED70F6">
      <w:pPr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predmetný návrh zákona </w:t>
      </w:r>
      <w:r>
        <w:rPr>
          <w:rFonts w:ascii="Times New Roman" w:hAnsi="Times New Roman" w:cs="Times New Roman"/>
          <w:b/>
          <w:bCs/>
          <w:spacing w:val="40"/>
        </w:rPr>
        <w:t xml:space="preserve">schváliť </w:t>
      </w:r>
      <w:r>
        <w:rPr>
          <w:rFonts w:ascii="Times New Roman" w:hAnsi="Times New Roman" w:cs="Times New Roman"/>
          <w:b/>
          <w:bCs/>
        </w:rPr>
        <w:t xml:space="preserve">s pozmeňujúcimi a doplňujúcimi návrhmi  </w:t>
      </w:r>
      <w:r>
        <w:rPr>
          <w:rFonts w:ascii="Times New Roman" w:hAnsi="Times New Roman" w:cs="Times New Roman"/>
          <w:bCs/>
        </w:rPr>
        <w:t>uved</w:t>
      </w:r>
      <w:r w:rsidR="005A2C3A">
        <w:rPr>
          <w:rFonts w:ascii="Times New Roman" w:hAnsi="Times New Roman" w:cs="Times New Roman"/>
          <w:bCs/>
        </w:rPr>
        <w:t>enými v prílohe tohto uznesenia</w:t>
      </w:r>
    </w:p>
    <w:p w:rsidR="00ED70F6" w:rsidP="00ED70F6">
      <w:pPr>
        <w:jc w:val="both"/>
        <w:rPr>
          <w:rFonts w:ascii="Times New Roman" w:hAnsi="Times New Roman" w:cs="Times New Roman"/>
        </w:rPr>
      </w:pPr>
    </w:p>
    <w:p w:rsidR="00ED70F6" w:rsidP="00ED70F6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0"/>
        </w:rPr>
        <w:t>ukladá</w:t>
      </w:r>
      <w:r>
        <w:rPr>
          <w:rFonts w:ascii="Times New Roman" w:hAnsi="Times New Roman" w:cs="Times New Roman"/>
        </w:rPr>
        <w:t xml:space="preserve">  predsedovi   výboru</w:t>
      </w:r>
    </w:p>
    <w:p w:rsidR="00ED70F6" w:rsidP="00ED70F6">
      <w:pPr>
        <w:tabs>
          <w:tab w:val="left" w:pos="1440"/>
        </w:tabs>
        <w:jc w:val="both"/>
        <w:rPr>
          <w:rFonts w:ascii="Times New Roman" w:hAnsi="Times New Roman" w:cs="Times New Roman"/>
          <w:lang w:eastAsia="cs-CZ"/>
        </w:rPr>
      </w:pPr>
    </w:p>
    <w:p w:rsidR="00ED70F6" w:rsidRPr="00ED70F6" w:rsidP="00ED70F6">
      <w:pPr>
        <w:tabs>
          <w:tab w:val="left" w:pos="-1980"/>
          <w:tab w:val="left" w:pos="10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 w:rsidRPr="00ED70F6">
        <w:rPr>
          <w:rFonts w:ascii="Times New Roman" w:hAnsi="Times New Roman" w:cs="Times New Roman"/>
        </w:rPr>
        <w:t>predložiť určenému gestorskému výboru (</w:t>
      </w:r>
      <w:r w:rsidRPr="00ED70F6">
        <w:rPr>
          <w:rFonts w:ascii="Times New Roman" w:hAnsi="Times New Roman" w:cs="Times New Roman"/>
          <w:sz w:val="22"/>
          <w:szCs w:val="22"/>
        </w:rPr>
        <w:t xml:space="preserve">Výbor Národnej rady Slovenskej republiky </w:t>
        <w:br/>
      </w:r>
      <w:r>
        <w:rPr>
          <w:rFonts w:ascii="Times New Roman" w:hAnsi="Times New Roman" w:cs="Times New Roman"/>
          <w:sz w:val="22"/>
          <w:szCs w:val="22"/>
        </w:rPr>
        <w:tab/>
      </w:r>
      <w:r w:rsidRPr="00ED70F6">
        <w:rPr>
          <w:rFonts w:ascii="Times New Roman" w:hAnsi="Times New Roman" w:cs="Times New Roman"/>
          <w:sz w:val="22"/>
          <w:szCs w:val="22"/>
        </w:rPr>
        <w:t>pre hospodárstvo, výstavbu a dopravu</w:t>
      </w:r>
      <w:r w:rsidRPr="00ED70F6">
        <w:rPr>
          <w:rFonts w:ascii="Times New Roman" w:hAnsi="Times New Roman" w:cs="Times New Roman"/>
        </w:rPr>
        <w:t>) informáciu o výsledku prerokovania</w:t>
      </w:r>
      <w:r w:rsidRPr="00ED70F6">
        <w:rPr>
          <w:rFonts w:ascii="Times New Roman" w:hAnsi="Times New Roman" w:cs="Times New Roman"/>
        </w:rPr>
        <w:t xml:space="preserve"> návrhu </w:t>
      </w:r>
      <w:r>
        <w:rPr>
          <w:rFonts w:ascii="Times New Roman" w:hAnsi="Times New Roman" w:cs="Times New Roman"/>
        </w:rPr>
        <w:tab/>
      </w:r>
      <w:r w:rsidRPr="00ED70F6">
        <w:rPr>
          <w:rFonts w:ascii="Times New Roman" w:hAnsi="Times New Roman" w:cs="Times New Roman"/>
        </w:rPr>
        <w:t>zákona vo výbore.</w:t>
      </w:r>
    </w:p>
    <w:p w:rsidR="00ED70F6" w:rsidRPr="00ED70F6" w:rsidP="00ED70F6">
      <w:pPr>
        <w:jc w:val="both"/>
        <w:rPr>
          <w:rFonts w:ascii="Times New Roman" w:hAnsi="Times New Roman" w:cs="Times New Roman"/>
        </w:rPr>
      </w:pPr>
    </w:p>
    <w:p w:rsidR="00ED70F6" w:rsidP="00ED70F6">
      <w:pPr>
        <w:tabs>
          <w:tab w:val="left" w:pos="1080"/>
        </w:tabs>
        <w:ind w:left="1080"/>
        <w:jc w:val="both"/>
        <w:rPr>
          <w:rFonts w:ascii="Times New Roman" w:hAnsi="Times New Roman" w:cs="Times New Roman"/>
        </w:rPr>
      </w:pPr>
    </w:p>
    <w:p w:rsidR="00ED70F6" w:rsidP="00ED70F6">
      <w:pPr>
        <w:tabs>
          <w:tab w:val="left" w:pos="1080"/>
        </w:tabs>
        <w:ind w:left="1080"/>
        <w:jc w:val="both"/>
        <w:rPr>
          <w:rFonts w:ascii="Times New Roman" w:hAnsi="Times New Roman" w:cs="Times New Roman"/>
        </w:rPr>
      </w:pPr>
    </w:p>
    <w:p w:rsidR="00ED70F6" w:rsidP="00ED70F6">
      <w:pPr>
        <w:tabs>
          <w:tab w:val="left" w:pos="1080"/>
        </w:tabs>
        <w:ind w:left="1080"/>
        <w:jc w:val="both"/>
        <w:rPr>
          <w:rFonts w:ascii="Times New Roman" w:hAnsi="Times New Roman" w:cs="Times New Roman"/>
        </w:rPr>
      </w:pPr>
    </w:p>
    <w:p w:rsidR="00ED70F6" w:rsidP="00ED70F6">
      <w:pPr>
        <w:rPr>
          <w:rFonts w:ascii="Times New Roman" w:hAnsi="Times New Roman" w:cs="Times New Roman"/>
        </w:rPr>
      </w:pPr>
    </w:p>
    <w:p w:rsidR="00ED70F6" w:rsidP="00624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246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Andrej  </w:t>
      </w:r>
      <w:smartTag w:uri="urn:schemas-microsoft-com:office:smarttags" w:element="PersonName">
        <w:r>
          <w:rPr>
            <w:rFonts w:ascii="Times New Roman" w:hAnsi="Times New Roman" w:cs="Times New Roman"/>
            <w:b/>
            <w:spacing w:val="40"/>
          </w:rPr>
          <w:t>Kolesík</w:t>
        </w:r>
      </w:smartTag>
      <w:r>
        <w:rPr>
          <w:rFonts w:ascii="Times New Roman" w:hAnsi="Times New Roman" w:cs="Times New Roman"/>
        </w:rPr>
        <w:tab/>
        <w:tab/>
        <w:tab/>
        <w:tab/>
        <w:tab/>
      </w:r>
      <w:r w:rsidR="0062465E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</w:t>
      </w:r>
      <w:smartTag w:uri="urn:schemas-microsoft-com:office:smarttags" w:element="PersonName">
        <w:smartTagPr>
          <w:attr w:name="ProductID" w:val="Dušan Čaplovič"/>
        </w:smartTagPr>
        <w:r>
          <w:rPr>
            <w:rFonts w:ascii="Times New Roman" w:hAnsi="Times New Roman" w:cs="Times New Roman"/>
          </w:rPr>
          <w:t xml:space="preserve">Dušan </w:t>
        </w:r>
        <w:r>
          <w:rPr>
            <w:rFonts w:ascii="Times New Roman" w:hAnsi="Times New Roman" w:cs="Times New Roman"/>
            <w:b/>
            <w:spacing w:val="40"/>
          </w:rPr>
          <w:t>Čaplovič</w:t>
        </w:r>
      </w:smartTag>
      <w:r>
        <w:rPr>
          <w:rFonts w:ascii="Times New Roman" w:hAnsi="Times New Roman" w:cs="Times New Roman"/>
          <w:b/>
          <w:spacing w:val="40"/>
        </w:rPr>
        <w:t xml:space="preserve"> </w:t>
      </w:r>
    </w:p>
    <w:p w:rsidR="00ED70F6" w:rsidP="00ED70F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  <w:tab/>
        <w:tab/>
        <w:tab/>
        <w:tab/>
        <w:tab/>
        <w:tab/>
        <w:t xml:space="preserve">  </w:t>
      </w:r>
      <w:r w:rsidR="0062465E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>predseda výbor</w:t>
      </w:r>
      <w:r>
        <w:rPr>
          <w:rFonts w:ascii="Times New Roman" w:hAnsi="Times New Roman" w:cs="Times New Roman"/>
        </w:rPr>
        <w:t>u</w:t>
      </w:r>
    </w:p>
    <w:p w:rsidR="008B39C6">
      <w:pPr>
        <w:rPr>
          <w:rFonts w:ascii="Times New Roman" w:hAnsi="Times New Roman" w:cs="Times New Roman"/>
        </w:rPr>
      </w:pPr>
    </w:p>
    <w:p w:rsidR="00A22C36">
      <w:pPr>
        <w:rPr>
          <w:rFonts w:ascii="Times New Roman" w:hAnsi="Times New Roman" w:cs="Times New Roman"/>
        </w:rPr>
      </w:pPr>
    </w:p>
    <w:p w:rsidR="00A22C36">
      <w:pPr>
        <w:rPr>
          <w:rFonts w:ascii="Times New Roman" w:hAnsi="Times New Roman" w:cs="Times New Roman"/>
        </w:rPr>
      </w:pPr>
    </w:p>
    <w:p w:rsidR="0062465E">
      <w:pPr>
        <w:rPr>
          <w:rFonts w:ascii="Times New Roman" w:hAnsi="Times New Roman" w:cs="Times New Roman"/>
        </w:rPr>
      </w:pPr>
    </w:p>
    <w:p w:rsidR="00A22C36" w:rsidP="00A22C36">
      <w:pPr>
        <w:jc w:val="right"/>
        <w:rPr>
          <w:rFonts w:ascii="Times New Roman" w:hAnsi="Times New Roman" w:cs="Times New Roman"/>
          <w:b/>
        </w:rPr>
      </w:pPr>
      <w:r w:rsidR="005A2C3A">
        <w:rPr>
          <w:rFonts w:ascii="Times New Roman" w:hAnsi="Times New Roman" w:cs="Times New Roman"/>
          <w:b/>
        </w:rPr>
        <w:t>Príloha k uzneseniu č. 73</w:t>
      </w:r>
    </w:p>
    <w:p w:rsidR="0062465E" w:rsidP="00A22C36">
      <w:pPr>
        <w:jc w:val="center"/>
        <w:rPr>
          <w:rFonts w:ascii="Times New Roman" w:hAnsi="Times New Roman" w:cs="Times New Roman"/>
          <w:b/>
          <w:bCs/>
        </w:rPr>
      </w:pPr>
    </w:p>
    <w:p w:rsidR="0062465E" w:rsidP="00A22C36">
      <w:pPr>
        <w:jc w:val="center"/>
        <w:rPr>
          <w:rFonts w:ascii="Times New Roman" w:hAnsi="Times New Roman" w:cs="Times New Roman"/>
          <w:b/>
          <w:bCs/>
        </w:rPr>
      </w:pPr>
    </w:p>
    <w:p w:rsidR="00A22C36" w:rsidP="00A22C3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Pozmeňujúce a doplňujúce návrhy</w:t>
      </w:r>
    </w:p>
    <w:p w:rsidR="00A22C36" w:rsidP="00A22C36">
      <w:pPr>
        <w:jc w:val="both"/>
        <w:rPr>
          <w:rFonts w:ascii="Times New Roman" w:hAnsi="Times New Roman" w:cs="Times New Roman"/>
          <w:b/>
          <w:bCs/>
        </w:rPr>
      </w:pPr>
    </w:p>
    <w:p w:rsidR="00A22C36" w:rsidRPr="00A22C36" w:rsidP="002B4B2E">
      <w:pPr>
        <w:jc w:val="both"/>
        <w:rPr>
          <w:rFonts w:ascii="Times New Roman" w:hAnsi="Times New Roman" w:cs="Times New Roman"/>
          <w:b/>
        </w:rPr>
      </w:pPr>
      <w:r w:rsidRPr="00A22C36">
        <w:rPr>
          <w:rFonts w:ascii="Times New Roman" w:hAnsi="Times New Roman" w:cs="Times New Roman"/>
          <w:b/>
        </w:rPr>
        <w:t xml:space="preserve">k návrhu skupiny poslancov Národnej rady Slovenskej republiky na vydanie </w:t>
        <w:tab/>
        <w:t xml:space="preserve">zákona, </w:t>
      </w:r>
      <w:r w:rsidR="002B4B2E">
        <w:rPr>
          <w:rFonts w:ascii="Times New Roman" w:hAnsi="Times New Roman" w:cs="Times New Roman"/>
          <w:b/>
        </w:rPr>
        <w:t>kt</w:t>
      </w:r>
      <w:r w:rsidRPr="00A22C36">
        <w:rPr>
          <w:rFonts w:ascii="Times New Roman" w:hAnsi="Times New Roman" w:cs="Times New Roman"/>
          <w:b/>
        </w:rPr>
        <w:t xml:space="preserve">orým sa mení a dopĺňa zákon č. 528/2008 Z. z. o pomoci a podpore poskytovanej z fondov Európskej únie v znení neskorších predpisov (tlač 358) </w:t>
      </w:r>
    </w:p>
    <w:p w:rsidR="00A22C36" w:rsidP="00A22C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62465E" w:rsidP="0062465E">
      <w:pPr>
        <w:ind w:left="360"/>
        <w:jc w:val="both"/>
        <w:rPr>
          <w:rFonts w:ascii="Times New Roman" w:hAnsi="Times New Roman" w:cs="Times New Roman"/>
        </w:rPr>
      </w:pPr>
    </w:p>
    <w:p w:rsidR="002B4B2E" w:rsidP="0062465E">
      <w:pPr>
        <w:ind w:left="360"/>
        <w:jc w:val="both"/>
        <w:rPr>
          <w:rFonts w:ascii="Times New Roman" w:hAnsi="Times New Roman" w:cs="Times New Roman"/>
        </w:rPr>
      </w:pPr>
    </w:p>
    <w:p w:rsidR="0062465E" w:rsidRPr="002B4B2E" w:rsidP="002B4B2E">
      <w:pPr>
        <w:numPr>
          <w:ilvl w:val="0"/>
          <w:numId w:val="10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2B4B2E" w:rsidR="00A22C36">
        <w:rPr>
          <w:rFonts w:ascii="Times New Roman" w:hAnsi="Times New Roman" w:cs="Times New Roman"/>
        </w:rPr>
        <w:t>V 1. bode sa  za slovo „všetkých“ vkladá slovo „gramatických“ a za slovo „príslušnom“ sa vkladá slovo „gramatickom“.</w:t>
      </w:r>
    </w:p>
    <w:p w:rsidR="0062465E" w:rsidRPr="002B4B2E" w:rsidP="0062465E">
      <w:pPr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ab/>
      </w:r>
    </w:p>
    <w:p w:rsidR="002B4B2E" w:rsidRPr="002B4B2E" w:rsidP="002B4B2E">
      <w:pPr>
        <w:ind w:firstLine="3420"/>
        <w:jc w:val="both"/>
        <w:rPr>
          <w:rFonts w:ascii="Times New Roman" w:hAnsi="Times New Roman" w:cs="Times New Roman"/>
        </w:rPr>
      </w:pPr>
      <w:r w:rsidRPr="002B4B2E" w:rsidR="0062465E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</w:r>
      <w:r w:rsidRPr="002B4B2E" w:rsidR="00A22C36">
        <w:rPr>
          <w:rFonts w:ascii="Times New Roman" w:hAnsi="Times New Roman" w:cs="Times New Roman"/>
        </w:rPr>
        <w:t>Ide o le</w:t>
      </w:r>
      <w:r w:rsidRPr="002B4B2E" w:rsidR="00A22C36">
        <w:rPr>
          <w:rFonts w:ascii="Times New Roman" w:hAnsi="Times New Roman" w:cs="Times New Roman"/>
        </w:rPr>
        <w:t>gislatívno-technickú úpravu.</w:t>
      </w:r>
    </w:p>
    <w:p w:rsidR="002B4B2E" w:rsidRPr="002B4B2E" w:rsidP="002B4B2E">
      <w:pPr>
        <w:ind w:firstLine="3420"/>
        <w:jc w:val="both"/>
        <w:rPr>
          <w:rFonts w:ascii="Times New Roman" w:hAnsi="Times New Roman" w:cs="Times New Roman"/>
        </w:rPr>
      </w:pPr>
    </w:p>
    <w:p w:rsidR="002B4B2E" w:rsidRPr="002B4B2E" w:rsidP="002B4B2E">
      <w:pPr>
        <w:numPr>
          <w:ilvl w:val="0"/>
          <w:numId w:val="10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2B4B2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bode v </w:t>
      </w:r>
      <w:r w:rsidRPr="002B4B2E">
        <w:rPr>
          <w:rFonts w:ascii="Times New Roman" w:hAnsi="Times New Roman" w:cs="Times New Roman"/>
        </w:rPr>
        <w:t xml:space="preserve">§ 14 ods. 3 znie: </w:t>
      </w:r>
    </w:p>
    <w:p w:rsidR="002B4B2E" w:rsidRPr="002B4B2E" w:rsidP="002B4B2E">
      <w:pPr>
        <w:rPr>
          <w:rFonts w:ascii="Times New Roman" w:hAnsi="Times New Roman" w:cs="Times New Roman"/>
        </w:rPr>
      </w:pPr>
    </w:p>
    <w:p w:rsidR="002B4B2E" w:rsidRPr="002B4B2E" w:rsidP="002B4B2E">
      <w:pPr>
        <w:ind w:left="360"/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ab/>
        <w:tab/>
        <w:tab/>
        <w:t>„(3) Riadiaci orgán zriaďuje výberovú komisiu ako svoj nezávislý poradný orgán v konaní o žiadosti okrem prípadov, ak je žiadosti možné priradiť bodové hodnotenie na základe objektívne overiteľných kritérií. Podrobnosti o zložení, rozhodovaní komisie, organizácie práce a postupe komisie pri vyhodnocovaní žiadostí upravia štatút a rokovací poriadok, ktoré schvaľuje riadiaci orgán.“.</w:t>
      </w:r>
    </w:p>
    <w:p w:rsidR="002B4B2E" w:rsidRPr="002B4B2E" w:rsidP="002B4B2E">
      <w:pPr>
        <w:jc w:val="both"/>
        <w:rPr>
          <w:rFonts w:ascii="Times New Roman" w:hAnsi="Times New Roman" w:cs="Times New Roman"/>
        </w:rPr>
      </w:pPr>
    </w:p>
    <w:p w:rsidR="002B4B2E" w:rsidRPr="002B4B2E" w:rsidP="002B4B2E">
      <w:pPr>
        <w:ind w:left="3420"/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ab/>
        <w:tab/>
        <w:tab/>
        <w:t>Akceptuje sa pripomienka Odboru legislatívy Kancelárie Národnej rady Slovenskej republiky, ktorou sa terminologicky zjednocuje splnomocňovacie ustanovenie na vydanie štatútu a rokovacieho poriadku pre výberovú komisiu tak, ako je upravené v bode 11 návrhu zákona.</w:t>
      </w:r>
    </w:p>
    <w:p w:rsidR="002B4B2E" w:rsidRPr="002B4B2E" w:rsidP="002B4B2E">
      <w:pPr>
        <w:jc w:val="both"/>
        <w:rPr>
          <w:rFonts w:ascii="Times New Roman" w:hAnsi="Times New Roman" w:cs="Times New Roman"/>
        </w:rPr>
      </w:pPr>
    </w:p>
    <w:p w:rsidR="002B4B2E" w:rsidRPr="002B4B2E" w:rsidP="002B4B2E">
      <w:pPr>
        <w:numPr>
          <w:ilvl w:val="0"/>
          <w:numId w:val="10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7. bode</w:t>
      </w:r>
      <w:r w:rsidRPr="002B4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</w:t>
      </w:r>
      <w:r w:rsidRPr="002B4B2E">
        <w:rPr>
          <w:rFonts w:ascii="Times New Roman" w:hAnsi="Times New Roman" w:cs="Times New Roman"/>
        </w:rPr>
        <w:t>§ 33 ods.1 sa za písm. e) vkladá nové písm. f), ktoré znie:</w:t>
      </w:r>
    </w:p>
    <w:p w:rsidR="002B4B2E" w:rsidRPr="002B4B2E" w:rsidP="002B4B2E">
      <w:pPr>
        <w:jc w:val="both"/>
        <w:rPr>
          <w:rFonts w:ascii="Times New Roman" w:hAnsi="Times New Roman" w:cs="Times New Roman"/>
        </w:rPr>
      </w:pPr>
    </w:p>
    <w:p w:rsidR="002B4B2E" w:rsidRPr="002B4B2E" w:rsidP="002B4B2E">
      <w:pPr>
        <w:ind w:left="360"/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>„f) informáciu o tom, v ktorých prípadoch rozhodol riadiaci orgán o schválení žiadosti inak ako navrhla komisia zriadená pre vyhodnocovanie žiadostí a zdôvodnenie tohto rozhodnutia.“.</w:t>
      </w:r>
    </w:p>
    <w:p w:rsidR="002B4B2E" w:rsidRPr="002B4B2E" w:rsidP="002B4B2E">
      <w:pPr>
        <w:jc w:val="both"/>
        <w:rPr>
          <w:rFonts w:ascii="Times New Roman" w:hAnsi="Times New Roman" w:cs="Times New Roman"/>
        </w:rPr>
      </w:pPr>
    </w:p>
    <w:p w:rsidR="002B4B2E" w:rsidRPr="002B4B2E" w:rsidP="002B4B2E">
      <w:pPr>
        <w:ind w:left="3420"/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 xml:space="preserve">Akceptuje sa pripomienka Legislatívnej rady vlády Slovenskej republiky a navrhuje sa zverejňovanie prípadov, v ktorých sa rozhodlo o schválení alebo neschválení žiadosti kontradiktórne k vyhodnoteniu žiadostí komisiou. </w:t>
      </w:r>
    </w:p>
    <w:p w:rsidR="002B4B2E" w:rsidRPr="002B4B2E" w:rsidP="002B4B2E">
      <w:pPr>
        <w:jc w:val="both"/>
        <w:rPr>
          <w:rFonts w:ascii="Times New Roman" w:hAnsi="Times New Roman" w:cs="Times New Roman"/>
        </w:rPr>
      </w:pPr>
    </w:p>
    <w:p w:rsidR="002B4B2E" w:rsidRPr="002B4B2E" w:rsidP="002B4B2E">
      <w:pPr>
        <w:numPr>
          <w:ilvl w:val="0"/>
          <w:numId w:val="10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8. bode</w:t>
      </w:r>
      <w:r w:rsidRPr="002B4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</w:t>
      </w:r>
      <w:r w:rsidRPr="002B4B2E">
        <w:rPr>
          <w:rFonts w:ascii="Times New Roman" w:hAnsi="Times New Roman" w:cs="Times New Roman"/>
        </w:rPr>
        <w:t>§ 33 ods. 2 sa za písm. d) vkladá nové písm. e), ktoré znie:</w:t>
      </w:r>
    </w:p>
    <w:p w:rsidR="002B4B2E" w:rsidRPr="002B4B2E" w:rsidP="002B4B2E">
      <w:pPr>
        <w:jc w:val="both"/>
        <w:rPr>
          <w:rFonts w:ascii="Times New Roman" w:hAnsi="Times New Roman" w:cs="Times New Roman"/>
        </w:rPr>
      </w:pPr>
    </w:p>
    <w:p w:rsidR="002B4B2E" w:rsidRPr="002B4B2E" w:rsidP="002B4B2E">
      <w:pPr>
        <w:ind w:left="360"/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>„e) informáciu o tom, v ktorých prípadoch rozhodol riadiaci orgán o neschválení žiadosti inak ako navrhla komisia zriadená pre vyhodnocovanie žiadostí a zdôvodnenie tohto rozhodnutia.“.</w:t>
      </w:r>
    </w:p>
    <w:p w:rsidR="002B4B2E" w:rsidRPr="002B4B2E" w:rsidP="002B4B2E">
      <w:pPr>
        <w:jc w:val="both"/>
        <w:rPr>
          <w:rFonts w:ascii="Times New Roman" w:hAnsi="Times New Roman" w:cs="Times New Roman"/>
        </w:rPr>
      </w:pPr>
    </w:p>
    <w:p w:rsidR="002B4B2E" w:rsidP="002B4B2E">
      <w:pPr>
        <w:ind w:left="3420"/>
        <w:jc w:val="both"/>
        <w:rPr>
          <w:rFonts w:ascii="Times New Roman" w:hAnsi="Times New Roman" w:cs="Times New Roman"/>
        </w:rPr>
      </w:pPr>
    </w:p>
    <w:p w:rsidR="002B4B2E" w:rsidRPr="002B4B2E" w:rsidP="002B4B2E">
      <w:pPr>
        <w:ind w:left="3420"/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 xml:space="preserve">Akceptuje sa pripomienka Legislatívnej rady vlády Slovenskej republiky a navrhuje sa zverejňovanie prípadov, v ktorých sa rozhodlo o schválení alebo neschválení žiadosti kontradiktórne k vyhodnoteniu žiadostí komisiou. </w:t>
      </w:r>
    </w:p>
    <w:p w:rsidR="002B4B2E" w:rsidRPr="002B4B2E" w:rsidP="002B4B2E">
      <w:pPr>
        <w:jc w:val="both"/>
        <w:rPr>
          <w:rFonts w:ascii="Times New Roman" w:hAnsi="Times New Roman" w:cs="Times New Roman"/>
        </w:rPr>
      </w:pPr>
    </w:p>
    <w:p w:rsidR="002B4B2E" w:rsidRPr="002B4B2E" w:rsidP="002B4B2E">
      <w:pPr>
        <w:numPr>
          <w:ilvl w:val="0"/>
          <w:numId w:val="10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11. bode</w:t>
      </w:r>
      <w:r w:rsidRPr="002B4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</w:t>
      </w:r>
      <w:r w:rsidRPr="002B4B2E">
        <w:rPr>
          <w:rFonts w:ascii="Times New Roman" w:hAnsi="Times New Roman" w:cs="Times New Roman"/>
        </w:rPr>
        <w:t>§ 37 ods. 4 sa vypúšťa posledná veta.</w:t>
      </w:r>
    </w:p>
    <w:p w:rsidR="002B4B2E" w:rsidRPr="002B4B2E" w:rsidP="002B4B2E">
      <w:pPr>
        <w:ind w:left="3420" w:hanging="3420"/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ab/>
      </w:r>
    </w:p>
    <w:p w:rsidR="002B4B2E" w:rsidRPr="002B4B2E" w:rsidP="002B4B2E">
      <w:pPr>
        <w:ind w:left="3420" w:hanging="3420"/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ab/>
        <w:t xml:space="preserve">Vypustenie sa navrhuje z dôvodu duplicity vzhľadom k prvej vete odseku 4. </w:t>
      </w:r>
    </w:p>
    <w:p w:rsidR="002B4B2E" w:rsidRPr="002B4B2E" w:rsidP="002B4B2E">
      <w:pPr>
        <w:jc w:val="both"/>
        <w:rPr>
          <w:rFonts w:ascii="Times New Roman" w:hAnsi="Times New Roman" w:cs="Times New Roman"/>
        </w:rPr>
      </w:pPr>
    </w:p>
    <w:p w:rsidR="002B4B2E" w:rsidRPr="002B4B2E" w:rsidP="002B4B2E">
      <w:pPr>
        <w:numPr>
          <w:ilvl w:val="0"/>
          <w:numId w:val="10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>V 12. bode sa vypúšťa posledná veta.</w:t>
      </w:r>
    </w:p>
    <w:p w:rsidR="002B4B2E" w:rsidRPr="002B4B2E" w:rsidP="002B4B2E">
      <w:pPr>
        <w:jc w:val="both"/>
        <w:rPr>
          <w:rFonts w:ascii="Times New Roman" w:hAnsi="Times New Roman" w:cs="Times New Roman"/>
        </w:rPr>
      </w:pPr>
    </w:p>
    <w:p w:rsidR="002B4B2E" w:rsidRPr="002B4B2E" w:rsidP="002B4B2E">
      <w:pPr>
        <w:ind w:left="3420" w:hanging="3420"/>
        <w:jc w:val="both"/>
        <w:rPr>
          <w:rFonts w:ascii="Times New Roman" w:hAnsi="Times New Roman" w:cs="Times New Roman"/>
        </w:rPr>
      </w:pPr>
      <w:r w:rsidRPr="002B4B2E">
        <w:rPr>
          <w:rFonts w:ascii="Times New Roman" w:hAnsi="Times New Roman" w:cs="Times New Roman"/>
        </w:rPr>
        <w:tab/>
        <w:tab/>
        <w:t xml:space="preserve">Vypustenie sa navrhuje z dôvodu duplicity; obsahovo </w:t>
        <w:tab/>
        <w:t>totožné ustanovenie je obsiahnuté v prvej vete.</w:t>
      </w:r>
    </w:p>
    <w:p w:rsidR="002B4B2E" w:rsidRPr="002B4B2E" w:rsidP="0062465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2E" w:rsidP="00CE43E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B4B2E" w:rsidP="002B4B2E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2E" w:rsidP="00CE43E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2B4B2E" w:rsidP="002B4B2E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7BA"/>
    <w:multiLevelType w:val="hybridMultilevel"/>
    <w:tmpl w:val="64D0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A2AEB"/>
    <w:multiLevelType w:val="hybridMultilevel"/>
    <w:tmpl w:val="AD9258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E263E"/>
    <w:multiLevelType w:val="hybridMultilevel"/>
    <w:tmpl w:val="ADBA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D9729B"/>
    <w:multiLevelType w:val="hybridMultilevel"/>
    <w:tmpl w:val="D5C0A1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BCB289C"/>
    <w:multiLevelType w:val="hybridMultilevel"/>
    <w:tmpl w:val="2C74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DD20E2"/>
    <w:multiLevelType w:val="hybridMultilevel"/>
    <w:tmpl w:val="6DEC8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7031CB"/>
    <w:multiLevelType w:val="hybridMultilevel"/>
    <w:tmpl w:val="47E23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DD7331"/>
    <w:multiLevelType w:val="hybridMultilevel"/>
    <w:tmpl w:val="BE5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107986"/>
    <w:multiLevelType w:val="hybridMultilevel"/>
    <w:tmpl w:val="CEAAC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99867F5"/>
    <w:multiLevelType w:val="hybridMultilevel"/>
    <w:tmpl w:val="0666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EE4F8E"/>
    <w:multiLevelType w:val="hybridMultilevel"/>
    <w:tmpl w:val="960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  <w:lvlOverride w:ilvl="0">
      <w:startOverride w:val="1"/>
    </w:lvlOverride>
  </w:num>
  <w:num w:numId="2">
    <w:abstractNumId w:val="9"/>
  </w:num>
  <w:num w:numId="3">
    <w:abstractNumId w:val="10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772C4"/>
    <w:rsid w:val="0022166D"/>
    <w:rsid w:val="002B4B2E"/>
    <w:rsid w:val="005A2C3A"/>
    <w:rsid w:val="0062465E"/>
    <w:rsid w:val="008B39C6"/>
    <w:rsid w:val="00A22C36"/>
    <w:rsid w:val="00CE43ED"/>
    <w:rsid w:val="00ED70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0F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ED70F6"/>
    <w:pPr>
      <w:keepNext/>
      <w:numPr>
        <w:ilvl w:val="0"/>
        <w:numId w:val="1"/>
      </w:numPr>
      <w:tabs>
        <w:tab w:val="left" w:pos="360"/>
      </w:tabs>
      <w:ind w:left="360" w:hanging="360"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D70F6"/>
    <w:pPr>
      <w:jc w:val="both"/>
    </w:pPr>
  </w:style>
  <w:style w:type="paragraph" w:styleId="BalloonText">
    <w:name w:val="Balloon Text"/>
    <w:basedOn w:val="Normal"/>
    <w:semiHidden/>
    <w:rsid w:val="001772C4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B4B2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B4B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100</TotalTime>
  <Pages>1</Pages>
  <Words>635</Words>
  <Characters>3622</Characters>
  <Application>Microsoft Office Word</Application>
  <DocSecurity>0</DocSecurity>
  <Lines>0</Lines>
  <Paragraphs>0</Paragraphs>
  <ScaleCrop>false</ScaleCrop>
  <Company>Kancelaria NR SR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7</cp:revision>
  <cp:lastPrinted>2011-06-20T07:14:00Z</cp:lastPrinted>
  <dcterms:created xsi:type="dcterms:W3CDTF">2011-06-08T09:17:00Z</dcterms:created>
  <dcterms:modified xsi:type="dcterms:W3CDTF">2011-06-20T07:15:00Z</dcterms:modified>
</cp:coreProperties>
</file>