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6363" w:rsidP="00A26363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A26363" w:rsidP="00A26363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A26363" w:rsidP="00A26363">
      <w:pPr>
        <w:jc w:val="both"/>
        <w:rPr>
          <w:rFonts w:ascii="Arial" w:hAnsi="Arial"/>
          <w:b/>
          <w:i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13. schôdza výboru                                                                                                           </w:t>
      </w:r>
    </w:p>
    <w:p w:rsidR="00A26363" w:rsidP="00A2636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Č. </w:t>
      </w:r>
      <w:r>
        <w:rPr>
          <w:rFonts w:ascii="Arial" w:hAnsi="Arial"/>
          <w:sz w:val="20"/>
          <w:szCs w:val="20"/>
        </w:rPr>
        <w:t>CRD-1688</w:t>
      </w:r>
      <w:r>
        <w:rPr>
          <w:rFonts w:ascii="Arial" w:hAnsi="Arial" w:cs="Arial"/>
          <w:sz w:val="20"/>
          <w:szCs w:val="20"/>
        </w:rPr>
        <w:t>/2011</w:t>
      </w: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Výpis zo zápisnice Výboru Národnej rady Slovenskej republiky pre ľudské práva a národnostné menšiny</w:t>
      </w:r>
    </w:p>
    <w:p w:rsidR="00A26363" w:rsidP="00A26363">
      <w:pPr>
        <w:jc w:val="center"/>
        <w:rPr>
          <w:rFonts w:ascii="Arial" w:hAnsi="Arial"/>
          <w:b/>
          <w:sz w:val="20"/>
        </w:rPr>
      </w:pPr>
    </w:p>
    <w:p w:rsidR="00A26363" w:rsidP="00A2636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13. júna 2011</w:t>
      </w: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 w:cs="Arial"/>
          <w:sz w:val="20"/>
          <w:szCs w:val="20"/>
        </w:rPr>
      </w:pPr>
      <w:r w:rsidRPr="00B33093">
        <w:rPr>
          <w:rFonts w:ascii="Arial" w:hAnsi="Arial" w:cs="Arial"/>
          <w:sz w:val="20"/>
          <w:szCs w:val="20"/>
        </w:rPr>
        <w:t>k</w:t>
      </w:r>
      <w:r>
        <w:rPr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návrhu 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 </w:t>
      </w: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Poslanecký návrh zákona </w:t>
      </w:r>
      <w:r>
        <w:rPr>
          <w:rFonts w:ascii="Arial" w:hAnsi="Arial" w:cs="Arial"/>
          <w:sz w:val="20"/>
          <w:szCs w:val="20"/>
        </w:rPr>
        <w:t xml:space="preserve">na schôdzi výboru odôvodnil poslanec Národnej rady Slovenskej republiky Ľudovít Kaník. </w:t>
      </w:r>
    </w:p>
    <w:p w:rsidR="00A26363" w:rsidP="00A26363">
      <w:pPr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Spravodajcom </w:t>
      </w:r>
      <w:r w:rsidR="00975885">
        <w:rPr>
          <w:rFonts w:ascii="Arial" w:hAnsi="Arial"/>
          <w:sz w:val="20"/>
        </w:rPr>
        <w:t>výboru bol poslanec Ľubomír Žel</w:t>
      </w:r>
      <w:r>
        <w:rPr>
          <w:rFonts w:ascii="Arial" w:hAnsi="Arial"/>
          <w:sz w:val="20"/>
        </w:rPr>
        <w:t>iezka, ktorý predložil návrh na uznesenie uvedený v prílohe. Iný návrh uznesenia predložený nebol.</w:t>
      </w:r>
    </w:p>
    <w:p w:rsidR="00A26363" w:rsidP="00A26363">
      <w:pPr>
        <w:ind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Výbor neprijal uznesenie, keďže navrhnuté uznesenie nezískalo potrebný súhlas nadpolovičnej väčšiny prítomných poslancov. (Za návrh hlasovalo 5 poslancov, proti 6 poslancov, nikto sa nezdržal. Počet členov výboru je 11, n</w:t>
      </w:r>
      <w:r>
        <w:rPr>
          <w:rFonts w:ascii="Arial" w:hAnsi="Arial"/>
          <w:sz w:val="20"/>
        </w:rPr>
        <w:t>a hlasovaní boli prítomní všetci</w:t>
      </w:r>
      <w:r w:rsidR="00975885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) </w:t>
      </w:r>
    </w:p>
    <w:p w:rsidR="00A26363" w:rsidP="00A26363">
      <w:pPr>
        <w:jc w:val="both"/>
        <w:rPr>
          <w:rFonts w:ascii="Arial" w:hAnsi="Arial"/>
          <w:b/>
          <w:sz w:val="20"/>
        </w:rPr>
      </w:pPr>
    </w:p>
    <w:p w:rsidR="00A26363" w:rsidP="00A26363">
      <w:pPr>
        <w:jc w:val="center"/>
        <w:rPr>
          <w:rFonts w:ascii="Arial" w:hAnsi="Arial"/>
          <w:b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</w:p>
    <w:p w:rsidR="00A26363" w:rsidP="00A2636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Renáta Zmajkovičová</w:t>
        <w:tab/>
        <w:tab/>
        <w:tab/>
        <w:tab/>
        <w:tab/>
        <w:tab/>
        <w:tab/>
        <w:tab/>
        <w:t>Anna Belousovová</w:t>
      </w:r>
    </w:p>
    <w:p w:rsidR="00A26363" w:rsidP="00A2636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A26363" w:rsidP="001E6BA9">
      <w:pPr>
        <w:jc w:val="both"/>
        <w:rPr>
          <w:rFonts w:ascii="Arial" w:hAnsi="Arial"/>
          <w:b/>
          <w:caps/>
          <w:sz w:val="20"/>
        </w:rPr>
      </w:pPr>
    </w:p>
    <w:p w:rsidR="00E934D2" w:rsidP="001E6BA9">
      <w:pPr>
        <w:jc w:val="both"/>
        <w:rPr>
          <w:rFonts w:ascii="Arial" w:hAnsi="Arial"/>
          <w:b/>
          <w:caps/>
          <w:sz w:val="20"/>
        </w:rPr>
      </w:pPr>
    </w:p>
    <w:p w:rsidR="00E934D2" w:rsidP="001E6BA9">
      <w:pPr>
        <w:jc w:val="both"/>
        <w:rPr>
          <w:rFonts w:ascii="Arial" w:hAnsi="Arial"/>
          <w:b/>
          <w:caps/>
          <w:sz w:val="20"/>
        </w:rPr>
      </w:pPr>
    </w:p>
    <w:p w:rsidR="001E6BA9" w:rsidP="001E6BA9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1E6BA9" w:rsidP="001E6BA9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1E6BA9" w:rsidP="001E6BA9">
      <w:pPr>
        <w:jc w:val="both"/>
        <w:rPr>
          <w:rFonts w:ascii="Arial" w:hAnsi="Arial"/>
          <w:b/>
          <w:i/>
          <w:sz w:val="20"/>
        </w:rPr>
      </w:pP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13. sch</w:t>
      </w:r>
      <w:r>
        <w:rPr>
          <w:rFonts w:ascii="Arial" w:hAnsi="Arial" w:cs="Arial"/>
          <w:sz w:val="20"/>
          <w:szCs w:val="20"/>
        </w:rPr>
        <w:t xml:space="preserve">ôdza výboru                                                                                                           </w:t>
      </w: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  <w:r w:rsidR="008F2A61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CRD-1688</w:t>
      </w:r>
      <w:r>
        <w:rPr>
          <w:rFonts w:ascii="Arial" w:hAnsi="Arial" w:cs="Arial"/>
          <w:sz w:val="20"/>
          <w:szCs w:val="20"/>
        </w:rPr>
        <w:t>/2011</w:t>
      </w: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jc w:val="center"/>
        <w:rPr>
          <w:rFonts w:ascii="Arial" w:hAnsi="Arial" w:cs="Arial"/>
          <w:b/>
          <w:sz w:val="20"/>
          <w:szCs w:val="20"/>
        </w:rPr>
      </w:pPr>
      <w:r w:rsidR="00A26363">
        <w:rPr>
          <w:rFonts w:ascii="Arial" w:hAnsi="Arial" w:cs="Arial"/>
          <w:b/>
          <w:sz w:val="20"/>
          <w:szCs w:val="20"/>
        </w:rPr>
        <w:t>Návrh</w:t>
      </w:r>
    </w:p>
    <w:p w:rsidR="001E6BA9" w:rsidP="001E6BA9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1E6BA9" w:rsidP="001E6B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1E6BA9" w:rsidP="001E6B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1E6BA9" w:rsidP="001E6BA9">
      <w:pPr>
        <w:jc w:val="center"/>
        <w:rPr>
          <w:rFonts w:ascii="Arial" w:hAnsi="Arial" w:cs="Arial"/>
          <w:b/>
          <w:sz w:val="20"/>
          <w:szCs w:val="20"/>
        </w:rPr>
      </w:pPr>
    </w:p>
    <w:p w:rsidR="001E6BA9" w:rsidP="001E6B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13. júna</w:t>
      </w:r>
      <w:r>
        <w:rPr>
          <w:rFonts w:ascii="Arial" w:hAnsi="Arial" w:cs="Arial"/>
          <w:sz w:val="20"/>
          <w:szCs w:val="20"/>
        </w:rPr>
        <w:t xml:space="preserve"> 2011</w:t>
      </w: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  <w:r w:rsidRPr="00B33093">
        <w:rPr>
          <w:rFonts w:ascii="Arial" w:hAnsi="Arial" w:cs="Arial"/>
          <w:sz w:val="20"/>
          <w:szCs w:val="20"/>
        </w:rPr>
        <w:t>k</w:t>
      </w:r>
      <w:r>
        <w:rPr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návrhu 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</w:t>
      </w:r>
      <w:r w:rsidR="00447A86">
        <w:rPr>
          <w:rFonts w:ascii="Arial" w:hAnsi="Arial" w:cs="Arial"/>
          <w:sz w:val="20"/>
          <w:szCs w:val="20"/>
        </w:rPr>
        <w:t> ktorým sa mení a dopĺňa zákon č</w:t>
      </w:r>
      <w:r>
        <w:rPr>
          <w:rFonts w:ascii="Arial" w:hAnsi="Arial" w:cs="Arial"/>
          <w:sz w:val="20"/>
          <w:szCs w:val="20"/>
        </w:rPr>
        <w:t xml:space="preserve">. 599/2003 Z. z. o pomoci v hmotnej núdzi a o zmene a doplnení niektorých zákonov v znení neskorších predpisov (tlač 338) </w:t>
      </w: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E6BA9" w:rsidP="001E6B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1E6BA9" w:rsidP="001E6BA9">
      <w:pPr>
        <w:jc w:val="both"/>
        <w:rPr>
          <w:rFonts w:ascii="Arial" w:hAnsi="Arial" w:cs="Arial"/>
          <w:b/>
          <w:sz w:val="20"/>
          <w:szCs w:val="20"/>
        </w:rPr>
      </w:pPr>
    </w:p>
    <w:p w:rsidR="001E6BA9" w:rsidP="001E6BA9">
      <w:pPr>
        <w:jc w:val="center"/>
        <w:rPr>
          <w:rFonts w:ascii="Arial" w:hAnsi="Arial" w:cs="Arial"/>
          <w:b/>
          <w:sz w:val="20"/>
          <w:szCs w:val="20"/>
        </w:rPr>
      </w:pPr>
    </w:p>
    <w:p w:rsidR="001E6BA9" w:rsidP="001E6BA9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C848B4">
        <w:rPr>
          <w:rFonts w:ascii="Arial" w:hAnsi="Arial" w:cs="Arial"/>
          <w:b/>
          <w:spacing w:val="110"/>
          <w:sz w:val="20"/>
          <w:szCs w:val="20"/>
        </w:rPr>
        <w:t>ne</w:t>
      </w: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1E6BA9" w:rsidP="001E6BA9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E6BA9" w:rsidRPr="00B33093" w:rsidP="001E6BA9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návrhom 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</w:t>
      </w:r>
      <w:r w:rsidR="00447A86">
        <w:rPr>
          <w:rFonts w:ascii="Arial" w:hAnsi="Arial" w:cs="Arial"/>
          <w:sz w:val="20"/>
          <w:szCs w:val="20"/>
        </w:rPr>
        <w:t> ktorým sa mení a dopĺňa zákon č</w:t>
      </w:r>
      <w:r>
        <w:rPr>
          <w:rFonts w:ascii="Arial" w:hAnsi="Arial" w:cs="Arial"/>
          <w:sz w:val="20"/>
          <w:szCs w:val="20"/>
        </w:rPr>
        <w:t>. 599/2003 Z. z. o pomoci v hmotnej núdzi a o zmene a doplnení niektorých zákonov v znení neskorších predpisov (tlač 338)</w:t>
      </w:r>
      <w:r>
        <w:rPr>
          <w:b/>
          <w:sz w:val="20"/>
          <w:szCs w:val="20"/>
        </w:rPr>
        <w:t>,</w:t>
      </w:r>
    </w:p>
    <w:p w:rsidR="001E6BA9" w:rsidP="001E6BA9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1E6BA9" w:rsidP="001E6BA9">
      <w:pPr>
        <w:pStyle w:val="ListParagraph"/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E6BA9" w:rsidP="001E6BA9">
      <w:pPr>
        <w:ind w:firstLine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Národnej ra</w:t>
      </w:r>
      <w:r w:rsidR="00C848B4">
        <w:rPr>
          <w:rFonts w:ascii="Arial" w:hAnsi="Arial" w:cs="Arial"/>
          <w:b/>
          <w:sz w:val="20"/>
          <w:szCs w:val="20"/>
        </w:rPr>
        <w:t>de Slovenskej republiky nepokračovať v rokovaní</w:t>
      </w: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  <w:r w:rsidR="00C848B4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návrh</w:t>
      </w:r>
      <w:r w:rsidR="00C848B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</w:t>
      </w:r>
      <w:r w:rsidR="00447A86">
        <w:rPr>
          <w:rFonts w:ascii="Arial" w:hAnsi="Arial" w:cs="Arial"/>
          <w:sz w:val="20"/>
          <w:szCs w:val="20"/>
        </w:rPr>
        <w:t> ktorým sa mení a dopĺňa zákon č</w:t>
      </w:r>
      <w:r>
        <w:rPr>
          <w:rFonts w:ascii="Arial" w:hAnsi="Arial" w:cs="Arial"/>
          <w:sz w:val="20"/>
          <w:szCs w:val="20"/>
        </w:rPr>
        <w:t>. 599/2003 Z. z. o pomoci v hmotnej núdzi a o zmene a doplnení niektorých zákonov v znení neskorších predpisov (tlač 338)</w:t>
      </w:r>
      <w:r>
        <w:rPr>
          <w:b/>
          <w:sz w:val="20"/>
          <w:szCs w:val="20"/>
        </w:rPr>
        <w:t xml:space="preserve">, </w:t>
      </w:r>
    </w:p>
    <w:p w:rsidR="001E6BA9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P="001E6BA9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sz w:val="20"/>
          <w:szCs w:val="20"/>
        </w:rPr>
      </w:pPr>
      <w:r w:rsidRPr="003A19BC">
        <w:rPr>
          <w:rFonts w:ascii="Arial" w:hAnsi="Arial" w:cs="Arial"/>
          <w:b/>
          <w:spacing w:val="110"/>
          <w:sz w:val="20"/>
          <w:szCs w:val="20"/>
        </w:rPr>
        <w:t>ukladá</w:t>
      </w:r>
      <w:r>
        <w:rPr>
          <w:rFonts w:ascii="Arial" w:hAnsi="Arial" w:cs="Arial"/>
          <w:sz w:val="20"/>
          <w:szCs w:val="20"/>
        </w:rPr>
        <w:t xml:space="preserve"> </w:t>
      </w:r>
    </w:p>
    <w:p w:rsidR="001E6BA9" w:rsidRPr="007038CF" w:rsidP="001E6BA9">
      <w:pPr>
        <w:jc w:val="both"/>
        <w:rPr>
          <w:rFonts w:ascii="Arial" w:hAnsi="Arial" w:cs="Arial"/>
          <w:sz w:val="20"/>
          <w:szCs w:val="20"/>
        </w:rPr>
      </w:pPr>
      <w:r w:rsidRPr="003A19BC">
        <w:rPr>
          <w:rFonts w:ascii="Arial" w:hAnsi="Arial" w:cs="Arial"/>
          <w:sz w:val="20"/>
          <w:szCs w:val="20"/>
        </w:rPr>
        <w:t>predsedníčke výboru</w:t>
      </w:r>
      <w:r>
        <w:rPr>
          <w:rFonts w:ascii="Arial" w:hAnsi="Arial" w:cs="Arial"/>
          <w:sz w:val="20"/>
          <w:szCs w:val="20"/>
        </w:rPr>
        <w:t xml:space="preserve"> informovať gestorský Výbor Národnej rady Slovenskej republiky pre sociálne veci o prijatom uznesení. </w:t>
      </w:r>
    </w:p>
    <w:p w:rsidR="001E6BA9" w:rsidRPr="003A19BC" w:rsidP="001E6BA9">
      <w:pPr>
        <w:jc w:val="both"/>
        <w:rPr>
          <w:rFonts w:ascii="Arial" w:hAnsi="Arial" w:cs="Arial"/>
          <w:sz w:val="20"/>
          <w:szCs w:val="20"/>
        </w:rPr>
      </w:pPr>
    </w:p>
    <w:p w:rsidR="001E6BA9" w:rsidRPr="003A19BC" w:rsidP="001E6BA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E6BA9" w:rsidP="001E6BA9"/>
    <w:p w:rsidR="001E6BA9" w:rsidRPr="007038CF" w:rsidP="001E6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Renáta Zmajkovičová</w:t>
      </w:r>
      <w:r w:rsidRPr="007038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7038CF">
        <w:rPr>
          <w:rFonts w:ascii="Arial" w:hAnsi="Arial" w:cs="Arial"/>
          <w:sz w:val="20"/>
          <w:szCs w:val="20"/>
        </w:rPr>
        <w:t>Anna Belousovová</w:t>
      </w:r>
    </w:p>
    <w:p w:rsidR="001E6BA9" w:rsidRPr="007038CF" w:rsidP="001E6BA9">
      <w:pPr>
        <w:rPr>
          <w:rFonts w:ascii="Arial" w:hAnsi="Arial" w:cs="Arial"/>
          <w:sz w:val="20"/>
          <w:szCs w:val="20"/>
        </w:rPr>
      </w:pPr>
      <w:r w:rsidRPr="007038CF">
        <w:rPr>
          <w:rFonts w:ascii="Arial" w:hAnsi="Arial" w:cs="Arial"/>
          <w:sz w:val="20"/>
          <w:szCs w:val="20"/>
        </w:rPr>
        <w:t xml:space="preserve">overovateľka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7038CF">
        <w:rPr>
          <w:rFonts w:ascii="Arial" w:hAnsi="Arial" w:cs="Arial"/>
          <w:sz w:val="20"/>
          <w:szCs w:val="20"/>
        </w:rPr>
        <w:t>predsedníčka výboru</w:t>
      </w:r>
    </w:p>
    <w:p w:rsidR="001E6BA9" w:rsidP="001E6BA9"/>
    <w:p w:rsidR="00F33CE4" w:rsidRPr="001E6BA9" w:rsidP="001E6BA9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4686E9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6BA9"/>
    <w:rsid w:val="003A19BC"/>
    <w:rsid w:val="00447A86"/>
    <w:rsid w:val="007038CF"/>
    <w:rsid w:val="008F2A61"/>
    <w:rsid w:val="00975885"/>
    <w:rsid w:val="00A26363"/>
    <w:rsid w:val="00B33093"/>
    <w:rsid w:val="00C848B4"/>
    <w:rsid w:val="00E934D2"/>
    <w:rsid w:val="00F33C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1E6BA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521</Words>
  <Characters>2975</Characters>
  <Application>Microsoft Office Word</Application>
  <DocSecurity>0</DocSecurity>
  <Lines>0</Lines>
  <Paragraphs>0</Paragraphs>
  <ScaleCrop>false</ScaleCrop>
  <Company>Kancelaria NR SR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2011-06-16T08:46:00Z</dcterms:created>
  <dcterms:modified xsi:type="dcterms:W3CDTF">2011-06-16T08:46:00Z</dcterms:modified>
</cp:coreProperties>
</file>