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72BD6" w:rsidRPr="00E77A51" w:rsidP="00A31EC0">
      <w:pPr>
        <w:bidi w:val="0"/>
        <w:jc w:val="center"/>
        <w:rPr>
          <w:rFonts w:ascii="Times New Roman" w:hAnsi="Times New Roman"/>
          <w:b/>
          <w:bCs/>
        </w:rPr>
      </w:pPr>
      <w:r w:rsidRPr="00E77A51">
        <w:rPr>
          <w:rFonts w:ascii="Times New Roman" w:hAnsi="Times New Roman"/>
          <w:b/>
          <w:bCs/>
        </w:rPr>
        <w:t>Dôvodová správa</w:t>
      </w:r>
    </w:p>
    <w:p w:rsidR="00D72BD6" w:rsidRPr="00E77A51" w:rsidP="00A31EC0">
      <w:pPr>
        <w:bidi w:val="0"/>
        <w:jc w:val="both"/>
        <w:rPr>
          <w:rFonts w:ascii="Times New Roman" w:hAnsi="Times New Roman"/>
          <w:b/>
          <w:bCs/>
        </w:rPr>
      </w:pPr>
    </w:p>
    <w:p w:rsidR="00D72BD6" w:rsidRPr="00E77A51" w:rsidP="00A31EC0">
      <w:pPr>
        <w:bidi w:val="0"/>
        <w:jc w:val="center"/>
        <w:rPr>
          <w:rFonts w:ascii="Times New Roman" w:hAnsi="Times New Roman"/>
          <w:b/>
          <w:bCs/>
        </w:rPr>
      </w:pPr>
      <w:r w:rsidRPr="00E77A51">
        <w:rPr>
          <w:rFonts w:ascii="Times New Roman" w:hAnsi="Times New Roman"/>
          <w:b/>
          <w:bCs/>
        </w:rPr>
        <w:t>I. Všeobecná časť</w:t>
      </w:r>
    </w:p>
    <w:p w:rsidR="00B73DC7" w:rsidRPr="00E77A51" w:rsidP="00A31EC0">
      <w:pPr>
        <w:bidi w:val="0"/>
        <w:jc w:val="both"/>
        <w:rPr>
          <w:rFonts w:ascii="Times New Roman" w:hAnsi="Times New Roman"/>
          <w:b/>
          <w:bCs/>
        </w:rPr>
      </w:pPr>
    </w:p>
    <w:p w:rsidR="003F4565" w:rsidRPr="00E77A51" w:rsidP="00A31EC0">
      <w:pPr>
        <w:pStyle w:val="Title"/>
        <w:bidi w:val="0"/>
        <w:jc w:val="both"/>
        <w:rPr>
          <w:rFonts w:ascii="Times New Roman" w:hAnsi="Times New Roman"/>
          <w:b w:val="0"/>
          <w:bCs w:val="0"/>
        </w:rPr>
      </w:pPr>
      <w:r w:rsidRPr="00E77A51">
        <w:rPr>
          <w:rFonts w:ascii="Times New Roman" w:hAnsi="Times New Roman"/>
        </w:rPr>
        <w:tab/>
      </w:r>
      <w:r w:rsidRPr="00E77A51">
        <w:rPr>
          <w:rFonts w:ascii="Times New Roman" w:hAnsi="Times New Roman"/>
          <w:b w:val="0"/>
          <w:bCs w:val="0"/>
        </w:rPr>
        <w:t>Ministerstvo financií Slovenskej republiky predkladá na základe Plánu legislatívnych úloh vlády Slovenskej republiky na rok 20</w:t>
      </w:r>
      <w:r w:rsidRPr="00E77A51" w:rsidR="0008457F">
        <w:rPr>
          <w:rFonts w:ascii="Times New Roman" w:hAnsi="Times New Roman"/>
          <w:b w:val="0"/>
          <w:bCs w:val="0"/>
        </w:rPr>
        <w:t>11</w:t>
      </w:r>
      <w:r w:rsidRPr="00E77A51">
        <w:rPr>
          <w:rFonts w:ascii="Times New Roman" w:hAnsi="Times New Roman"/>
          <w:b w:val="0"/>
          <w:bCs w:val="0"/>
        </w:rPr>
        <w:t xml:space="preserve"> návrh zákona, ktorým  sa mení a  dopĺňa zákon č. </w:t>
      </w:r>
      <w:r w:rsidRPr="00E77A51" w:rsidR="003B7D53">
        <w:rPr>
          <w:rFonts w:ascii="Times New Roman" w:hAnsi="Times New Roman"/>
          <w:b w:val="0"/>
          <w:bCs w:val="0"/>
        </w:rPr>
        <w:t>563/2009</w:t>
      </w:r>
      <w:r w:rsidRPr="00E77A51">
        <w:rPr>
          <w:rFonts w:ascii="Times New Roman" w:hAnsi="Times New Roman"/>
          <w:b w:val="0"/>
          <w:bCs w:val="0"/>
        </w:rPr>
        <w:t xml:space="preserve"> Z. z. o </w:t>
      </w:r>
      <w:r w:rsidRPr="00E77A51" w:rsidR="003B7D53">
        <w:rPr>
          <w:rFonts w:ascii="Times New Roman" w:hAnsi="Times New Roman"/>
          <w:b w:val="0"/>
          <w:bCs w:val="0"/>
        </w:rPr>
        <w:t>správe daní (daňový poriadok) a o zmene a doplnení niektorých zákonov a ktorým sa menia a dopĺňajú niektoré zákony</w:t>
      </w:r>
      <w:r w:rsidRPr="00E77A51">
        <w:rPr>
          <w:rFonts w:ascii="Times New Roman" w:hAnsi="Times New Roman"/>
          <w:b w:val="0"/>
          <w:bCs w:val="0"/>
        </w:rPr>
        <w:t>.</w:t>
      </w:r>
    </w:p>
    <w:p w:rsidR="006624D8" w:rsidRPr="00E77A51" w:rsidP="00A31EC0">
      <w:pPr>
        <w:pStyle w:val="Title"/>
        <w:bidi w:val="0"/>
        <w:jc w:val="both"/>
        <w:rPr>
          <w:rFonts w:ascii="Times New Roman" w:hAnsi="Times New Roman"/>
          <w:b w:val="0"/>
          <w:bCs w:val="0"/>
        </w:rPr>
      </w:pPr>
    </w:p>
    <w:p w:rsidR="00E7193F" w:rsidRPr="00E77A51" w:rsidP="00A31EC0">
      <w:pPr>
        <w:bidi w:val="0"/>
        <w:ind w:firstLine="708"/>
        <w:jc w:val="both"/>
        <w:rPr>
          <w:rFonts w:ascii="Times New Roman" w:hAnsi="Times New Roman"/>
        </w:rPr>
      </w:pPr>
      <w:r w:rsidRPr="00E77A51" w:rsidR="00D72017">
        <w:rPr>
          <w:rFonts w:ascii="Times New Roman" w:hAnsi="Times New Roman"/>
        </w:rPr>
        <w:t xml:space="preserve">Prijatím nového procesného predpisu zákona č. 563/2009 Z. z. o  správe daní (daňový poriadok), ako aj nového kompetenčného zákona pre oblasť daňovej a colnej správy dochádza k zavŕšeniu prvej fázy reformy daňovej a colnej </w:t>
      </w:r>
      <w:r w:rsidRPr="00E77A51">
        <w:rPr>
          <w:rFonts w:ascii="Times New Roman" w:hAnsi="Times New Roman"/>
        </w:rPr>
        <w:t xml:space="preserve">správy s výhľadom zjednotenia výberu daní, cla a poistných odvodov prijatej uznesením vlády č. 285 zo 7. mája 2008. </w:t>
      </w:r>
      <w:r w:rsidRPr="00E77A51" w:rsidR="006E0488">
        <w:rPr>
          <w:rFonts w:ascii="Times New Roman" w:hAnsi="Times New Roman"/>
        </w:rPr>
        <w:t>Účelom tejto reformy je zmeniť daňovú a colnú správu tak, aby bola efektívnejšia v zmysle zníženia vlastných nákladov, účinnejšia z pohľadu výberu štátnych príjmov a zároveň proklientsky orientovaná s cieľom zjednodušenia procesov a odstránenia nadbytočnej byrokracie a záťaže na strane povinného subjektu, no predovšetkým pripravená na prevzatie úlohy miesta</w:t>
      </w:r>
      <w:r w:rsidR="003333CB">
        <w:rPr>
          <w:rFonts w:ascii="Times New Roman" w:hAnsi="Times New Roman"/>
        </w:rPr>
        <w:t xml:space="preserve"> zjednoteného výberu daní a cla s predpokladom pripojenia výberu poistných odvodov k 1. januáru 2013.</w:t>
      </w:r>
    </w:p>
    <w:p w:rsidR="00E7193F" w:rsidRPr="00E77A51" w:rsidP="00A31EC0">
      <w:pPr>
        <w:bidi w:val="0"/>
        <w:ind w:firstLine="708"/>
        <w:jc w:val="both"/>
        <w:rPr>
          <w:rFonts w:ascii="Times New Roman" w:hAnsi="Times New Roman"/>
        </w:rPr>
      </w:pPr>
    </w:p>
    <w:p w:rsidR="00004C3A" w:rsidRPr="00E77A51" w:rsidP="00A31EC0">
      <w:pPr>
        <w:bidi w:val="0"/>
        <w:ind w:firstLine="708"/>
        <w:jc w:val="both"/>
        <w:rPr>
          <w:rFonts w:ascii="Times New Roman" w:hAnsi="Times New Roman"/>
        </w:rPr>
      </w:pPr>
      <w:r w:rsidRPr="00E77A51" w:rsidR="00E7193F">
        <w:rPr>
          <w:rFonts w:ascii="Times New Roman" w:hAnsi="Times New Roman"/>
        </w:rPr>
        <w:t>V súvislosti s prijatím týchto</w:t>
      </w:r>
      <w:r w:rsidRPr="00E77A51" w:rsidR="00DA4C85">
        <w:rPr>
          <w:rFonts w:ascii="Times New Roman" w:hAnsi="Times New Roman"/>
        </w:rPr>
        <w:t xml:space="preserve"> právnych</w:t>
      </w:r>
      <w:r w:rsidRPr="00E77A51" w:rsidR="00E7193F">
        <w:rPr>
          <w:rFonts w:ascii="Times New Roman" w:hAnsi="Times New Roman"/>
        </w:rPr>
        <w:t xml:space="preserve"> predpisov je potrebné vykonať aj zmeny v súvisiacich právnych predpiso</w:t>
      </w:r>
      <w:r w:rsidRPr="00E77A51" w:rsidR="00DA4C85">
        <w:rPr>
          <w:rFonts w:ascii="Times New Roman" w:hAnsi="Times New Roman"/>
        </w:rPr>
        <w:t>ch</w:t>
      </w:r>
      <w:r w:rsidRPr="00E77A51" w:rsidR="00E7193F">
        <w:rPr>
          <w:rFonts w:ascii="Times New Roman" w:hAnsi="Times New Roman"/>
        </w:rPr>
        <w:t>, ktoré upravujú jednotlivé druhy daní, ako aj</w:t>
      </w:r>
      <w:r w:rsidRPr="00E77A51" w:rsidR="007D666D">
        <w:rPr>
          <w:rFonts w:ascii="Times New Roman" w:hAnsi="Times New Roman"/>
        </w:rPr>
        <w:t xml:space="preserve"> v</w:t>
      </w:r>
      <w:r w:rsidRPr="00E77A51" w:rsidR="00E7193F">
        <w:rPr>
          <w:rFonts w:ascii="Times New Roman" w:hAnsi="Times New Roman"/>
        </w:rPr>
        <w:t xml:space="preserve"> právn</w:t>
      </w:r>
      <w:r w:rsidRPr="00E77A51" w:rsidR="007D666D">
        <w:rPr>
          <w:rFonts w:ascii="Times New Roman" w:hAnsi="Times New Roman"/>
        </w:rPr>
        <w:t>ych predpisoch</w:t>
      </w:r>
      <w:r w:rsidRPr="00E77A51" w:rsidR="00E7193F">
        <w:rPr>
          <w:rFonts w:ascii="Times New Roman" w:hAnsi="Times New Roman"/>
        </w:rPr>
        <w:t>, ktoré majú subsidiárny vzťah k týmto zákonom, napr. zákon č. 199/2004 Z. z. colný zákon a o zmene a doplnení niektorých zákonov, zákon č. 289/2008 Z. z. o používaní elektronickej registračnej pokladnice a o zmene a doplnení zákona Slovenskej národnej rady č. 511/1992 Zb. o správe daní a poplatkov a o zmenách v sústave územných finančných orgánov v znení neskorších predpisov</w:t>
      </w:r>
      <w:r w:rsidRPr="00E77A51" w:rsidR="006E0488">
        <w:rPr>
          <w:rFonts w:ascii="Times New Roman" w:hAnsi="Times New Roman"/>
        </w:rPr>
        <w:t>, aby sa zabezpečila ich konformita s novoprijatým právnym rámcom upravujúcim správu daní, ako aj s novou štruktúrou daňovej a colnej správy.</w:t>
      </w:r>
    </w:p>
    <w:p w:rsidR="00D72017" w:rsidRPr="00E77A51" w:rsidP="00A31EC0">
      <w:pPr>
        <w:bidi w:val="0"/>
        <w:ind w:firstLine="708"/>
        <w:jc w:val="both"/>
        <w:rPr>
          <w:rFonts w:ascii="Times New Roman" w:hAnsi="Times New Roman"/>
        </w:rPr>
      </w:pPr>
    </w:p>
    <w:p w:rsidR="006E0488" w:rsidRPr="00E77A51" w:rsidP="00A31EC0">
      <w:pPr>
        <w:bidi w:val="0"/>
        <w:ind w:firstLine="708"/>
        <w:jc w:val="both"/>
        <w:rPr>
          <w:rFonts w:ascii="Times New Roman" w:hAnsi="Times New Roman"/>
        </w:rPr>
      </w:pPr>
      <w:r w:rsidRPr="00E77A51">
        <w:rPr>
          <w:rFonts w:ascii="Times New Roman" w:hAnsi="Times New Roman"/>
        </w:rPr>
        <w:t xml:space="preserve">S ohľadom </w:t>
      </w:r>
      <w:r w:rsidRPr="00E77A51" w:rsidR="00DA4C85">
        <w:rPr>
          <w:rFonts w:ascii="Times New Roman" w:hAnsi="Times New Roman"/>
        </w:rPr>
        <w:t>na vývoj praxe</w:t>
      </w:r>
      <w:r w:rsidRPr="00E77A51">
        <w:rPr>
          <w:rFonts w:ascii="Times New Roman" w:hAnsi="Times New Roman"/>
        </w:rPr>
        <w:t xml:space="preserve"> v Slovenskej republike </w:t>
      </w:r>
      <w:r w:rsidRPr="00E77A51" w:rsidR="00DA4C85">
        <w:rPr>
          <w:rFonts w:ascii="Times New Roman" w:hAnsi="Times New Roman"/>
        </w:rPr>
        <w:t>vznikla</w:t>
      </w:r>
      <w:r w:rsidRPr="00E77A51">
        <w:rPr>
          <w:rFonts w:ascii="Times New Roman" w:hAnsi="Times New Roman"/>
        </w:rPr>
        <w:t xml:space="preserve"> aj potreba reagovať na tieto zmeny</w:t>
      </w:r>
      <w:r w:rsidR="00176781">
        <w:rPr>
          <w:rFonts w:ascii="Times New Roman" w:hAnsi="Times New Roman"/>
        </w:rPr>
        <w:t xml:space="preserve"> </w:t>
      </w:r>
      <w:r w:rsidRPr="00E77A51">
        <w:rPr>
          <w:rFonts w:ascii="Times New Roman" w:hAnsi="Times New Roman"/>
        </w:rPr>
        <w:t>v</w:t>
      </w:r>
      <w:r w:rsidR="00176781">
        <w:rPr>
          <w:rFonts w:ascii="Times New Roman" w:hAnsi="Times New Roman"/>
        </w:rPr>
        <w:t> </w:t>
      </w:r>
      <w:r w:rsidRPr="00E77A51">
        <w:rPr>
          <w:rFonts w:ascii="Times New Roman" w:hAnsi="Times New Roman"/>
        </w:rPr>
        <w:t>zákone</w:t>
      </w:r>
      <w:r w:rsidR="00176781">
        <w:rPr>
          <w:rFonts w:ascii="Times New Roman" w:hAnsi="Times New Roman"/>
        </w:rPr>
        <w:t xml:space="preserve"> </w:t>
      </w:r>
      <w:r w:rsidRPr="00E77A51">
        <w:rPr>
          <w:rFonts w:ascii="Times New Roman" w:hAnsi="Times New Roman"/>
        </w:rPr>
        <w:t>č. 563/2009 Z. z. o správe daní (daňový poriadok) a o zmene a doplnení niektorých zákono</w:t>
      </w:r>
      <w:r w:rsidRPr="00E77A51" w:rsidR="00DA4C85">
        <w:rPr>
          <w:rFonts w:ascii="Times New Roman" w:hAnsi="Times New Roman"/>
        </w:rPr>
        <w:t>v, ktorý sa navrhuje zmeniť tak,</w:t>
      </w:r>
      <w:r w:rsidRPr="00E77A51">
        <w:rPr>
          <w:rFonts w:ascii="Times New Roman" w:hAnsi="Times New Roman"/>
        </w:rPr>
        <w:t xml:space="preserve"> aby tento vývoj reflektoval a zabezpečil funkčnú a proklientsky orientovan</w:t>
      </w:r>
      <w:r w:rsidRPr="00E77A51" w:rsidR="00DA4C85">
        <w:rPr>
          <w:rFonts w:ascii="Times New Roman" w:hAnsi="Times New Roman"/>
        </w:rPr>
        <w:t>ú správu daní.</w:t>
      </w:r>
    </w:p>
    <w:p w:rsidR="00790048" w:rsidRPr="00E77A51" w:rsidP="00A31EC0">
      <w:pPr>
        <w:bidi w:val="0"/>
        <w:ind w:firstLine="708"/>
        <w:jc w:val="both"/>
        <w:rPr>
          <w:rFonts w:ascii="Times New Roman" w:hAnsi="Times New Roman"/>
        </w:rPr>
      </w:pPr>
    </w:p>
    <w:p w:rsidR="00790048" w:rsidRPr="00E77A51" w:rsidP="00A31EC0">
      <w:pPr>
        <w:bidi w:val="0"/>
        <w:ind w:firstLine="708"/>
        <w:jc w:val="both"/>
        <w:rPr>
          <w:rFonts w:ascii="Times New Roman" w:hAnsi="Times New Roman"/>
        </w:rPr>
      </w:pPr>
      <w:r w:rsidRPr="00E77A51" w:rsidR="00E37F84">
        <w:rPr>
          <w:rFonts w:ascii="Times New Roman" w:hAnsi="Times New Roman"/>
        </w:rPr>
        <w:t>Ďalšie zákony dotknuté prijatím právnych predpisov</w:t>
      </w:r>
      <w:r w:rsidRPr="00E77A51" w:rsidR="00D925B1">
        <w:rPr>
          <w:rFonts w:ascii="Times New Roman" w:hAnsi="Times New Roman"/>
        </w:rPr>
        <w:t xml:space="preserve"> uvedených v odseku 2, ktoré nie sú predmetom novelizácie obsiahnutej v tomto návrhu, budú následne novelizované v</w:t>
      </w:r>
      <w:r w:rsidRPr="00E77A51" w:rsidR="009F0326">
        <w:rPr>
          <w:rFonts w:ascii="Times New Roman" w:hAnsi="Times New Roman"/>
        </w:rPr>
        <w:t> </w:t>
      </w:r>
      <w:r w:rsidRPr="00E77A51" w:rsidR="00D925B1">
        <w:rPr>
          <w:rFonts w:ascii="Times New Roman" w:hAnsi="Times New Roman"/>
        </w:rPr>
        <w:t>osobitných</w:t>
      </w:r>
      <w:r w:rsidRPr="00E77A51" w:rsidR="009F0326">
        <w:rPr>
          <w:rFonts w:ascii="Times New Roman" w:hAnsi="Times New Roman"/>
        </w:rPr>
        <w:t xml:space="preserve"> legislatívnych</w:t>
      </w:r>
      <w:r w:rsidRPr="00E77A51" w:rsidR="00D925B1">
        <w:rPr>
          <w:rFonts w:ascii="Times New Roman" w:hAnsi="Times New Roman"/>
        </w:rPr>
        <w:t xml:space="preserve"> procesoch. Jedná sa o tieto zákony: </w:t>
      </w:r>
    </w:p>
    <w:p w:rsidR="009F0326" w:rsidRPr="00E77A51" w:rsidP="009F0326">
      <w:pPr>
        <w:numPr>
          <w:numId w:val="15"/>
        </w:numPr>
        <w:bidi w:val="0"/>
        <w:jc w:val="both"/>
        <w:rPr>
          <w:rFonts w:ascii="Times New Roman" w:hAnsi="Times New Roman"/>
        </w:rPr>
      </w:pPr>
      <w:r w:rsidRPr="00E77A51">
        <w:rPr>
          <w:rFonts w:ascii="Times New Roman" w:hAnsi="Times New Roman"/>
        </w:rPr>
        <w:t>zákon č. 200/1998 Z. z. o štátnej službe colníkov a o zmene a doplnení niektorých ďalších zákonov</w:t>
      </w:r>
      <w:r w:rsidRPr="00E77A51" w:rsidR="00826DEC">
        <w:rPr>
          <w:rFonts w:ascii="Times New Roman" w:hAnsi="Times New Roman"/>
        </w:rPr>
        <w:t xml:space="preserve"> v znení neskorších predpisov</w:t>
      </w:r>
      <w:r w:rsidRPr="00E77A51">
        <w:rPr>
          <w:rFonts w:ascii="Times New Roman" w:hAnsi="Times New Roman"/>
        </w:rPr>
        <w:t>,</w:t>
      </w:r>
    </w:p>
    <w:p w:rsidR="00D925B1" w:rsidRPr="00E77A51" w:rsidP="00D925B1">
      <w:pPr>
        <w:numPr>
          <w:numId w:val="15"/>
        </w:numPr>
        <w:bidi w:val="0"/>
        <w:jc w:val="both"/>
        <w:rPr>
          <w:rFonts w:ascii="Times New Roman" w:hAnsi="Times New Roman"/>
        </w:rPr>
      </w:pPr>
      <w:r w:rsidRPr="00E77A51">
        <w:rPr>
          <w:rFonts w:ascii="Times New Roman" w:hAnsi="Times New Roman"/>
        </w:rPr>
        <w:t>zákon č. 98/2004 Z. z. o spotrebnej dani z minerálneho oleja v znení neskorších predpisov,</w:t>
      </w:r>
    </w:p>
    <w:p w:rsidR="00D925B1" w:rsidRPr="00E77A51" w:rsidP="00D925B1">
      <w:pPr>
        <w:numPr>
          <w:numId w:val="15"/>
        </w:numPr>
        <w:bidi w:val="0"/>
        <w:jc w:val="both"/>
        <w:rPr>
          <w:rFonts w:ascii="Times New Roman" w:hAnsi="Times New Roman"/>
        </w:rPr>
      </w:pPr>
      <w:r w:rsidRPr="00E77A51">
        <w:rPr>
          <w:rFonts w:ascii="Times New Roman" w:hAnsi="Times New Roman"/>
        </w:rPr>
        <w:t>zákon č. 104/2004 Z. z. o spotrebnej dani z vína v znení v znení neskorších predpisov,</w:t>
      </w:r>
    </w:p>
    <w:p w:rsidR="00D925B1" w:rsidRPr="00E77A51" w:rsidP="00D925B1">
      <w:pPr>
        <w:numPr>
          <w:numId w:val="15"/>
        </w:numPr>
        <w:bidi w:val="0"/>
        <w:jc w:val="both"/>
        <w:rPr>
          <w:rFonts w:ascii="Times New Roman" w:hAnsi="Times New Roman"/>
        </w:rPr>
      </w:pPr>
      <w:r w:rsidRPr="00E77A51">
        <w:rPr>
          <w:rFonts w:ascii="Times New Roman" w:hAnsi="Times New Roman"/>
        </w:rPr>
        <w:t>zákon č. 105/2004 Z. z. o spotrebnej dani z liehu a o zmene a doplnení zákona č. 467/2002 Z. z. o výrobe     a  uvádzaní liehu na trh v znení neskorších predpisov,</w:t>
      </w:r>
    </w:p>
    <w:p w:rsidR="00D925B1" w:rsidRPr="00E77A51" w:rsidP="00D925B1">
      <w:pPr>
        <w:numPr>
          <w:numId w:val="15"/>
        </w:numPr>
        <w:bidi w:val="0"/>
        <w:jc w:val="both"/>
        <w:rPr>
          <w:rFonts w:ascii="Times New Roman" w:hAnsi="Times New Roman"/>
        </w:rPr>
      </w:pPr>
      <w:r w:rsidRPr="00E77A51" w:rsidR="0068304F">
        <w:rPr>
          <w:rFonts w:ascii="Times New Roman" w:hAnsi="Times New Roman"/>
        </w:rPr>
        <w:t>zákon č. 106/2004 Z. z. o spotrebnej dani z tabakových výrobkov v znení neskorších predpisov,</w:t>
      </w:r>
    </w:p>
    <w:p w:rsidR="0068304F" w:rsidRPr="00E77A51" w:rsidP="00D925B1">
      <w:pPr>
        <w:numPr>
          <w:numId w:val="15"/>
        </w:numPr>
        <w:bidi w:val="0"/>
        <w:jc w:val="both"/>
        <w:rPr>
          <w:rFonts w:ascii="Times New Roman" w:hAnsi="Times New Roman"/>
        </w:rPr>
      </w:pPr>
      <w:r w:rsidRPr="00E77A51">
        <w:rPr>
          <w:rFonts w:ascii="Times New Roman" w:hAnsi="Times New Roman"/>
        </w:rPr>
        <w:t>zákon č. 107/2004 Z. z. o spotrebnej dani z piva v znení neskorších predpisov,</w:t>
      </w:r>
    </w:p>
    <w:p w:rsidR="009F0326" w:rsidRPr="00E77A51" w:rsidP="009F0326">
      <w:pPr>
        <w:numPr>
          <w:numId w:val="15"/>
        </w:numPr>
        <w:bidi w:val="0"/>
        <w:jc w:val="both"/>
        <w:rPr>
          <w:rFonts w:ascii="Times New Roman" w:hAnsi="Times New Roman"/>
        </w:rPr>
      </w:pPr>
      <w:r w:rsidRPr="00E77A51">
        <w:rPr>
          <w:rFonts w:ascii="Times New Roman" w:hAnsi="Times New Roman"/>
        </w:rPr>
        <w:t xml:space="preserve">zákon č. </w:t>
      </w:r>
      <w:hyperlink r:id="rId4" w:tgtFrame="_self" w:history="1">
        <w:r w:rsidRPr="00E77A51">
          <w:rPr>
            <w:rFonts w:ascii="Times New Roman" w:hAnsi="Times New Roman"/>
          </w:rPr>
          <w:t xml:space="preserve">582/2004 Z. z. o miestnych daniach a miestnom poplatku za komunálne odpady a drobné stavebné odpady </w:t>
        </w:r>
      </w:hyperlink>
      <w:r w:rsidRPr="00E77A51" w:rsidR="00826DEC">
        <w:rPr>
          <w:rFonts w:ascii="Times New Roman" w:hAnsi="Times New Roman"/>
        </w:rPr>
        <w:t>v znení neskorších predpisov,</w:t>
      </w:r>
    </w:p>
    <w:p w:rsidR="009F0326" w:rsidRPr="00E77A51" w:rsidP="009F0326">
      <w:pPr>
        <w:numPr>
          <w:numId w:val="15"/>
        </w:numPr>
        <w:bidi w:val="0"/>
        <w:jc w:val="both"/>
        <w:rPr>
          <w:rFonts w:ascii="Times New Roman" w:hAnsi="Times New Roman"/>
          <w:color w:val="4B4B4B"/>
        </w:rPr>
      </w:pPr>
      <w:r w:rsidRPr="00E77A51">
        <w:rPr>
          <w:rFonts w:ascii="Times New Roman" w:hAnsi="Times New Roman"/>
        </w:rPr>
        <w:t>zákon č.</w:t>
      </w:r>
      <w:r w:rsidRPr="00E77A51">
        <w:rPr>
          <w:rFonts w:ascii="Times New Roman" w:hAnsi="Times New Roman"/>
          <w:color w:val="4B4B4B"/>
        </w:rPr>
        <w:t xml:space="preserve"> </w:t>
      </w:r>
      <w:hyperlink r:id="rId5" w:tgtFrame="_self" w:history="1">
        <w:r w:rsidRPr="00E77A51">
          <w:rPr>
            <w:rFonts w:ascii="Times New Roman" w:hAnsi="Times New Roman"/>
          </w:rPr>
          <w:t>76/2007 Z. z. o medzinárodnej pomoci a spolupráci pri správe daní a o zmene a doplnení niektorých zákonov</w:t>
        </w:r>
        <w:r w:rsidRPr="00E77A51" w:rsidR="00826DEC">
          <w:rPr>
            <w:rFonts w:ascii="Times New Roman" w:hAnsi="Times New Roman"/>
          </w:rPr>
          <w:t xml:space="preserve"> v znení zákona č. 466/2009 Z. z.</w:t>
        </w:r>
        <w:r w:rsidRPr="00E77A51">
          <w:rPr>
            <w:rFonts w:ascii="Times New Roman" w:hAnsi="Times New Roman"/>
          </w:rPr>
          <w:t>,</w:t>
        </w:r>
        <w:r w:rsidRPr="00E77A51">
          <w:rPr>
            <w:rFonts w:ascii="Times New Roman" w:hAnsi="Times New Roman"/>
            <w:b/>
            <w:bCs/>
            <w:color w:val="005496"/>
          </w:rPr>
          <w:t xml:space="preserve"> </w:t>
        </w:r>
      </w:hyperlink>
    </w:p>
    <w:p w:rsidR="0068304F" w:rsidRPr="00E77A51" w:rsidP="00D925B1">
      <w:pPr>
        <w:numPr>
          <w:numId w:val="15"/>
        </w:numPr>
        <w:bidi w:val="0"/>
        <w:jc w:val="both"/>
        <w:rPr>
          <w:rFonts w:ascii="Times New Roman" w:hAnsi="Times New Roman"/>
        </w:rPr>
      </w:pPr>
      <w:r w:rsidRPr="00E77A51">
        <w:rPr>
          <w:rFonts w:ascii="Times New Roman" w:hAnsi="Times New Roman"/>
        </w:rPr>
        <w:t>zákon č. 609/2007 Z. z. o spotrebnej dani z elektriny, uhlia a zemného plynu a o zmene a doplnení zákona č. 98/2004 Z. z. o spotrebnej dani z minerálneho oleja v znení neskorších predpisov, v znení neskorších predpisov</w:t>
      </w:r>
      <w:r w:rsidRPr="00E77A51" w:rsidR="009F0326">
        <w:rPr>
          <w:rFonts w:ascii="Times New Roman" w:hAnsi="Times New Roman"/>
        </w:rPr>
        <w:t xml:space="preserve"> a</w:t>
      </w:r>
    </w:p>
    <w:p w:rsidR="009F0326" w:rsidP="009F0326">
      <w:pPr>
        <w:numPr>
          <w:numId w:val="15"/>
        </w:numPr>
        <w:bidi w:val="0"/>
        <w:jc w:val="both"/>
        <w:rPr>
          <w:rFonts w:ascii="Times New Roman" w:hAnsi="Times New Roman"/>
        </w:rPr>
      </w:pPr>
      <w:r w:rsidRPr="00E77A51">
        <w:rPr>
          <w:rFonts w:ascii="Times New Roman" w:hAnsi="Times New Roman"/>
        </w:rPr>
        <w:t xml:space="preserve">zákon č. </w:t>
      </w:r>
      <w:hyperlink r:id="rId6" w:tgtFrame="_self" w:history="1">
        <w:r w:rsidRPr="00E77A51">
          <w:rPr>
            <w:rFonts w:ascii="Times New Roman" w:hAnsi="Times New Roman"/>
          </w:rPr>
          <w:t>466/2009 Z. z. o medzinárodnej pomoci pri vymáhaní niektorých finančných pohľadávok a o zmene a doplnení niektorých zákonov</w:t>
        </w:r>
      </w:hyperlink>
      <w:r w:rsidRPr="00E77A51">
        <w:rPr>
          <w:rFonts w:ascii="Times New Roman" w:hAnsi="Times New Roman"/>
        </w:rPr>
        <w:t>.</w:t>
      </w:r>
    </w:p>
    <w:p w:rsidR="00F27782" w:rsidP="00F27782">
      <w:pPr>
        <w:bidi w:val="0"/>
        <w:ind w:left="1428"/>
        <w:jc w:val="both"/>
        <w:rPr>
          <w:rFonts w:ascii="Times New Roman" w:hAnsi="Times New Roman"/>
        </w:rPr>
      </w:pPr>
    </w:p>
    <w:p w:rsidR="00F27782" w:rsidRPr="00E77A51" w:rsidP="00F27782">
      <w:pPr>
        <w:bidi w:val="0"/>
        <w:ind w:firstLine="708"/>
        <w:jc w:val="both"/>
        <w:rPr>
          <w:rFonts w:ascii="Times New Roman" w:hAnsi="Times New Roman"/>
        </w:rPr>
      </w:pPr>
      <w:r w:rsidRPr="008C1484">
        <w:rPr>
          <w:rFonts w:ascii="Times New Roman" w:hAnsi="Times New Roman"/>
        </w:rPr>
        <w:t>Návrh zákona je v súlade s Ústavou Slovenskej republiky, inými zákonmi a všeobecne záväznými právnymi predpismi, ako aj s medzinárodnými zmluvami, ktorými je Slovenská republika viazaná.</w:t>
      </w:r>
    </w:p>
    <w:p w:rsidR="00D72017" w:rsidRPr="00E77A51" w:rsidP="00A31EC0">
      <w:pPr>
        <w:bidi w:val="0"/>
        <w:jc w:val="both"/>
        <w:rPr>
          <w:rFonts w:ascii="Times New Roman" w:hAnsi="Times New Roman"/>
        </w:rPr>
      </w:pPr>
      <w:r w:rsidRPr="00E77A51" w:rsidR="00D72BD6">
        <w:rPr>
          <w:rFonts w:ascii="Times New Roman" w:hAnsi="Times New Roman"/>
        </w:rPr>
        <w:tab/>
      </w:r>
    </w:p>
    <w:p w:rsidR="00A262DE" w:rsidP="00F27782">
      <w:pPr>
        <w:bidi w:val="0"/>
        <w:ind w:firstLine="708"/>
        <w:jc w:val="both"/>
        <w:rPr>
          <w:rFonts w:ascii="Times New Roman" w:hAnsi="Times New Roman"/>
        </w:rPr>
      </w:pPr>
      <w:r w:rsidRPr="008C1484" w:rsidR="00F27782">
        <w:rPr>
          <w:rFonts w:ascii="Times New Roman" w:hAnsi="Times New Roman"/>
        </w:rPr>
        <w:t xml:space="preserve">Účinnosť zákona sa navrhuje </w:t>
      </w:r>
      <w:r w:rsidR="00F27782">
        <w:rPr>
          <w:rFonts w:ascii="Times New Roman" w:hAnsi="Times New Roman"/>
        </w:rPr>
        <w:t xml:space="preserve">od </w:t>
      </w:r>
      <w:r w:rsidRPr="00BB4BD8" w:rsidR="00F27782">
        <w:rPr>
          <w:rFonts w:ascii="Times New Roman" w:hAnsi="Times New Roman"/>
        </w:rPr>
        <w:t>1. novembra 2011, okrem čl. I až IV, čl. V bodu 2, 3, 9 až 12, 15, 16, 18, 20 až 24, 26 a 28, čl. VI až VIII a čl. IX bodu 1 až 9 a 11 až 13, ktoré nadobúdajú účinnosť 1. januára 2012 a okrem čl. V bodu 1, 4 až 8, 13, 14, 17, 19, 25 a 27, ktoré nadobúdajú účinnosť 1. januára 2013.</w:t>
      </w:r>
    </w:p>
    <w:p w:rsidR="00F27782" w:rsidRPr="00E77A51" w:rsidP="00A31EC0">
      <w:pPr>
        <w:bidi w:val="0"/>
        <w:jc w:val="both"/>
        <w:rPr>
          <w:rFonts w:ascii="Times New Roman" w:hAnsi="Times New Roman"/>
        </w:rPr>
      </w:pPr>
    </w:p>
    <w:p w:rsidR="00101871" w:rsidRPr="00E77A51" w:rsidP="00101871">
      <w:pPr>
        <w:bidi w:val="0"/>
        <w:ind w:right="-108"/>
        <w:jc w:val="center"/>
        <w:rPr>
          <w:rFonts w:ascii="Iskoola Pota" w:hAnsi="Iskoola Pota" w:cs="Iskoola Pota"/>
          <w:b/>
          <w:bCs/>
        </w:rPr>
      </w:pPr>
      <w:r w:rsidRPr="00E77A51">
        <w:rPr>
          <w:rFonts w:ascii="Iskoola Pota" w:hAnsi="Iskoola Pota" w:cs="Iskoola Pota"/>
          <w:b/>
          <w:bCs/>
        </w:rPr>
        <w:t>Doložka vybraných vplyvov</w:t>
      </w:r>
    </w:p>
    <w:p w:rsidR="00101871" w:rsidRPr="00E77A51" w:rsidP="00101871">
      <w:pPr>
        <w:bidi w:val="0"/>
        <w:rPr>
          <w:rFonts w:ascii="Iskoola Pota" w:hAnsi="Iskoola Pota" w:cs="Iskoola Pota"/>
          <w:b/>
          <w:bCs/>
        </w:rPr>
      </w:pPr>
    </w:p>
    <w:p w:rsidR="00101871" w:rsidRPr="00E77A51" w:rsidP="00101871">
      <w:pPr>
        <w:bidi w:val="0"/>
        <w:rPr>
          <w:rFonts w:ascii="Iskoola Pota" w:hAnsi="Iskoola Pota" w:cs="Iskoola Pota"/>
          <w:b/>
          <w:bCs/>
        </w:rPr>
      </w:pPr>
      <w:r w:rsidRPr="00E77A51">
        <w:rPr>
          <w:rFonts w:ascii="Iskoola Pota" w:hAnsi="Iskoola Pota" w:cs="Iskoola Pota"/>
          <w:b/>
          <w:bCs/>
        </w:rPr>
        <w:t>A.1. Názov materiálu:</w:t>
      </w:r>
    </w:p>
    <w:p w:rsidR="00101871" w:rsidRPr="00E77A51" w:rsidP="00101871">
      <w:pPr>
        <w:bidi w:val="0"/>
        <w:rPr>
          <w:rFonts w:ascii="Iskoola Pota" w:hAnsi="Iskoola Pota" w:cs="Iskoola Pota"/>
          <w:b/>
          <w:bCs/>
        </w:rPr>
      </w:pPr>
    </w:p>
    <w:p w:rsidR="00101871" w:rsidRPr="00E77A51" w:rsidP="00101871">
      <w:pPr>
        <w:bidi w:val="0"/>
        <w:jc w:val="both"/>
        <w:rPr>
          <w:rFonts w:ascii="Iskoola Pota" w:hAnsi="Iskoola Pota" w:cs="Iskoola Pota"/>
        </w:rPr>
      </w:pPr>
      <w:r w:rsidRPr="00E77A51">
        <w:rPr>
          <w:rFonts w:ascii="Iskoola Pota" w:hAnsi="Iskoola Pota" w:cs="Iskoola Pota"/>
        </w:rPr>
        <w:t>Návrh zákona, ktorým  sa mení a  dopĺňa zákon č. 563/2009 Z. z. o správe daní (daňový poriadok) a o zmene a doplnení niektorých zákonov</w:t>
      </w:r>
      <w:r w:rsidRPr="00E77A51">
        <w:rPr>
          <w:rFonts w:ascii="Iskoola Pota" w:hAnsi="Iskoola Pota" w:cs="Iskoola Pota"/>
          <w:b/>
          <w:bCs/>
        </w:rPr>
        <w:t xml:space="preserve"> </w:t>
      </w:r>
      <w:r w:rsidRPr="00E77A51">
        <w:rPr>
          <w:rFonts w:ascii="Iskoola Pota" w:hAnsi="Iskoola Pota" w:cs="Iskoola Pota"/>
        </w:rPr>
        <w:t>a ktorým sa menia a dopĺňajú niektoré zákony</w:t>
      </w:r>
    </w:p>
    <w:p w:rsidR="00101871" w:rsidRPr="00E77A51" w:rsidP="00101871">
      <w:pPr>
        <w:bidi w:val="0"/>
        <w:rPr>
          <w:rFonts w:ascii="Iskoola Pota" w:hAnsi="Iskoola Pota" w:cs="Iskoola Pota"/>
          <w:b/>
          <w:bCs/>
        </w:rPr>
      </w:pPr>
      <w:r w:rsidRPr="00E77A51">
        <w:rPr>
          <w:rFonts w:ascii="Iskoola Pota" w:hAnsi="Iskoola Pota" w:cs="Iskoola Pota"/>
          <w:b/>
          <w:bCs/>
        </w:rPr>
        <w:t xml:space="preserve">       </w:t>
      </w:r>
    </w:p>
    <w:p w:rsidR="00101871" w:rsidRPr="00E77A51" w:rsidP="00101871">
      <w:pPr>
        <w:bidi w:val="0"/>
        <w:rPr>
          <w:rFonts w:ascii="Iskoola Pota" w:hAnsi="Iskoola Pota" w:cs="Iskoola Pota"/>
          <w:b/>
          <w:bCs/>
        </w:rPr>
      </w:pPr>
      <w:r w:rsidRPr="00E77A51">
        <w:rPr>
          <w:rFonts w:ascii="Iskoola Pota" w:hAnsi="Iskoola Pota" w:cs="Iskoola Pota"/>
          <w:b/>
          <w:bCs/>
        </w:rPr>
        <w:t xml:space="preserve">       Termín začatia a ukončenia PPK: </w:t>
      </w:r>
    </w:p>
    <w:p w:rsidR="00101871" w:rsidRPr="00E77A51" w:rsidP="00101871">
      <w:pPr>
        <w:bidi w:val="0"/>
        <w:rPr>
          <w:rFonts w:ascii="Iskoola Pota" w:hAnsi="Iskoola Pota" w:cs="Iskoola Pota"/>
          <w:b/>
          <w:bCs/>
        </w:rPr>
      </w:pPr>
      <w:r w:rsidRPr="00E77A51">
        <w:rPr>
          <w:rFonts w:ascii="Iskoola Pota" w:hAnsi="Iskoola Pota" w:cs="Iskoola Pota"/>
          <w:b/>
          <w:bCs/>
        </w:rPr>
        <w:t xml:space="preserve">       </w:t>
      </w:r>
      <w:r>
        <w:rPr>
          <w:rFonts w:ascii="Iskoola Pota" w:hAnsi="Iskoola Pota" w:cs="Iskoola Pota"/>
        </w:rPr>
        <w:t>21. 03. 2011 – 23. 03. 2011</w:t>
      </w:r>
    </w:p>
    <w:p w:rsidR="00101871" w:rsidRPr="00E77A51" w:rsidP="00101871">
      <w:pPr>
        <w:bidi w:val="0"/>
        <w:rPr>
          <w:rFonts w:ascii="Iskoola Pota" w:hAnsi="Iskoola Pota" w:cs="Iskoola Pota"/>
          <w:b/>
          <w:bCs/>
        </w:rPr>
      </w:pPr>
    </w:p>
    <w:p w:rsidR="00101871" w:rsidRPr="00E77A51" w:rsidP="00101871">
      <w:pPr>
        <w:bidi w:val="0"/>
        <w:jc w:val="both"/>
        <w:rPr>
          <w:rFonts w:ascii="Iskoola Pota" w:hAnsi="Iskoola Pota" w:cs="Iskoola Pota"/>
          <w:b/>
          <w:bCs/>
          <w:color w:val="000000"/>
        </w:rPr>
      </w:pPr>
      <w:r w:rsidRPr="00E77A51">
        <w:rPr>
          <w:rFonts w:ascii="Iskoola Pota" w:hAnsi="Iskoola Pota" w:cs="Iskoola Pota"/>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19"/>
        <w:gridCol w:w="1192"/>
        <w:gridCol w:w="1181"/>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01871" w:rsidRPr="00E77A51" w:rsidP="001E6C45">
            <w:pPr>
              <w:bidi w:val="0"/>
              <w:spacing w:line="276" w:lineRule="auto"/>
              <w:rPr>
                <w:rFonts w:ascii="Iskoola Pota" w:hAnsi="Iskoola Pota" w:cs="Iskoola Pot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01871" w:rsidRPr="00E77A51" w:rsidP="001E6C45">
            <w:pPr>
              <w:bidi w:val="0"/>
              <w:spacing w:line="276" w:lineRule="auto"/>
              <w:jc w:val="center"/>
              <w:rPr>
                <w:rFonts w:ascii="Iskoola Pota" w:hAnsi="Iskoola Pota" w:cs="Iskoola Pota"/>
                <w:color w:val="000000"/>
              </w:rPr>
            </w:pPr>
            <w:r w:rsidRPr="00E77A51">
              <w:rPr>
                <w:rFonts w:ascii="Iskoola Pota" w:hAnsi="Iskoola Pota" w:cs="Iskoola Pota"/>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01871" w:rsidRPr="00E77A51" w:rsidP="001E6C45">
            <w:pPr>
              <w:bidi w:val="0"/>
              <w:spacing w:line="276" w:lineRule="auto"/>
              <w:jc w:val="center"/>
              <w:rPr>
                <w:rFonts w:ascii="Iskoola Pota" w:hAnsi="Iskoola Pota" w:cs="Iskoola Pota"/>
                <w:color w:val="000000"/>
              </w:rPr>
            </w:pPr>
            <w:r w:rsidRPr="00E77A51">
              <w:rPr>
                <w:rFonts w:ascii="Iskoola Pota" w:hAnsi="Iskoola Pota" w:cs="Iskoola Pota"/>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01871" w:rsidRPr="00E77A51" w:rsidP="001E6C45">
            <w:pPr>
              <w:bidi w:val="0"/>
              <w:spacing w:line="276" w:lineRule="auto"/>
              <w:jc w:val="center"/>
              <w:rPr>
                <w:rFonts w:ascii="Iskoola Pota" w:hAnsi="Iskoola Pota" w:cs="Iskoola Pota"/>
                <w:color w:val="000000"/>
              </w:rPr>
            </w:pPr>
            <w:r w:rsidRPr="00E77A51">
              <w:rPr>
                <w:rFonts w:ascii="Iskoola Pota" w:hAnsi="Iskoola Pota" w:cs="Iskoola Pota"/>
                <w:color w:val="000000"/>
              </w:rPr>
              <w:t> Negatívne </w:t>
            </w: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01871" w:rsidRPr="00E77A51" w:rsidP="001E6C45">
            <w:pPr>
              <w:bidi w:val="0"/>
              <w:spacing w:line="276" w:lineRule="auto"/>
              <w:rPr>
                <w:rFonts w:ascii="Iskoola Pota" w:hAnsi="Iskoola Pota" w:cs="Iskoola Pota"/>
                <w:color w:val="000000"/>
              </w:rPr>
            </w:pPr>
            <w:r w:rsidRPr="00E77A51">
              <w:rPr>
                <w:rFonts w:ascii="Iskoola Pota" w:hAnsi="Iskoola Pota" w:cs="Iskoola Pota"/>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01871" w:rsidRPr="00E77A51" w:rsidP="001E6C45">
            <w:pPr>
              <w:bidi w:val="0"/>
              <w:spacing w:line="276" w:lineRule="auto"/>
              <w:jc w:val="center"/>
              <w:rPr>
                <w:rFonts w:ascii="Iskoola Pota" w:hAnsi="Iskoola Pota" w:cs="Iskoola Pot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01871" w:rsidRPr="00E77A51" w:rsidP="001E6C45">
            <w:pPr>
              <w:bidi w:val="0"/>
              <w:spacing w:line="276" w:lineRule="auto"/>
              <w:jc w:val="center"/>
              <w:rPr>
                <w:rFonts w:ascii="Iskoola Pota" w:hAnsi="Iskoola Pota" w:cs="Iskoola Pot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01871" w:rsidRPr="00E77A51" w:rsidP="001E6C45">
            <w:pPr>
              <w:bidi w:val="0"/>
              <w:spacing w:line="276" w:lineRule="auto"/>
              <w:jc w:val="center"/>
              <w:rPr>
                <w:rFonts w:ascii="Iskoola Pota" w:hAnsi="Iskoola Pota" w:cs="Iskoola Pota"/>
                <w:color w:val="000000"/>
              </w:rPr>
            </w:pPr>
            <w:r w:rsidRPr="00E77A51">
              <w:rPr>
                <w:rFonts w:ascii="Iskoola Pota" w:hAnsi="Iskoola Pota" w:cs="Iskoola Pota"/>
                <w:color w:val="000000"/>
              </w:rPr>
              <w:t>x</w:t>
            </w: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01871" w:rsidRPr="00E77A51" w:rsidP="001E6C45">
            <w:pPr>
              <w:bidi w:val="0"/>
              <w:spacing w:line="276" w:lineRule="auto"/>
              <w:rPr>
                <w:rFonts w:ascii="Iskoola Pota" w:hAnsi="Iskoola Pota" w:cs="Iskoola Pota"/>
                <w:color w:val="000000"/>
              </w:rPr>
            </w:pPr>
            <w:r w:rsidRPr="00E77A51">
              <w:rPr>
                <w:rFonts w:ascii="Iskoola Pota" w:hAnsi="Iskoola Pota" w:cs="Iskoola Pota"/>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01871" w:rsidRPr="00E77A51" w:rsidP="001E6C45">
            <w:pPr>
              <w:bidi w:val="0"/>
              <w:spacing w:line="276" w:lineRule="auto"/>
              <w:jc w:val="center"/>
              <w:rPr>
                <w:rFonts w:ascii="Iskoola Pota" w:hAnsi="Iskoola Pota" w:cs="Iskoola Pota"/>
                <w:color w:val="000000"/>
              </w:rPr>
            </w:pPr>
            <w:r w:rsidRPr="00E77A51">
              <w:rPr>
                <w:rFonts w:ascii="Iskoola Pota" w:hAnsi="Iskoola Pota" w:cs="Iskoola Pota"/>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01871" w:rsidRPr="00E77A51" w:rsidP="001E6C45">
            <w:pPr>
              <w:bidi w:val="0"/>
              <w:spacing w:line="276" w:lineRule="auto"/>
              <w:jc w:val="center"/>
              <w:rPr>
                <w:rFonts w:ascii="Iskoola Pota" w:hAnsi="Iskoola Pota" w:cs="Iskoola Pot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01871" w:rsidRPr="00E77A51" w:rsidP="001E6C45">
            <w:pPr>
              <w:bidi w:val="0"/>
              <w:spacing w:line="276" w:lineRule="auto"/>
              <w:jc w:val="center"/>
              <w:rPr>
                <w:rFonts w:ascii="Iskoola Pota" w:hAnsi="Iskoola Pota" w:cs="Iskoola Pota"/>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01871" w:rsidRPr="00E77A51" w:rsidP="001E6C45">
            <w:pPr>
              <w:bidi w:val="0"/>
              <w:spacing w:line="276" w:lineRule="auto"/>
              <w:rPr>
                <w:rFonts w:ascii="Iskoola Pota" w:hAnsi="Iskoola Pota" w:cs="Iskoola Pota"/>
                <w:color w:val="000000"/>
              </w:rPr>
            </w:pPr>
            <w:r w:rsidRPr="00E77A51">
              <w:rPr>
                <w:rFonts w:ascii="Iskoola Pota" w:hAnsi="Iskoola Pota" w:cs="Iskoola Pota"/>
                <w:color w:val="000000"/>
              </w:rPr>
              <w:t>3. Sociálne vplyvy</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101871" w:rsidRPr="00E77A51" w:rsidP="001E6C45">
            <w:pPr>
              <w:bidi w:val="0"/>
              <w:spacing w:line="276" w:lineRule="auto"/>
              <w:rPr>
                <w:rFonts w:ascii="Iskoola Pota" w:hAnsi="Iskoola Pota" w:cs="Iskoola Pota"/>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101871" w:rsidRPr="00E77A51" w:rsidP="001E6C45">
            <w:pPr>
              <w:bidi w:val="0"/>
              <w:spacing w:line="276" w:lineRule="auto"/>
              <w:jc w:val="center"/>
              <w:rPr>
                <w:rFonts w:ascii="Iskoola Pota" w:hAnsi="Iskoola Pota" w:cs="Iskoola Pota"/>
                <w:color w:val="000000"/>
              </w:rPr>
            </w:pPr>
            <w:r w:rsidRPr="00E77A51">
              <w:rPr>
                <w:rFonts w:ascii="Iskoola Pota" w:hAnsi="Iskoola Pota" w:cs="Iskoola Pota"/>
                <w:color w:val="000000"/>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101871" w:rsidRPr="00E77A51" w:rsidP="001E6C45">
            <w:pPr>
              <w:bidi w:val="0"/>
              <w:spacing w:line="276" w:lineRule="auto"/>
              <w:jc w:val="center"/>
              <w:rPr>
                <w:rFonts w:ascii="Iskoola Pota" w:hAnsi="Iskoola Pota" w:cs="Iskoola Pota"/>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01871" w:rsidRPr="00E77A51" w:rsidP="001E6C45">
            <w:pPr>
              <w:bidi w:val="0"/>
              <w:spacing w:line="276" w:lineRule="auto"/>
              <w:rPr>
                <w:rFonts w:ascii="Iskoola Pota" w:hAnsi="Iskoola Pota" w:cs="Iskoola Pota"/>
                <w:color w:val="000000"/>
              </w:rPr>
            </w:pPr>
            <w:r w:rsidRPr="00E77A51">
              <w:rPr>
                <w:rFonts w:ascii="Iskoola Pota" w:hAnsi="Iskoola Pota" w:cs="Iskoola Pota"/>
                <w:color w:val="000000"/>
              </w:rPr>
              <w:t>– vplyvy na hospodárenie obyvateľstva,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01871" w:rsidRPr="00E77A51" w:rsidP="001E6C45">
            <w:pPr>
              <w:bidi w:val="0"/>
              <w:spacing w:line="276" w:lineRule="auto"/>
              <w:jc w:val="center"/>
              <w:rPr>
                <w:rFonts w:ascii="Iskoola Pota" w:hAnsi="Iskoola Pota" w:cs="Iskoola Pot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01871" w:rsidRPr="00E77A51" w:rsidP="001E6C45">
            <w:pPr>
              <w:bidi w:val="0"/>
              <w:spacing w:line="276" w:lineRule="auto"/>
              <w:jc w:val="center"/>
              <w:rPr>
                <w:rFonts w:ascii="Iskoola Pota" w:hAnsi="Iskoola Pota" w:cs="Iskoola Pot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01871" w:rsidRPr="00E77A51" w:rsidP="001E6C45">
            <w:pPr>
              <w:bidi w:val="0"/>
              <w:spacing w:line="276" w:lineRule="auto"/>
              <w:jc w:val="center"/>
              <w:rPr>
                <w:rFonts w:ascii="Iskoola Pota" w:hAnsi="Iskoola Pota" w:cs="Iskoola Pota"/>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01871" w:rsidRPr="00E77A51" w:rsidP="001E6C45">
            <w:pPr>
              <w:bidi w:val="0"/>
              <w:spacing w:line="276" w:lineRule="auto"/>
              <w:rPr>
                <w:rFonts w:ascii="Iskoola Pota" w:hAnsi="Iskoola Pota" w:cs="Iskoola Pota"/>
                <w:color w:val="000000"/>
              </w:rPr>
            </w:pPr>
            <w:r w:rsidRPr="00E77A51">
              <w:rPr>
                <w:rFonts w:ascii="Iskoola Pota" w:hAnsi="Iskoola Pota" w:cs="Iskoola Pota"/>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01871" w:rsidRPr="00E77A51" w:rsidP="001E6C45">
            <w:pPr>
              <w:bidi w:val="0"/>
              <w:spacing w:line="276" w:lineRule="auto"/>
              <w:jc w:val="center"/>
              <w:rPr>
                <w:rFonts w:ascii="Iskoola Pota" w:hAnsi="Iskoola Pota" w:cs="Iskoola Pot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01871" w:rsidRPr="00E77A51" w:rsidP="001E6C45">
            <w:pPr>
              <w:bidi w:val="0"/>
              <w:spacing w:line="276" w:lineRule="auto"/>
              <w:jc w:val="center"/>
              <w:rPr>
                <w:rFonts w:ascii="Iskoola Pota" w:hAnsi="Iskoola Pota" w:cs="Iskoola Pot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01871" w:rsidRPr="00E77A51" w:rsidP="001E6C45">
            <w:pPr>
              <w:bidi w:val="0"/>
              <w:spacing w:line="276" w:lineRule="auto"/>
              <w:jc w:val="center"/>
              <w:rPr>
                <w:rFonts w:ascii="Iskoola Pota" w:hAnsi="Iskoola Pota" w:cs="Iskoola Pota"/>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01871" w:rsidRPr="00E77A51" w:rsidP="001E6C45">
            <w:pPr>
              <w:bidi w:val="0"/>
              <w:spacing w:line="276" w:lineRule="auto"/>
              <w:rPr>
                <w:rFonts w:ascii="Iskoola Pota" w:hAnsi="Iskoola Pota" w:cs="Iskoola Pota"/>
                <w:color w:val="000000"/>
              </w:rPr>
            </w:pPr>
            <w:r w:rsidRPr="00E77A51">
              <w:rPr>
                <w:rFonts w:ascii="Iskoola Pota" w:hAnsi="Iskoola Pota" w:cs="Iskoola Pota"/>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01871" w:rsidRPr="00E77A51" w:rsidP="001E6C45">
            <w:pPr>
              <w:bidi w:val="0"/>
              <w:spacing w:line="276" w:lineRule="auto"/>
              <w:jc w:val="center"/>
              <w:rPr>
                <w:rFonts w:ascii="Iskoola Pota" w:hAnsi="Iskoola Pota" w:cs="Iskoola Pot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01871" w:rsidRPr="00E77A51" w:rsidP="001E6C45">
            <w:pPr>
              <w:bidi w:val="0"/>
              <w:spacing w:line="276" w:lineRule="auto"/>
              <w:jc w:val="center"/>
              <w:rPr>
                <w:rFonts w:ascii="Iskoola Pota" w:hAnsi="Iskoola Pota" w:cs="Iskoola Pot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01871" w:rsidRPr="00E77A51" w:rsidP="001E6C45">
            <w:pPr>
              <w:bidi w:val="0"/>
              <w:spacing w:line="276" w:lineRule="auto"/>
              <w:jc w:val="center"/>
              <w:rPr>
                <w:rFonts w:ascii="Iskoola Pota" w:hAnsi="Iskoola Pota" w:cs="Iskoola Pota"/>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01871" w:rsidRPr="00E77A51" w:rsidP="001E6C45">
            <w:pPr>
              <w:bidi w:val="0"/>
              <w:spacing w:line="276" w:lineRule="auto"/>
              <w:rPr>
                <w:rFonts w:ascii="Iskoola Pota" w:hAnsi="Iskoola Pota" w:cs="Iskoola Pota"/>
                <w:color w:val="000000"/>
              </w:rPr>
            </w:pPr>
            <w:r w:rsidRPr="00E77A51">
              <w:rPr>
                <w:rFonts w:ascii="Iskoola Pota" w:hAnsi="Iskoola Pota" w:cs="Iskoola Pota"/>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01871" w:rsidRPr="00E77A51" w:rsidP="001E6C45">
            <w:pPr>
              <w:bidi w:val="0"/>
              <w:spacing w:line="276" w:lineRule="auto"/>
              <w:jc w:val="center"/>
              <w:rPr>
                <w:rFonts w:ascii="Iskoola Pota" w:hAnsi="Iskoola Pota" w:cs="Iskoola Pot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01871" w:rsidRPr="00E77A51" w:rsidP="001E6C45">
            <w:pPr>
              <w:bidi w:val="0"/>
              <w:spacing w:line="276" w:lineRule="auto"/>
              <w:jc w:val="center"/>
              <w:rPr>
                <w:rFonts w:ascii="Iskoola Pota" w:hAnsi="Iskoola Pota" w:cs="Iskoola Pota"/>
                <w:color w:val="000000"/>
              </w:rPr>
            </w:pPr>
            <w:r w:rsidRPr="00E77A51">
              <w:rPr>
                <w:rFonts w:ascii="Iskoola Pota" w:hAnsi="Iskoola Pota" w:cs="Iskoola Pota"/>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01871" w:rsidRPr="00E77A51" w:rsidP="001E6C45">
            <w:pPr>
              <w:bidi w:val="0"/>
              <w:spacing w:line="276" w:lineRule="auto"/>
              <w:jc w:val="center"/>
              <w:rPr>
                <w:rFonts w:ascii="Iskoola Pota" w:hAnsi="Iskoola Pota" w:cs="Iskoola Pota"/>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01871" w:rsidRPr="00E77A51" w:rsidP="001E6C45">
            <w:pPr>
              <w:bidi w:val="0"/>
              <w:spacing w:line="276" w:lineRule="auto"/>
              <w:rPr>
                <w:rFonts w:ascii="Iskoola Pota" w:hAnsi="Iskoola Pota" w:cs="Iskoola Pota"/>
                <w:color w:val="000000"/>
              </w:rPr>
            </w:pPr>
            <w:r w:rsidRPr="00E77A51">
              <w:rPr>
                <w:rFonts w:ascii="Iskoola Pota" w:hAnsi="Iskoola Pota" w:cs="Iskoola Pota"/>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01871" w:rsidRPr="00E77A51" w:rsidP="001E6C45">
            <w:pPr>
              <w:bidi w:val="0"/>
              <w:spacing w:line="276" w:lineRule="auto"/>
              <w:jc w:val="center"/>
              <w:rPr>
                <w:rFonts w:ascii="Iskoola Pota" w:hAnsi="Iskoola Pota" w:cs="Iskoola Pot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01871" w:rsidRPr="00E77A51" w:rsidP="001E6C45">
            <w:pPr>
              <w:bidi w:val="0"/>
              <w:spacing w:line="276" w:lineRule="auto"/>
              <w:jc w:val="center"/>
              <w:rPr>
                <w:rFonts w:ascii="Iskoola Pota" w:hAnsi="Iskoola Pota" w:cs="Iskoola Pota"/>
                <w:color w:val="000000"/>
              </w:rPr>
            </w:pPr>
            <w:r w:rsidRPr="00E77A51">
              <w:rPr>
                <w:rFonts w:ascii="Iskoola Pota" w:hAnsi="Iskoola Pota" w:cs="Iskoola Pota"/>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01871" w:rsidRPr="00E77A51" w:rsidP="001E6C45">
            <w:pPr>
              <w:bidi w:val="0"/>
              <w:spacing w:line="276" w:lineRule="auto"/>
              <w:jc w:val="center"/>
              <w:rPr>
                <w:rFonts w:ascii="Iskoola Pota" w:hAnsi="Iskoola Pota" w:cs="Iskoola Pota"/>
                <w:color w:val="000000"/>
              </w:rPr>
            </w:pPr>
          </w:p>
        </w:tc>
      </w:tr>
    </w:tbl>
    <w:p w:rsidR="00101871" w:rsidP="00101871">
      <w:pPr>
        <w:bidi w:val="0"/>
        <w:jc w:val="center"/>
        <w:rPr>
          <w:rFonts w:ascii="Iskoola Pota" w:hAnsi="Iskoola Pota" w:cs="Iskoola Pota"/>
          <w:color w:val="000000"/>
        </w:rPr>
      </w:pPr>
    </w:p>
    <w:p w:rsidR="00101871" w:rsidRPr="00E77A51" w:rsidP="00101871">
      <w:pPr>
        <w:bidi w:val="0"/>
        <w:jc w:val="both"/>
        <w:rPr>
          <w:rFonts w:ascii="Iskoola Pota" w:hAnsi="Iskoola Pota" w:cs="Iskoola Pota"/>
          <w:b/>
          <w:bCs/>
          <w:color w:val="000000"/>
        </w:rPr>
      </w:pPr>
      <w:r w:rsidRPr="00E77A51">
        <w:rPr>
          <w:rFonts w:ascii="Iskoola Pota" w:hAnsi="Iskoola Pota" w:cs="Iskoola Pota"/>
          <w:b/>
          <w:bCs/>
          <w:color w:val="000000"/>
        </w:rPr>
        <w:t>A.3. Poznámky</w:t>
      </w:r>
    </w:p>
    <w:p w:rsidR="00101871" w:rsidRPr="00E77A51" w:rsidP="00101871">
      <w:pPr>
        <w:bidi w:val="0"/>
        <w:jc w:val="both"/>
        <w:rPr>
          <w:rFonts w:ascii="Iskoola Pota" w:hAnsi="Iskoola Pota" w:cs="Iskoola Pota"/>
          <w:color w:val="000000"/>
        </w:rPr>
      </w:pPr>
      <w:r w:rsidRPr="00E77A51">
        <w:rPr>
          <w:rFonts w:ascii="Iskoola Pota" w:hAnsi="Iskoola Pota" w:cs="Iskoola Pota"/>
          <w:color w:val="000000"/>
        </w:rPr>
        <w:t> </w:t>
      </w:r>
    </w:p>
    <w:p w:rsidR="00101871" w:rsidRPr="00E77A51" w:rsidP="00101871">
      <w:pPr>
        <w:bidi w:val="0"/>
        <w:jc w:val="both"/>
        <w:rPr>
          <w:rFonts w:ascii="Iskoola Pota" w:hAnsi="Iskoola Pota" w:cs="Iskoola Pota"/>
          <w:i/>
          <w:color w:val="000000"/>
        </w:rPr>
      </w:pPr>
      <w:r w:rsidRPr="00E77A51">
        <w:rPr>
          <w:rFonts w:ascii="Iskoola Pota" w:hAnsi="Iskoola Pota" w:cs="Iskoola Pota"/>
          <w:i/>
          <w:color w:val="000000"/>
        </w:rPr>
        <w:t>bezpredmetné</w:t>
      </w:r>
    </w:p>
    <w:p w:rsidR="00101871" w:rsidRPr="00E77A51" w:rsidP="00101871">
      <w:pPr>
        <w:bidi w:val="0"/>
        <w:jc w:val="both"/>
        <w:rPr>
          <w:rFonts w:ascii="Iskoola Pota" w:hAnsi="Iskoola Pota" w:cs="Iskoola Pota"/>
          <w:i/>
          <w:iCs/>
          <w:color w:val="000000"/>
        </w:rPr>
      </w:pPr>
      <w:r w:rsidRPr="00E77A51">
        <w:rPr>
          <w:rFonts w:ascii="Iskoola Pota" w:hAnsi="Iskoola Pota" w:cs="Iskoola Pota"/>
          <w:i/>
          <w:iCs/>
          <w:color w:val="000000"/>
        </w:rPr>
        <w:t xml:space="preserve">      </w:t>
      </w:r>
    </w:p>
    <w:p w:rsidR="00101871" w:rsidRPr="00E77A51" w:rsidP="00101871">
      <w:pPr>
        <w:bidi w:val="0"/>
        <w:jc w:val="both"/>
        <w:rPr>
          <w:rFonts w:ascii="Iskoola Pota" w:hAnsi="Iskoola Pota" w:cs="Iskoola Pota"/>
          <w:b/>
          <w:bCs/>
          <w:color w:val="000000"/>
        </w:rPr>
      </w:pPr>
      <w:r w:rsidRPr="00E77A51">
        <w:rPr>
          <w:rFonts w:ascii="Iskoola Pota" w:hAnsi="Iskoola Pota" w:cs="Iskoola Pota"/>
          <w:b/>
          <w:bCs/>
          <w:color w:val="000000"/>
        </w:rPr>
        <w:t>A.4. Alternatívne riešenia</w:t>
      </w:r>
    </w:p>
    <w:p w:rsidR="00101871" w:rsidRPr="00E77A51" w:rsidP="00101871">
      <w:pPr>
        <w:bidi w:val="0"/>
        <w:jc w:val="both"/>
        <w:rPr>
          <w:rFonts w:ascii="Iskoola Pota" w:hAnsi="Iskoola Pota" w:cs="Iskoola Pota"/>
          <w:b/>
          <w:bCs/>
          <w:color w:val="000000"/>
        </w:rPr>
      </w:pPr>
      <w:r w:rsidRPr="00E77A51">
        <w:rPr>
          <w:rFonts w:ascii="Iskoola Pota" w:hAnsi="Iskoola Pota" w:cs="Iskoola Pota"/>
          <w:color w:val="000000"/>
        </w:rPr>
        <w:t> </w:t>
      </w:r>
    </w:p>
    <w:p w:rsidR="00101871" w:rsidRPr="00E77A51" w:rsidP="00101871">
      <w:pPr>
        <w:bidi w:val="0"/>
        <w:jc w:val="both"/>
        <w:rPr>
          <w:rFonts w:ascii="Iskoola Pota" w:hAnsi="Iskoola Pota" w:cs="Iskoola Pota"/>
          <w:i/>
          <w:color w:val="000000"/>
        </w:rPr>
      </w:pPr>
      <w:r w:rsidRPr="00E77A51">
        <w:rPr>
          <w:rFonts w:ascii="Iskoola Pota" w:hAnsi="Iskoola Pota" w:cs="Iskoola Pota"/>
          <w:i/>
          <w:color w:val="000000"/>
        </w:rPr>
        <w:t>bezpredmetné</w:t>
      </w:r>
    </w:p>
    <w:p w:rsidR="00101871" w:rsidRPr="00E77A51" w:rsidP="00101871">
      <w:pPr>
        <w:bidi w:val="0"/>
        <w:jc w:val="both"/>
        <w:rPr>
          <w:rFonts w:ascii="Iskoola Pota" w:hAnsi="Iskoola Pota" w:cs="Iskoola Pota"/>
          <w:b/>
          <w:bCs/>
          <w:color w:val="000000"/>
        </w:rPr>
      </w:pPr>
    </w:p>
    <w:p w:rsidR="00101871" w:rsidRPr="00E77A51" w:rsidP="00101871">
      <w:pPr>
        <w:bidi w:val="0"/>
        <w:jc w:val="both"/>
        <w:rPr>
          <w:rFonts w:ascii="Iskoola Pota" w:hAnsi="Iskoola Pota" w:cs="Iskoola Pota"/>
          <w:b/>
          <w:bCs/>
          <w:color w:val="000000"/>
        </w:rPr>
      </w:pPr>
      <w:r w:rsidRPr="00E77A51">
        <w:rPr>
          <w:rFonts w:ascii="Iskoola Pota" w:hAnsi="Iskoola Pota" w:cs="Iskoola Pota"/>
          <w:b/>
          <w:bCs/>
          <w:color w:val="000000"/>
        </w:rPr>
        <w:t>A.5. Stanovisko gestorov</w:t>
      </w:r>
    </w:p>
    <w:p w:rsidR="00101871" w:rsidP="00101871">
      <w:pPr>
        <w:pStyle w:val="BodyText"/>
        <w:bidi w:val="0"/>
        <w:spacing w:after="0"/>
        <w:jc w:val="both"/>
        <w:rPr>
          <w:rFonts w:ascii="Times New Roman" w:hAnsi="Times New Roman"/>
        </w:rPr>
      </w:pPr>
      <w:r>
        <w:rPr>
          <w:rFonts w:ascii="Times New Roman" w:hAnsi="Times New Roman"/>
        </w:rPr>
        <w:t>Ministerstvo životného prostredia Slovenskej republiky nemá k doložke  vplyvov žiadne pripomienky.</w:t>
      </w:r>
    </w:p>
    <w:p w:rsidR="00101871" w:rsidP="00101871">
      <w:pPr>
        <w:pStyle w:val="BodyText"/>
        <w:bidi w:val="0"/>
        <w:spacing w:after="0"/>
        <w:jc w:val="both"/>
        <w:rPr>
          <w:rFonts w:ascii="Times New Roman" w:hAnsi="Times New Roman"/>
        </w:rPr>
      </w:pPr>
      <w:r w:rsidRPr="006416CD">
        <w:rPr>
          <w:rFonts w:ascii="Iskoola Pota" w:hAnsi="Iskoola Pota" w:cs="Iskoola Pota"/>
          <w:color w:val="000000"/>
        </w:rPr>
        <w:t xml:space="preserve">Pripomienky </w:t>
      </w:r>
      <w:r>
        <w:rPr>
          <w:rFonts w:ascii="Iskoola Pota" w:hAnsi="Iskoola Pota" w:cs="Iskoola Pota"/>
          <w:color w:val="000000"/>
        </w:rPr>
        <w:t xml:space="preserve">ostatných </w:t>
      </w:r>
      <w:r w:rsidRPr="006416CD">
        <w:rPr>
          <w:rFonts w:ascii="Iskoola Pota" w:hAnsi="Iskoola Pota" w:cs="Iskoola Pota"/>
          <w:color w:val="000000"/>
        </w:rPr>
        <w:t>gestorov boli zapracované do textu doložky.</w:t>
      </w:r>
    </w:p>
    <w:p w:rsidR="00101871" w:rsidRPr="00E77A51" w:rsidP="00101871">
      <w:pPr>
        <w:bidi w:val="0"/>
        <w:rPr>
          <w:rFonts w:ascii="Iskoola Pota" w:hAnsi="Iskoola Pota" w:cs="Iskoola Pota"/>
          <w:color w:val="000000"/>
        </w:rPr>
      </w:pPr>
    </w:p>
    <w:p w:rsidR="00101871" w:rsidRPr="00E77A51" w:rsidP="00101871">
      <w:pPr>
        <w:bidi w:val="0"/>
        <w:jc w:val="center"/>
        <w:rPr>
          <w:rFonts w:ascii="Iskoola Pota" w:hAnsi="Iskoola Pota" w:cs="Iskoola Pota"/>
          <w:b/>
          <w:bCs/>
        </w:rPr>
      </w:pPr>
      <w:r w:rsidRPr="00E77A51">
        <w:rPr>
          <w:rFonts w:ascii="Iskoola Pota" w:hAnsi="Iskoola Pota" w:cs="Iskoola Pota"/>
          <w:color w:val="000000"/>
        </w:rPr>
        <w:t> </w:t>
      </w:r>
      <w:r w:rsidRPr="00E77A51">
        <w:rPr>
          <w:rFonts w:ascii="Iskoola Pota" w:hAnsi="Iskoola Pota" w:cs="Iskoola Pota"/>
          <w:b/>
          <w:bCs/>
        </w:rPr>
        <w:t>Vplyvy na rozpočet verejnej správy,</w:t>
      </w:r>
    </w:p>
    <w:p w:rsidR="00101871" w:rsidRPr="00E77A51" w:rsidP="00101871">
      <w:pPr>
        <w:bidi w:val="0"/>
        <w:jc w:val="center"/>
        <w:rPr>
          <w:rFonts w:ascii="Iskoola Pota" w:hAnsi="Iskoola Pota" w:cs="Iskoola Pota"/>
          <w:b/>
          <w:bCs/>
        </w:rPr>
      </w:pPr>
      <w:r w:rsidRPr="00E77A51">
        <w:rPr>
          <w:rFonts w:ascii="Iskoola Pota" w:hAnsi="Iskoola Pota" w:cs="Iskoola Pota"/>
          <w:b/>
          <w:bCs/>
        </w:rPr>
        <w:t>na zamestnanosť vo verejnej správe a financovanie návrhu</w:t>
      </w:r>
    </w:p>
    <w:p w:rsidR="00101871" w:rsidRPr="00E77A51" w:rsidP="00101871">
      <w:pPr>
        <w:bidi w:val="0"/>
        <w:rPr>
          <w:rFonts w:ascii="Iskoola Pota" w:hAnsi="Iskoola Pota" w:cs="Iskoola Pota"/>
        </w:rPr>
      </w:pPr>
    </w:p>
    <w:p w:rsidR="00101871" w:rsidRPr="00E77A51" w:rsidP="00101871">
      <w:pPr>
        <w:bidi w:val="0"/>
        <w:rPr>
          <w:rFonts w:ascii="Iskoola Pota" w:hAnsi="Iskoola Pota" w:cs="Iskoola Pota"/>
          <w:b/>
        </w:rPr>
      </w:pPr>
      <w:r w:rsidRPr="00E77A51">
        <w:rPr>
          <w:rFonts w:ascii="Iskoola Pota" w:hAnsi="Iskoola Pota" w:cs="Iskoola Pota"/>
          <w:b/>
        </w:rPr>
        <w:t>2.1. Zhrnutie vplyvov na rozpočet verejnej správy v návrhu</w:t>
      </w:r>
    </w:p>
    <w:p w:rsidR="00101871" w:rsidRPr="00E77A51" w:rsidP="00101871">
      <w:pPr>
        <w:bidi w:val="0"/>
        <w:jc w:val="right"/>
        <w:rPr>
          <w:rFonts w:ascii="Iskoola Pota" w:hAnsi="Iskoola Pota" w:cs="Iskoola Pota"/>
        </w:rPr>
      </w:pPr>
      <w:r w:rsidRPr="00E77A51">
        <w:rPr>
          <w:rFonts w:ascii="Iskoola Pota" w:hAnsi="Iskoola Pota" w:cs="Iskoola Pota"/>
        </w:rPr>
        <w:t xml:space="preserve">Tabuľka č. 1 </w:t>
      </w:r>
    </w:p>
    <w:tbl>
      <w:tblPr>
        <w:tblStyle w:val="TableNormal"/>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67"/>
        <w:gridCol w:w="1267"/>
        <w:gridCol w:w="1267"/>
      </w:tblGrid>
      <w:tr>
        <w:tblPrEx>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101871" w:rsidRPr="00E77A51" w:rsidP="001E6C45">
            <w:pPr>
              <w:bidi w:val="0"/>
              <w:jc w:val="center"/>
              <w:rPr>
                <w:rFonts w:ascii="Iskoola Pota" w:hAnsi="Iskoola Pota" w:cs="Iskoola Pota"/>
                <w:b/>
                <w:bCs/>
                <w:color w:val="FFFFFF"/>
              </w:rPr>
            </w:pPr>
            <w:bookmarkStart w:id="0" w:name="OLE_LINK1"/>
            <w:r w:rsidRPr="00E77A51">
              <w:rPr>
                <w:rFonts w:ascii="Iskoola Pota" w:hAnsi="Iskoola Pota" w:cs="Iskoola Pota"/>
                <w:b/>
                <w:bCs/>
                <w:color w:val="FFFFFF"/>
              </w:rPr>
              <w:t xml:space="preserve">Vplyvy na </w:t>
            </w:r>
            <w:r w:rsidRPr="00E77A51">
              <w:rPr>
                <w:rFonts w:ascii="Iskoola Pota" w:hAnsi="Iskoola Pota" w:cs="Iskoola Pota"/>
                <w:b/>
                <w:bCs/>
              </w:rPr>
              <w:t>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101871" w:rsidRPr="00E77A51" w:rsidP="001E6C45">
            <w:pPr>
              <w:bidi w:val="0"/>
              <w:jc w:val="center"/>
              <w:rPr>
                <w:rFonts w:ascii="Iskoola Pota" w:hAnsi="Iskoola Pota" w:cs="Iskoola Pota"/>
                <w:b/>
                <w:bCs/>
                <w:color w:val="FFFFFF"/>
              </w:rPr>
            </w:pPr>
            <w:r w:rsidRPr="00E77A51">
              <w:rPr>
                <w:rFonts w:ascii="Iskoola Pota" w:hAnsi="Iskoola Pota" w:cs="Iskoola Pota"/>
                <w:b/>
                <w:bCs/>
                <w:color w:val="FFFFFF"/>
              </w:rPr>
              <w:t xml:space="preserve">Vplyv na rozpočet verejnej správy </w:t>
            </w:r>
            <w:r w:rsidRPr="00E77A51">
              <w:rPr>
                <w:rFonts w:ascii="Iskoola Pota" w:hAnsi="Iskoola Pota" w:cs="Iskoola Pota"/>
                <w:b/>
                <w:bCs/>
              </w:rPr>
              <w:t>(v tis. eur)</w:t>
            </w:r>
          </w:p>
        </w:tc>
      </w:tr>
      <w:tr>
        <w:tblPrEx>
          <w:tblW w:w="9729" w:type="dxa"/>
          <w:jc w:val="center"/>
          <w:tblInd w:w="-479" w:type="dxa"/>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textDirection w:val="lrTb"/>
            <w:vAlign w:val="center"/>
          </w:tcPr>
          <w:p w:rsidR="00101871" w:rsidRPr="00E77A51" w:rsidP="001E6C45">
            <w:pPr>
              <w:bidi w:val="0"/>
              <w:jc w:val="center"/>
              <w:rPr>
                <w:rFonts w:ascii="Iskoola Pota" w:hAnsi="Iskoola Pota" w:cs="Iskoola Pota"/>
                <w:b/>
                <w:bCs/>
                <w:color w:val="FFFFFF"/>
              </w:rPr>
            </w:pP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101871" w:rsidRPr="00E77A51" w:rsidP="001E6C45">
            <w:pPr>
              <w:bidi w:val="0"/>
              <w:jc w:val="center"/>
              <w:rPr>
                <w:rFonts w:ascii="Iskoola Pota" w:hAnsi="Iskoola Pota" w:cs="Iskoola Pota"/>
                <w:b/>
                <w:bCs/>
                <w:color w:val="FFFFFF"/>
              </w:rPr>
            </w:pPr>
            <w:r w:rsidRPr="00E77A51">
              <w:rPr>
                <w:rFonts w:ascii="Iskoola Pota" w:hAnsi="Iskoola Pota" w:cs="Iskoola Pota"/>
                <w:b/>
                <w:bCs/>
                <w:color w:val="FFFFFF"/>
              </w:rPr>
              <w:t>2013</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101871" w:rsidRPr="00E77A51" w:rsidP="001E6C45">
            <w:pPr>
              <w:bidi w:val="0"/>
              <w:jc w:val="center"/>
              <w:rPr>
                <w:rFonts w:ascii="Iskoola Pota" w:hAnsi="Iskoola Pota" w:cs="Iskoola Pota"/>
                <w:b/>
                <w:bCs/>
                <w:color w:val="FFFFFF"/>
              </w:rPr>
            </w:pPr>
            <w:r w:rsidRPr="00E77A51">
              <w:rPr>
                <w:rFonts w:ascii="Iskoola Pota" w:hAnsi="Iskoola Pota" w:cs="Iskoola Pota"/>
                <w:b/>
                <w:bCs/>
                <w:color w:val="FFFFFF"/>
              </w:rPr>
              <w:t>2014</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101871" w:rsidRPr="00E77A51" w:rsidP="001E6C45">
            <w:pPr>
              <w:bidi w:val="0"/>
              <w:jc w:val="center"/>
              <w:rPr>
                <w:rFonts w:ascii="Iskoola Pota" w:hAnsi="Iskoola Pota" w:cs="Iskoola Pota"/>
                <w:b/>
                <w:bCs/>
                <w:color w:val="FFFFFF"/>
              </w:rPr>
            </w:pPr>
            <w:r w:rsidRPr="00E77A51">
              <w:rPr>
                <w:rFonts w:ascii="Iskoola Pota" w:hAnsi="Iskoola Pota" w:cs="Iskoola Pota"/>
                <w:b/>
                <w:bCs/>
                <w:color w:val="FFFFFF"/>
              </w:rPr>
              <w:t>2015</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101871" w:rsidRPr="00E77A51" w:rsidP="001E6C45">
            <w:pPr>
              <w:bidi w:val="0"/>
              <w:jc w:val="center"/>
              <w:rPr>
                <w:rFonts w:ascii="Iskoola Pota" w:hAnsi="Iskoola Pota" w:cs="Iskoola Pota"/>
                <w:b/>
                <w:bCs/>
                <w:color w:val="FFFFFF"/>
              </w:rPr>
            </w:pPr>
            <w:r w:rsidRPr="00E77A51">
              <w:rPr>
                <w:rFonts w:ascii="Iskoola Pota" w:hAnsi="Iskoola Pota" w:cs="Iskoola Pota"/>
                <w:b/>
                <w:bCs/>
                <w:color w:val="FFFFFF"/>
              </w:rPr>
              <w:t>2016</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101871" w:rsidRPr="00E77A51" w:rsidP="001E6C45">
            <w:pPr>
              <w:bidi w:val="0"/>
              <w:rPr>
                <w:rFonts w:ascii="Iskoola Pota" w:hAnsi="Iskoola Pota" w:cs="Iskoola Pota"/>
              </w:rPr>
            </w:pPr>
            <w:r w:rsidRPr="00E77A51">
              <w:rPr>
                <w:rFonts w:ascii="Iskoola Pota" w:hAnsi="Iskoola Pota" w:cs="Iskoola Pota"/>
                <w:b/>
                <w:bCs/>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101871" w:rsidRPr="00E77A51" w:rsidP="001E6C45">
            <w:pPr>
              <w:bidi w:val="0"/>
              <w:jc w:val="center"/>
              <w:rPr>
                <w:rFonts w:ascii="Iskoola Pota" w:hAnsi="Iskoola Pota" w:cs="Iskoola Pota"/>
                <w:b/>
              </w:rPr>
            </w:pPr>
            <w:r w:rsidRPr="00E77A51">
              <w:rPr>
                <w:rFonts w:ascii="Iskoola Pota" w:hAnsi="Iskoola Pota" w:cs="Iskoola Pota"/>
                <w:b/>
              </w:rPr>
              <w:t>-662 841</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101871" w:rsidRPr="00E77A51" w:rsidP="001E6C45">
            <w:pPr>
              <w:bidi w:val="0"/>
              <w:jc w:val="center"/>
              <w:rPr>
                <w:rFonts w:ascii="Iskoola Pota" w:hAnsi="Iskoola Pota" w:cs="Iskoola Pota"/>
                <w:b/>
              </w:rPr>
            </w:pPr>
            <w:r w:rsidRPr="00E77A51">
              <w:rPr>
                <w:rFonts w:ascii="Iskoola Pota" w:hAnsi="Iskoola Pota" w:cs="Iskoola Pota"/>
                <w:b/>
              </w:rPr>
              <w:t>-92 798</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101871" w:rsidRPr="00E77A51" w:rsidP="001E6C45">
            <w:pPr>
              <w:bidi w:val="0"/>
              <w:jc w:val="center"/>
              <w:rPr>
                <w:rFonts w:ascii="Iskoola Pota" w:hAnsi="Iskoola Pota" w:cs="Iskoola Pota"/>
                <w:b/>
              </w:rPr>
            </w:pPr>
            <w:r w:rsidRPr="00E77A51">
              <w:rPr>
                <w:rFonts w:ascii="Iskoola Pota" w:hAnsi="Iskoola Pota" w:cs="Iskoola Pota"/>
                <w:b/>
              </w:rPr>
              <w:t>-105 789</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101871" w:rsidRPr="00E77A51" w:rsidP="001E6C45">
            <w:pPr>
              <w:bidi w:val="0"/>
              <w:jc w:val="center"/>
              <w:rPr>
                <w:rFonts w:ascii="Iskoola Pota" w:hAnsi="Iskoola Pota" w:cs="Iskoola Pota"/>
                <w:b/>
              </w:rPr>
            </w:pPr>
            <w:r w:rsidRPr="00E77A51">
              <w:rPr>
                <w:rFonts w:ascii="Iskoola Pota" w:hAnsi="Iskoola Pota" w:cs="Iskoola Pota"/>
                <w:b/>
              </w:rPr>
              <w:t>-120 600</w:t>
            </w:r>
          </w:p>
        </w:tc>
      </w:tr>
      <w:tr>
        <w:tblPrEx>
          <w:tblW w:w="9729" w:type="dxa"/>
          <w:jc w:val="center"/>
          <w:tblInd w:w="-479" w:type="dxa"/>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rPr>
                <w:rFonts w:ascii="Iskoola Pota" w:hAnsi="Iskoola Pota" w:cs="Iskoola Pota"/>
              </w:rPr>
            </w:pPr>
            <w:r w:rsidRPr="00E77A51">
              <w:rPr>
                <w:rFonts w:ascii="Iskoola Pota" w:hAnsi="Iskoola Pota" w:cs="Iskoola Pota"/>
              </w:rPr>
              <w:t>v tom: za každý subjekt verejnej správy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jc w:val="right"/>
              <w:rPr>
                <w:rFonts w:ascii="Iskoola Pota" w:hAnsi="Iskoola Pota" w:cs="Iskoola Pota"/>
              </w:rPr>
            </w:pPr>
            <w:r w:rsidRPr="00E77A51">
              <w:rPr>
                <w:rFonts w:ascii="Iskoola Pota" w:hAnsi="Iskoola Pota" w:cs="Iskoola Pota"/>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jc w:val="right"/>
              <w:rPr>
                <w:rFonts w:ascii="Iskoola Pota" w:hAnsi="Iskoola Pota" w:cs="Iskoola Pota"/>
              </w:rPr>
            </w:pPr>
            <w:r w:rsidRPr="00E77A51">
              <w:rPr>
                <w:rFonts w:ascii="Iskoola Pota" w:hAnsi="Iskoola Pota" w:cs="Iskoola Pota"/>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jc w:val="right"/>
              <w:rPr>
                <w:rFonts w:ascii="Iskoola Pota" w:hAnsi="Iskoola Pota" w:cs="Iskoola Pota"/>
              </w:rPr>
            </w:pPr>
            <w:r w:rsidRPr="00E77A51">
              <w:rPr>
                <w:rFonts w:ascii="Iskoola Pota" w:hAnsi="Iskoola Pota" w:cs="Iskoola Pota"/>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jc w:val="right"/>
              <w:rPr>
                <w:rFonts w:ascii="Iskoola Pota" w:hAnsi="Iskoola Pota" w:cs="Iskoola Pota"/>
              </w:rPr>
            </w:pPr>
            <w:r w:rsidRPr="00E77A51">
              <w:rPr>
                <w:rFonts w:ascii="Iskoola Pota" w:hAnsi="Iskoola Pota" w:cs="Iskoola Pota"/>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rPr>
                <w:rFonts w:ascii="Iskoola Pota" w:hAnsi="Iskoola Pota" w:cs="Iskoola Pota"/>
                <w:b/>
                <w:bCs/>
                <w:i/>
                <w:iCs/>
              </w:rPr>
            </w:pPr>
            <w:r w:rsidRPr="00E77A51">
              <w:rPr>
                <w:rFonts w:ascii="Iskoola Pota" w:hAnsi="Iskoola Pota" w:cs="Iskoola Pota"/>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jc w:val="right"/>
              <w:rPr>
                <w:rFonts w:ascii="Iskoola Pota" w:hAnsi="Iskoola Pota" w:cs="Iskoola Pota"/>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jc w:val="right"/>
              <w:rPr>
                <w:rFonts w:ascii="Iskoola Pota" w:hAnsi="Iskoola Pota" w:cs="Iskoola Pota"/>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jc w:val="right"/>
              <w:rPr>
                <w:rFonts w:ascii="Iskoola Pota" w:hAnsi="Iskoola Pota" w:cs="Iskoola Pota"/>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jc w:val="right"/>
              <w:rPr>
                <w:rFonts w:ascii="Iskoola Pota" w:hAnsi="Iskoola Pota" w:cs="Iskoola Pota"/>
                <w:b/>
                <w:bCs/>
                <w:i/>
                <w:iCs/>
              </w:rPr>
            </w:pP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rPr>
                <w:rFonts w:ascii="Iskoola Pota" w:hAnsi="Iskoola Pota" w:cs="Iskoola Pota"/>
                <w:b/>
                <w:bCs/>
                <w:i/>
                <w:iCs/>
              </w:rPr>
            </w:pPr>
            <w:r w:rsidRPr="00E77A51">
              <w:rPr>
                <w:rFonts w:ascii="Iskoola Pota" w:hAnsi="Iskoola Pota" w:cs="Iskoola Pota"/>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jc w:val="center"/>
              <w:rPr>
                <w:rFonts w:ascii="Iskoola Pota" w:hAnsi="Iskoola Pota" w:cs="Iskoola Pota"/>
                <w:b/>
                <w:i/>
              </w:rPr>
            </w:pPr>
            <w:r w:rsidRPr="00E77A51">
              <w:rPr>
                <w:rFonts w:ascii="Iskoola Pota" w:hAnsi="Iskoola Pota" w:cs="Iskoola Pota"/>
                <w:b/>
                <w:i/>
              </w:rPr>
              <w:t>-662 841</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jc w:val="center"/>
              <w:rPr>
                <w:rFonts w:ascii="Iskoola Pota" w:hAnsi="Iskoola Pota" w:cs="Iskoola Pota"/>
                <w:b/>
                <w:i/>
              </w:rPr>
            </w:pPr>
            <w:r w:rsidRPr="00E77A51">
              <w:rPr>
                <w:rFonts w:ascii="Iskoola Pota" w:hAnsi="Iskoola Pota" w:cs="Iskoola Pota"/>
                <w:b/>
                <w:i/>
              </w:rPr>
              <w:t>-92 798</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jc w:val="center"/>
              <w:rPr>
                <w:rFonts w:ascii="Iskoola Pota" w:hAnsi="Iskoola Pota" w:cs="Iskoola Pota"/>
                <w:b/>
                <w:i/>
              </w:rPr>
            </w:pPr>
            <w:r w:rsidRPr="00E77A51">
              <w:rPr>
                <w:rFonts w:ascii="Iskoola Pota" w:hAnsi="Iskoola Pota" w:cs="Iskoola Pota"/>
                <w:b/>
                <w:i/>
              </w:rPr>
              <w:t>-105 789</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jc w:val="center"/>
              <w:rPr>
                <w:rFonts w:ascii="Iskoola Pota" w:hAnsi="Iskoola Pota" w:cs="Iskoola Pota"/>
                <w:b/>
                <w:i/>
              </w:rPr>
            </w:pPr>
            <w:r w:rsidRPr="00E77A51">
              <w:rPr>
                <w:rFonts w:ascii="Iskoola Pota" w:hAnsi="Iskoola Pota" w:cs="Iskoola Pota"/>
                <w:b/>
                <w:i/>
              </w:rPr>
              <w:t>-120 600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rPr>
                <w:rFonts w:ascii="Iskoola Pota" w:hAnsi="Iskoola Pota" w:cs="Iskoola Pota"/>
                <w:b/>
                <w:bCs/>
                <w:i/>
                <w:iCs/>
              </w:rPr>
            </w:pPr>
            <w:r w:rsidRPr="00E77A51">
              <w:rPr>
                <w:rFonts w:ascii="Iskoola Pota" w:hAnsi="Iskoola Pota" w:cs="Iskoola Pota"/>
                <w:b/>
                <w:bCs/>
                <w:i/>
                <w:iCs/>
              </w:rPr>
              <w:t>-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jc w:val="right"/>
              <w:rPr>
                <w:rFonts w:ascii="Iskoola Pota" w:hAnsi="Iskoola Pota" w:cs="Iskoola Pota"/>
                <w:b/>
                <w:bCs/>
                <w:i/>
                <w:iCs/>
              </w:rPr>
            </w:pPr>
            <w:r w:rsidRPr="00E77A51">
              <w:rPr>
                <w:rFonts w:ascii="Iskoola Pota" w:hAnsi="Iskoola Pota" w:cs="Iskoola Pota"/>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jc w:val="right"/>
              <w:rPr>
                <w:rFonts w:ascii="Iskoola Pota" w:hAnsi="Iskoola Pota" w:cs="Iskoola Pota"/>
                <w:b/>
                <w:bCs/>
                <w:i/>
                <w:iCs/>
              </w:rPr>
            </w:pPr>
            <w:r w:rsidRPr="00E77A51">
              <w:rPr>
                <w:rFonts w:ascii="Iskoola Pota" w:hAnsi="Iskoola Pota" w:cs="Iskoola Pota"/>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jc w:val="right"/>
              <w:rPr>
                <w:rFonts w:ascii="Iskoola Pota" w:hAnsi="Iskoola Pota" w:cs="Iskoola Pota"/>
                <w:b/>
                <w:bCs/>
                <w:i/>
                <w:iCs/>
              </w:rPr>
            </w:pPr>
            <w:r w:rsidRPr="00E77A51">
              <w:rPr>
                <w:rFonts w:ascii="Iskoola Pota" w:hAnsi="Iskoola Pota" w:cs="Iskoola Pota"/>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jc w:val="right"/>
              <w:rPr>
                <w:rFonts w:ascii="Iskoola Pota" w:hAnsi="Iskoola Pota" w:cs="Iskoola Pota"/>
                <w:b/>
                <w:bCs/>
                <w:i/>
                <w:iCs/>
              </w:rPr>
            </w:pPr>
            <w:r w:rsidRPr="00E77A51">
              <w:rPr>
                <w:rFonts w:ascii="Iskoola Pota" w:hAnsi="Iskoola Pota" w:cs="Iskoola Pota"/>
                <w:b/>
                <w:bCs/>
                <w:i/>
                <w:iCs/>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101871" w:rsidRPr="00E77A51" w:rsidP="001E6C45">
            <w:pPr>
              <w:bidi w:val="0"/>
              <w:rPr>
                <w:rFonts w:ascii="Iskoola Pota" w:hAnsi="Iskoola Pota" w:cs="Iskoola Pota"/>
                <w:b/>
                <w:bCs/>
              </w:rPr>
            </w:pPr>
            <w:r w:rsidRPr="00E77A51">
              <w:rPr>
                <w:rFonts w:ascii="Iskoola Pota" w:hAnsi="Iskoola Pota" w:cs="Iskoola Pota"/>
                <w:b/>
                <w:bCs/>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101871" w:rsidRPr="00E77A51" w:rsidP="001E6C45">
            <w:pPr>
              <w:bidi w:val="0"/>
              <w:jc w:val="right"/>
              <w:rPr>
                <w:rFonts w:ascii="Iskoola Pota" w:hAnsi="Iskoola Pota" w:cs="Iskoola Pota"/>
                <w:b/>
                <w:bCs/>
              </w:rPr>
            </w:pPr>
            <w:r w:rsidRPr="00E77A51">
              <w:rPr>
                <w:rFonts w:ascii="Iskoola Pota" w:hAnsi="Iskoola Pota" w:cs="Iskoola Pota"/>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101871" w:rsidRPr="00E77A51" w:rsidP="001E6C45">
            <w:pPr>
              <w:bidi w:val="0"/>
              <w:jc w:val="right"/>
              <w:rPr>
                <w:rFonts w:ascii="Iskoola Pota" w:hAnsi="Iskoola Pota" w:cs="Iskoola Pota"/>
                <w:b/>
                <w:bCs/>
              </w:rPr>
            </w:pPr>
            <w:r w:rsidRPr="00E77A51">
              <w:rPr>
                <w:rFonts w:ascii="Iskoola Pota" w:hAnsi="Iskoola Pota" w:cs="Iskoola Pota"/>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101871" w:rsidRPr="00E77A51" w:rsidP="001E6C45">
            <w:pPr>
              <w:bidi w:val="0"/>
              <w:jc w:val="right"/>
              <w:rPr>
                <w:rFonts w:ascii="Iskoola Pota" w:hAnsi="Iskoola Pota" w:cs="Iskoola Pota"/>
                <w:b/>
                <w:bCs/>
              </w:rPr>
            </w:pPr>
            <w:r w:rsidRPr="00E77A51">
              <w:rPr>
                <w:rFonts w:ascii="Iskoola Pota" w:hAnsi="Iskoola Pota" w:cs="Iskoola Pota"/>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101871" w:rsidRPr="00E77A51" w:rsidP="001E6C45">
            <w:pPr>
              <w:bidi w:val="0"/>
              <w:jc w:val="right"/>
              <w:rPr>
                <w:rFonts w:ascii="Iskoola Pota" w:hAnsi="Iskoola Pota" w:cs="Iskoola Pota"/>
                <w:b/>
                <w:bCs/>
              </w:rPr>
            </w:pPr>
            <w:r w:rsidRPr="00E77A51">
              <w:rPr>
                <w:rFonts w:ascii="Iskoola Pota" w:hAnsi="Iskoola Pota" w:cs="Iskoola Pota"/>
                <w:b/>
                <w:bCs/>
              </w:rPr>
              <w:t xml:space="preserve">0   </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rPr>
                <w:rFonts w:ascii="Iskoola Pota" w:hAnsi="Iskoola Pota" w:cs="Iskoola Pota"/>
              </w:rPr>
            </w:pPr>
            <w:r w:rsidRPr="00E77A51">
              <w:rPr>
                <w:rFonts w:ascii="Iskoola Pota" w:hAnsi="Iskoola Pota" w:cs="Iskoola Pota"/>
              </w:rPr>
              <w:t>v tom: za každý subjekt verejnej správy / program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jc w:val="right"/>
              <w:rPr>
                <w:rFonts w:ascii="Iskoola Pota" w:hAnsi="Iskoola Pota" w:cs="Iskoola Pota"/>
              </w:rPr>
            </w:pPr>
            <w:r w:rsidRPr="00E77A51">
              <w:rPr>
                <w:rFonts w:ascii="Iskoola Pota" w:hAnsi="Iskoola Pota" w:cs="Iskoola Pota"/>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jc w:val="right"/>
              <w:rPr>
                <w:rFonts w:ascii="Iskoola Pota" w:hAnsi="Iskoola Pota" w:cs="Iskoola Pota"/>
              </w:rPr>
            </w:pPr>
            <w:r w:rsidRPr="00E77A51">
              <w:rPr>
                <w:rFonts w:ascii="Iskoola Pota" w:hAnsi="Iskoola Pota" w:cs="Iskoola Pota"/>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jc w:val="right"/>
              <w:rPr>
                <w:rFonts w:ascii="Iskoola Pota" w:hAnsi="Iskoola Pota" w:cs="Iskoola Pota"/>
              </w:rPr>
            </w:pPr>
            <w:r w:rsidRPr="00E77A51">
              <w:rPr>
                <w:rFonts w:ascii="Iskoola Pota" w:hAnsi="Iskoola Pota" w:cs="Iskoola Pota"/>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jc w:val="right"/>
              <w:rPr>
                <w:rFonts w:ascii="Iskoola Pota" w:hAnsi="Iskoola Pota" w:cs="Iskoola Pota"/>
              </w:rPr>
            </w:pPr>
            <w:r w:rsidRPr="00E77A51">
              <w:rPr>
                <w:rFonts w:ascii="Iskoola Pota" w:hAnsi="Iskoola Pota" w:cs="Iskoola Pota"/>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rPr>
                <w:rFonts w:ascii="Iskoola Pota" w:hAnsi="Iskoola Pota" w:cs="Iskoola Pota"/>
                <w:b/>
                <w:bCs/>
                <w:i/>
                <w:iCs/>
              </w:rPr>
            </w:pPr>
            <w:r w:rsidRPr="00E77A51">
              <w:rPr>
                <w:rFonts w:ascii="Iskoola Pota" w:hAnsi="Iskoola Pota" w:cs="Iskoola Pota"/>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jc w:val="right"/>
              <w:rPr>
                <w:rFonts w:ascii="Iskoola Pota" w:hAnsi="Iskoola Pota" w:cs="Iskoola Pota"/>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jc w:val="right"/>
              <w:rPr>
                <w:rFonts w:ascii="Iskoola Pota" w:hAnsi="Iskoola Pota" w:cs="Iskoola Pota"/>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jc w:val="right"/>
              <w:rPr>
                <w:rFonts w:ascii="Iskoola Pota" w:hAnsi="Iskoola Pota" w:cs="Iskoola Pota"/>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jc w:val="right"/>
              <w:rPr>
                <w:rFonts w:ascii="Iskoola Pota" w:hAnsi="Iskoola Pota" w:cs="Iskoola Pota"/>
                <w:b/>
                <w:bCs/>
                <w:i/>
                <w:iCs/>
              </w:rPr>
            </w:pP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rPr>
                <w:rFonts w:ascii="Iskoola Pota" w:hAnsi="Iskoola Pota" w:cs="Iskoola Pota"/>
                <w:b/>
                <w:bCs/>
                <w:i/>
                <w:iCs/>
              </w:rPr>
            </w:pPr>
            <w:r w:rsidRPr="00E77A51">
              <w:rPr>
                <w:rFonts w:ascii="Iskoola Pota" w:hAnsi="Iskoola Pota" w:cs="Iskoola Pota"/>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jc w:val="right"/>
              <w:rPr>
                <w:rFonts w:ascii="Iskoola Pota" w:hAnsi="Iskoola Pota" w:cs="Iskoola Pota"/>
                <w:b/>
                <w:bCs/>
                <w:i/>
                <w:iCs/>
              </w:rPr>
            </w:pPr>
            <w:r w:rsidRPr="00E77A51">
              <w:rPr>
                <w:rFonts w:ascii="Iskoola Pota" w:hAnsi="Iskoola Pota" w:cs="Iskoola Pota"/>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jc w:val="right"/>
              <w:rPr>
                <w:rFonts w:ascii="Iskoola Pota" w:hAnsi="Iskoola Pota" w:cs="Iskoola Pota"/>
                <w:b/>
                <w:bCs/>
                <w:i/>
                <w:iCs/>
              </w:rPr>
            </w:pPr>
            <w:r w:rsidRPr="00E77A51">
              <w:rPr>
                <w:rFonts w:ascii="Iskoola Pota" w:hAnsi="Iskoola Pota" w:cs="Iskoola Pota"/>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jc w:val="right"/>
              <w:rPr>
                <w:rFonts w:ascii="Iskoola Pota" w:hAnsi="Iskoola Pota" w:cs="Iskoola Pota"/>
                <w:b/>
                <w:bCs/>
                <w:i/>
                <w:iCs/>
              </w:rPr>
            </w:pPr>
            <w:r w:rsidRPr="00E77A51">
              <w:rPr>
                <w:rFonts w:ascii="Iskoola Pota" w:hAnsi="Iskoola Pota" w:cs="Iskoola Pota"/>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jc w:val="right"/>
              <w:rPr>
                <w:rFonts w:ascii="Iskoola Pota" w:hAnsi="Iskoola Pota" w:cs="Iskoola Pota"/>
                <w:b/>
                <w:bCs/>
                <w:i/>
                <w:iCs/>
              </w:rPr>
            </w:pPr>
            <w:r w:rsidRPr="00E77A51">
              <w:rPr>
                <w:rFonts w:ascii="Iskoola Pota" w:hAnsi="Iskoola Pota" w:cs="Iskoola Pota"/>
                <w:b/>
                <w:bCs/>
                <w:i/>
                <w:iCs/>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rPr>
                <w:rFonts w:ascii="Iskoola Pota" w:hAnsi="Iskoola Pota" w:cs="Iskoola Pota"/>
                <w:b/>
                <w:bCs/>
                <w:i/>
                <w:iCs/>
              </w:rPr>
            </w:pPr>
            <w:r w:rsidRPr="00E77A51">
              <w:rPr>
                <w:rFonts w:ascii="Iskoola Pota" w:hAnsi="Iskoola Pota" w:cs="Iskoola Pota"/>
                <w:b/>
                <w:bCs/>
                <w:i/>
                <w:iCs/>
              </w:rPr>
              <w:t>-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jc w:val="right"/>
              <w:rPr>
                <w:rFonts w:ascii="Iskoola Pota" w:hAnsi="Iskoola Pota" w:cs="Iskoola Pota"/>
                <w:b/>
                <w:bCs/>
                <w:i/>
                <w:iCs/>
              </w:rPr>
            </w:pPr>
            <w:r w:rsidRPr="00E77A51">
              <w:rPr>
                <w:rFonts w:ascii="Iskoola Pota" w:hAnsi="Iskoola Pota" w:cs="Iskoola Pota"/>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jc w:val="right"/>
              <w:rPr>
                <w:rFonts w:ascii="Iskoola Pota" w:hAnsi="Iskoola Pota" w:cs="Iskoola Pota"/>
                <w:b/>
                <w:bCs/>
                <w:i/>
                <w:iCs/>
              </w:rPr>
            </w:pPr>
            <w:r w:rsidRPr="00E77A51">
              <w:rPr>
                <w:rFonts w:ascii="Iskoola Pota" w:hAnsi="Iskoola Pota" w:cs="Iskoola Pota"/>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jc w:val="right"/>
              <w:rPr>
                <w:rFonts w:ascii="Iskoola Pota" w:hAnsi="Iskoola Pota" w:cs="Iskoola Pota"/>
                <w:b/>
                <w:bCs/>
                <w:i/>
                <w:iCs/>
              </w:rPr>
            </w:pPr>
            <w:r w:rsidRPr="00E77A51">
              <w:rPr>
                <w:rFonts w:ascii="Iskoola Pota" w:hAnsi="Iskoola Pota" w:cs="Iskoola Pota"/>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jc w:val="right"/>
              <w:rPr>
                <w:rFonts w:ascii="Iskoola Pota" w:hAnsi="Iskoola Pota" w:cs="Iskoola Pota"/>
                <w:b/>
                <w:bCs/>
                <w:i/>
                <w:iCs/>
              </w:rPr>
            </w:pPr>
            <w:r w:rsidRPr="00E77A51">
              <w:rPr>
                <w:rFonts w:ascii="Iskoola Pota" w:hAnsi="Iskoola Pota" w:cs="Iskoola Pota"/>
                <w:b/>
                <w:bCs/>
                <w:i/>
                <w:iCs/>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101871" w:rsidRPr="00E77A51" w:rsidP="001E6C45">
            <w:pPr>
              <w:bidi w:val="0"/>
              <w:rPr>
                <w:rFonts w:ascii="Iskoola Pota" w:hAnsi="Iskoola Pota" w:cs="Iskoola Pota"/>
                <w:b/>
                <w:bCs/>
              </w:rPr>
            </w:pPr>
            <w:r w:rsidRPr="00E77A51">
              <w:rPr>
                <w:rFonts w:ascii="Iskoola Pota" w:hAnsi="Iskoola Pota" w:cs="Iskoola Pota"/>
                <w:b/>
                <w:bCs/>
              </w:rPr>
              <w:t xml:space="preserve">Celková zamestnanosť </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101871" w:rsidRPr="00E77A51" w:rsidP="001E6C45">
            <w:pPr>
              <w:bidi w:val="0"/>
              <w:jc w:val="right"/>
              <w:rPr>
                <w:rFonts w:ascii="Iskoola Pota" w:hAnsi="Iskoola Pota" w:cs="Iskoola Pota"/>
                <w:b/>
                <w:bCs/>
              </w:rPr>
            </w:pPr>
            <w:r w:rsidRPr="00E77A51">
              <w:rPr>
                <w:rFonts w:ascii="Iskoola Pota" w:hAnsi="Iskoola Pota" w:cs="Iskoola Pota"/>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101871" w:rsidRPr="00E77A51" w:rsidP="001E6C45">
            <w:pPr>
              <w:bidi w:val="0"/>
              <w:jc w:val="right"/>
              <w:rPr>
                <w:rFonts w:ascii="Iskoola Pota" w:hAnsi="Iskoola Pota" w:cs="Iskoola Pota"/>
                <w:b/>
                <w:bCs/>
              </w:rPr>
            </w:pPr>
            <w:r w:rsidRPr="00E77A51">
              <w:rPr>
                <w:rFonts w:ascii="Iskoola Pota" w:hAnsi="Iskoola Pota" w:cs="Iskoola Pota"/>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101871" w:rsidRPr="00E77A51" w:rsidP="001E6C45">
            <w:pPr>
              <w:bidi w:val="0"/>
              <w:jc w:val="right"/>
              <w:rPr>
                <w:rFonts w:ascii="Iskoola Pota" w:hAnsi="Iskoola Pota" w:cs="Iskoola Pota"/>
                <w:b/>
                <w:bCs/>
              </w:rPr>
            </w:pPr>
            <w:r w:rsidRPr="00E77A51">
              <w:rPr>
                <w:rFonts w:ascii="Iskoola Pota" w:hAnsi="Iskoola Pota" w:cs="Iskoola Pota"/>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101871" w:rsidRPr="00E77A51" w:rsidP="001E6C45">
            <w:pPr>
              <w:bidi w:val="0"/>
              <w:jc w:val="right"/>
              <w:rPr>
                <w:rFonts w:ascii="Iskoola Pota" w:hAnsi="Iskoola Pota" w:cs="Iskoola Pota"/>
                <w:b/>
                <w:bCs/>
              </w:rPr>
            </w:pPr>
            <w:r w:rsidRPr="00E77A51">
              <w:rPr>
                <w:rFonts w:ascii="Iskoola Pota" w:hAnsi="Iskoola Pota" w:cs="Iskoola Pota"/>
                <w:b/>
                <w:bCs/>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rPr>
                <w:rFonts w:ascii="Iskoola Pota" w:hAnsi="Iskoola Pota" w:cs="Iskoola Pota"/>
              </w:rPr>
            </w:pPr>
            <w:r w:rsidRPr="00E77A51">
              <w:rPr>
                <w:rFonts w:ascii="Iskoola Pota" w:hAnsi="Iskoola Pota" w:cs="Iskoola Pota"/>
                <w:b/>
                <w:i/>
              </w:rPr>
              <w:t>- z toho vplyv na ŠR</w:t>
            </w:r>
            <w:r w:rsidRPr="00E77A51">
              <w:rPr>
                <w:rFonts w:ascii="Iskoola Pota" w:hAnsi="Iskoola Pota" w:cs="Iskoola Pota"/>
              </w:rPr>
              <w:t xml:space="preserve">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jc w:val="right"/>
              <w:rPr>
                <w:rFonts w:ascii="Iskoola Pota" w:hAnsi="Iskoola Pota" w:cs="Iskoola Pota"/>
              </w:rPr>
            </w:pPr>
            <w:r w:rsidRPr="00E77A51">
              <w:rPr>
                <w:rFonts w:ascii="Iskoola Pota" w:hAnsi="Iskoola Pota" w:cs="Iskoola Pota"/>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jc w:val="right"/>
              <w:rPr>
                <w:rFonts w:ascii="Iskoola Pota" w:hAnsi="Iskoola Pota" w:cs="Iskoola Pota"/>
              </w:rPr>
            </w:pPr>
            <w:r w:rsidRPr="00E77A51">
              <w:rPr>
                <w:rFonts w:ascii="Iskoola Pota" w:hAnsi="Iskoola Pota" w:cs="Iskoola Pota"/>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jc w:val="right"/>
              <w:rPr>
                <w:rFonts w:ascii="Iskoola Pota" w:hAnsi="Iskoola Pota" w:cs="Iskoola Pota"/>
              </w:rPr>
            </w:pPr>
            <w:r w:rsidRPr="00E77A51">
              <w:rPr>
                <w:rFonts w:ascii="Iskoola Pota" w:hAnsi="Iskoola Pota" w:cs="Iskoola Pota"/>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jc w:val="right"/>
              <w:rPr>
                <w:rFonts w:ascii="Iskoola Pota" w:hAnsi="Iskoola Pota" w:cs="Iskoola Pota"/>
              </w:rPr>
            </w:pPr>
            <w:r w:rsidRPr="00E77A51">
              <w:rPr>
                <w:rFonts w:ascii="Iskoola Pota" w:hAnsi="Iskoola Pota" w:cs="Iskoola Pota"/>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101871" w:rsidRPr="00E77A51" w:rsidP="001E6C45">
            <w:pPr>
              <w:bidi w:val="0"/>
              <w:rPr>
                <w:rFonts w:ascii="Iskoola Pota" w:hAnsi="Iskoola Pota" w:cs="Iskoola Pota"/>
                <w:b/>
                <w:bCs/>
              </w:rPr>
            </w:pPr>
            <w:r w:rsidRPr="00E77A51">
              <w:rPr>
                <w:rFonts w:ascii="Iskoola Pota" w:hAnsi="Iskoola Pota" w:cs="Iskoola Pota"/>
                <w:b/>
                <w:bCs/>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101871" w:rsidRPr="00E77A51" w:rsidP="001E6C45">
            <w:pPr>
              <w:bidi w:val="0"/>
              <w:jc w:val="right"/>
              <w:rPr>
                <w:rFonts w:ascii="Iskoola Pota" w:hAnsi="Iskoola Pota" w:cs="Iskoola Pota"/>
                <w:b/>
                <w:bCs/>
              </w:rPr>
            </w:pPr>
            <w:r w:rsidRPr="00E77A51">
              <w:rPr>
                <w:rFonts w:ascii="Iskoola Pota" w:hAnsi="Iskoola Pota" w:cs="Iskoola Pota"/>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101871" w:rsidRPr="00E77A51" w:rsidP="001E6C45">
            <w:pPr>
              <w:bidi w:val="0"/>
              <w:jc w:val="right"/>
              <w:rPr>
                <w:rFonts w:ascii="Iskoola Pota" w:hAnsi="Iskoola Pota" w:cs="Iskoola Pota"/>
                <w:b/>
                <w:bCs/>
              </w:rPr>
            </w:pPr>
            <w:r w:rsidRPr="00E77A51">
              <w:rPr>
                <w:rFonts w:ascii="Iskoola Pota" w:hAnsi="Iskoola Pota" w:cs="Iskoola Pota"/>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101871" w:rsidRPr="00E77A51" w:rsidP="001E6C45">
            <w:pPr>
              <w:bidi w:val="0"/>
              <w:jc w:val="right"/>
              <w:rPr>
                <w:rFonts w:ascii="Iskoola Pota" w:hAnsi="Iskoola Pota" w:cs="Iskoola Pota"/>
                <w:b/>
                <w:bCs/>
              </w:rPr>
            </w:pPr>
            <w:r w:rsidRPr="00E77A51">
              <w:rPr>
                <w:rFonts w:ascii="Iskoola Pota" w:hAnsi="Iskoola Pota" w:cs="Iskoola Pota"/>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101871" w:rsidRPr="00E77A51" w:rsidP="001E6C45">
            <w:pPr>
              <w:bidi w:val="0"/>
              <w:jc w:val="right"/>
              <w:rPr>
                <w:rFonts w:ascii="Iskoola Pota" w:hAnsi="Iskoola Pota" w:cs="Iskoola Pota"/>
                <w:b/>
                <w:bCs/>
              </w:rPr>
            </w:pPr>
            <w:r w:rsidRPr="00E77A51">
              <w:rPr>
                <w:rFonts w:ascii="Iskoola Pota" w:hAnsi="Iskoola Pota" w:cs="Iskoola Pota"/>
                <w:b/>
                <w:bCs/>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rPr>
                <w:rFonts w:ascii="Iskoola Pota" w:hAnsi="Iskoola Pota" w:cs="Iskoola Pota"/>
              </w:rPr>
            </w:pPr>
            <w:r w:rsidRPr="00E77A51">
              <w:rPr>
                <w:rFonts w:ascii="Iskoola Pota" w:hAnsi="Iskoola Pota" w:cs="Iskoola Pota"/>
              </w:rPr>
              <w:t>v tom: za každý subjekt verejnej správy / program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jc w:val="right"/>
              <w:rPr>
                <w:rFonts w:ascii="Iskoola Pota" w:hAnsi="Iskoola Pota" w:cs="Iskoola Pota"/>
              </w:rPr>
            </w:pPr>
            <w:r w:rsidRPr="00E77A51">
              <w:rPr>
                <w:rFonts w:ascii="Iskoola Pota" w:hAnsi="Iskoola Pota" w:cs="Iskoola Pota"/>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jc w:val="right"/>
              <w:rPr>
                <w:rFonts w:ascii="Iskoola Pota" w:hAnsi="Iskoola Pota" w:cs="Iskoola Pota"/>
              </w:rPr>
            </w:pPr>
            <w:r w:rsidRPr="00E77A51">
              <w:rPr>
                <w:rFonts w:ascii="Iskoola Pota" w:hAnsi="Iskoola Pota" w:cs="Iskoola Pota"/>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jc w:val="right"/>
              <w:rPr>
                <w:rFonts w:ascii="Iskoola Pota" w:hAnsi="Iskoola Pota" w:cs="Iskoola Pota"/>
              </w:rPr>
            </w:pPr>
            <w:r w:rsidRPr="00E77A51">
              <w:rPr>
                <w:rFonts w:ascii="Iskoola Pota" w:hAnsi="Iskoola Pota" w:cs="Iskoola Pota"/>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101871" w:rsidRPr="00E77A51" w:rsidP="001E6C45">
            <w:pPr>
              <w:bidi w:val="0"/>
              <w:jc w:val="right"/>
              <w:rPr>
                <w:rFonts w:ascii="Iskoola Pota" w:hAnsi="Iskoola Pota" w:cs="Iskoola Pota"/>
              </w:rPr>
            </w:pPr>
            <w:r w:rsidRPr="00E77A51">
              <w:rPr>
                <w:rFonts w:ascii="Iskoola Pota" w:hAnsi="Iskoola Pota" w:cs="Iskoola Pota"/>
              </w:rPr>
              <w:t>0</w:t>
            </w:r>
          </w:p>
        </w:tc>
      </w:tr>
    </w:tbl>
    <w:p w:rsidR="00101871" w:rsidRPr="00E77A51" w:rsidP="00101871">
      <w:pPr>
        <w:bidi w:val="0"/>
        <w:rPr>
          <w:rFonts w:ascii="Iskoola Pota" w:hAnsi="Iskoola Pota" w:cs="Iskoola Pota"/>
        </w:rPr>
      </w:pPr>
      <w:bookmarkEnd w:id="0"/>
    </w:p>
    <w:p w:rsidR="00101871" w:rsidRPr="00E77A51" w:rsidP="00101871">
      <w:pPr>
        <w:bidi w:val="0"/>
        <w:rPr>
          <w:rFonts w:ascii="Iskoola Pota" w:hAnsi="Iskoola Pota" w:cs="Iskoola Pota"/>
          <w:b/>
          <w:bCs/>
        </w:rPr>
      </w:pPr>
    </w:p>
    <w:p w:rsidR="00101871" w:rsidRPr="00E77A51" w:rsidP="00101871">
      <w:pPr>
        <w:bidi w:val="0"/>
        <w:rPr>
          <w:rFonts w:ascii="Iskoola Pota" w:hAnsi="Iskoola Pota" w:cs="Iskoola Pota"/>
          <w:b/>
          <w:bCs/>
        </w:rPr>
      </w:pPr>
    </w:p>
    <w:p w:rsidR="00101871" w:rsidRPr="00E77A51" w:rsidP="00101871">
      <w:pPr>
        <w:bidi w:val="0"/>
        <w:rPr>
          <w:rFonts w:ascii="Iskoola Pota" w:hAnsi="Iskoola Pota" w:cs="Iskoola Pota"/>
          <w:b/>
          <w:bCs/>
        </w:rPr>
      </w:pPr>
    </w:p>
    <w:p w:rsidR="00101871" w:rsidRPr="00E77A51" w:rsidP="00101871">
      <w:pPr>
        <w:bidi w:val="0"/>
        <w:rPr>
          <w:rFonts w:ascii="Iskoola Pota" w:hAnsi="Iskoola Pota" w:cs="Iskoola Pota"/>
          <w:b/>
          <w:bCs/>
        </w:rPr>
      </w:pPr>
    </w:p>
    <w:p w:rsidR="00101871" w:rsidRPr="00E77A51" w:rsidP="00101871">
      <w:pPr>
        <w:bidi w:val="0"/>
        <w:rPr>
          <w:rFonts w:ascii="Iskoola Pota" w:hAnsi="Iskoola Pota" w:cs="Iskoola Pota"/>
          <w:b/>
          <w:bCs/>
        </w:rPr>
      </w:pPr>
    </w:p>
    <w:p w:rsidR="00101871" w:rsidRPr="00E77A51" w:rsidP="00101871">
      <w:pPr>
        <w:bidi w:val="0"/>
        <w:rPr>
          <w:rFonts w:ascii="Iskoola Pota" w:hAnsi="Iskoola Pota" w:cs="Iskoola Pota"/>
          <w:b/>
          <w:bCs/>
        </w:rPr>
      </w:pPr>
    </w:p>
    <w:p w:rsidR="00101871" w:rsidRPr="00E77A51" w:rsidP="00101871">
      <w:pPr>
        <w:bidi w:val="0"/>
        <w:rPr>
          <w:rFonts w:ascii="Iskoola Pota" w:hAnsi="Iskoola Pota" w:cs="Iskoola Pota"/>
          <w:b/>
          <w:bCs/>
        </w:rPr>
      </w:pPr>
    </w:p>
    <w:p w:rsidR="00101871" w:rsidRPr="00E77A51" w:rsidP="00101871">
      <w:pPr>
        <w:bidi w:val="0"/>
        <w:rPr>
          <w:rFonts w:ascii="Iskoola Pota" w:hAnsi="Iskoola Pota" w:cs="Iskoola Pota"/>
          <w:b/>
          <w:bCs/>
        </w:rPr>
      </w:pPr>
    </w:p>
    <w:p w:rsidR="00101871" w:rsidRPr="00E77A51" w:rsidP="00101871">
      <w:pPr>
        <w:bidi w:val="0"/>
        <w:rPr>
          <w:rFonts w:ascii="Iskoola Pota" w:hAnsi="Iskoola Pota" w:cs="Iskoola Pota"/>
          <w:b/>
          <w:bCs/>
        </w:rPr>
      </w:pPr>
    </w:p>
    <w:p w:rsidR="00101871" w:rsidRPr="00E77A51" w:rsidP="00101871">
      <w:pPr>
        <w:bidi w:val="0"/>
        <w:rPr>
          <w:rFonts w:ascii="Iskoola Pota" w:hAnsi="Iskoola Pota" w:cs="Iskoola Pota"/>
          <w:b/>
          <w:bCs/>
        </w:rPr>
      </w:pPr>
    </w:p>
    <w:p w:rsidR="00101871" w:rsidRPr="00E77A51" w:rsidP="00101871">
      <w:pPr>
        <w:bidi w:val="0"/>
        <w:rPr>
          <w:rFonts w:ascii="Iskoola Pota" w:hAnsi="Iskoola Pota" w:cs="Iskoola Pota"/>
          <w:b/>
          <w:bCs/>
        </w:rPr>
      </w:pPr>
    </w:p>
    <w:p w:rsidR="00101871" w:rsidRPr="00E77A51" w:rsidP="00101871">
      <w:pPr>
        <w:bidi w:val="0"/>
        <w:rPr>
          <w:rFonts w:ascii="Iskoola Pota" w:hAnsi="Iskoola Pota" w:cs="Iskoola Pota"/>
          <w:b/>
          <w:bCs/>
        </w:rPr>
      </w:pPr>
    </w:p>
    <w:p w:rsidR="00101871" w:rsidRPr="00E77A51" w:rsidP="00101871">
      <w:pPr>
        <w:bidi w:val="0"/>
        <w:rPr>
          <w:rFonts w:ascii="Iskoola Pota" w:hAnsi="Iskoola Pota" w:cs="Iskoola Pota"/>
          <w:b/>
          <w:bCs/>
        </w:rPr>
      </w:pPr>
    </w:p>
    <w:p w:rsidR="00101871" w:rsidRPr="00E77A51" w:rsidP="00101871">
      <w:pPr>
        <w:bidi w:val="0"/>
        <w:rPr>
          <w:rFonts w:ascii="Iskoola Pota" w:hAnsi="Iskoola Pota" w:cs="Iskoola Pota"/>
          <w:b/>
          <w:bCs/>
        </w:rPr>
      </w:pPr>
    </w:p>
    <w:p w:rsidR="00101871" w:rsidRPr="00E77A51" w:rsidP="00101871">
      <w:pPr>
        <w:bidi w:val="0"/>
        <w:rPr>
          <w:rFonts w:ascii="Iskoola Pota" w:hAnsi="Iskoola Pota" w:cs="Iskoola Pota"/>
          <w:b/>
          <w:bCs/>
        </w:rPr>
      </w:pPr>
    </w:p>
    <w:p w:rsidR="00101871" w:rsidRPr="00E77A51" w:rsidP="00101871">
      <w:pPr>
        <w:bidi w:val="0"/>
        <w:rPr>
          <w:rFonts w:ascii="Iskoola Pota" w:hAnsi="Iskoola Pota" w:cs="Iskoola Pota"/>
          <w:b/>
          <w:bCs/>
        </w:rPr>
      </w:pPr>
    </w:p>
    <w:p w:rsidR="00101871" w:rsidRPr="00E77A51" w:rsidP="00101871">
      <w:pPr>
        <w:tabs>
          <w:tab w:val="num" w:pos="1080"/>
        </w:tabs>
        <w:bidi w:val="0"/>
        <w:spacing w:after="120"/>
        <w:jc w:val="right"/>
        <w:rPr>
          <w:rFonts w:ascii="Iskoola Pota" w:hAnsi="Iskoola Pota" w:cs="Iskoola Pota"/>
          <w:b/>
          <w:bCs/>
        </w:rPr>
        <w:sectPr w:rsidSect="0030525F">
          <w:footerReference w:type="default" r:id="rId7"/>
          <w:pgSz w:w="11906" w:h="16838"/>
          <w:pgMar w:top="1417" w:right="1417" w:bottom="1417" w:left="1417" w:header="708" w:footer="708" w:gutter="0"/>
          <w:lnNumType w:distance="0"/>
          <w:cols w:space="708"/>
          <w:noEndnote w:val="0"/>
          <w:titlePg/>
          <w:bidi w:val="0"/>
          <w:docGrid w:linePitch="360"/>
        </w:sectPr>
      </w:pPr>
    </w:p>
    <w:p w:rsidR="00101871" w:rsidRPr="00E77A51" w:rsidP="00101871">
      <w:pPr>
        <w:tabs>
          <w:tab w:val="num" w:pos="1080"/>
        </w:tabs>
        <w:bidi w:val="0"/>
        <w:spacing w:after="120"/>
        <w:jc w:val="right"/>
        <w:rPr>
          <w:rFonts w:ascii="Iskoola Pota" w:hAnsi="Iskoola Pota" w:cs="Iskoola Pota"/>
          <w:b/>
          <w:bCs/>
        </w:rPr>
      </w:pPr>
      <w:r w:rsidRPr="00E77A51">
        <w:rPr>
          <w:rFonts w:ascii="Iskoola Pota" w:hAnsi="Iskoola Pota" w:cs="Iskoola Pota"/>
          <w:b/>
          <w:bCs/>
        </w:rPr>
        <w:t xml:space="preserve">Tabuľka č. 4 </w:t>
      </w:r>
    </w:p>
    <w:p w:rsidR="00101871" w:rsidRPr="00E77A51" w:rsidP="00101871">
      <w:pPr>
        <w:tabs>
          <w:tab w:val="num" w:pos="1080"/>
        </w:tabs>
        <w:bidi w:val="0"/>
        <w:spacing w:after="120"/>
        <w:jc w:val="both"/>
        <w:rPr>
          <w:rFonts w:ascii="Iskoola Pota" w:hAnsi="Iskoola Pota" w:cs="Iskoola Pota"/>
          <w:b/>
          <w:bCs/>
        </w:rPr>
      </w:pPr>
    </w:p>
    <w:tbl>
      <w:tblPr>
        <w:tblStyle w:val="TableNormal"/>
        <w:tblpPr w:leftFromText="141" w:rightFromText="141" w:horzAnchor="margin" w:tblpXSpec="center" w:tblpY="533"/>
        <w:tblW w:w="12686" w:type="dxa"/>
        <w:tblCellMar>
          <w:left w:w="70" w:type="dxa"/>
          <w:right w:w="70" w:type="dxa"/>
        </w:tblCellMar>
      </w:tblPr>
      <w:tblGrid>
        <w:gridCol w:w="4748"/>
        <w:gridCol w:w="1702"/>
        <w:gridCol w:w="1500"/>
        <w:gridCol w:w="1500"/>
        <w:gridCol w:w="1500"/>
        <w:gridCol w:w="1736"/>
      </w:tblGrid>
      <w:tr>
        <w:tblPrEx>
          <w:tblW w:w="12686" w:type="dxa"/>
          <w:tblCellMar>
            <w:left w:w="70" w:type="dxa"/>
            <w:right w:w="70" w:type="dxa"/>
          </w:tblCellMar>
        </w:tblPrEx>
        <w:trPr>
          <w:cantSplit/>
          <w:trHeight w:val="255"/>
        </w:trPr>
        <w:tc>
          <w:tcPr>
            <w:tcW w:w="4748"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101871" w:rsidRPr="00E77A51" w:rsidP="001E6C45">
            <w:pPr>
              <w:bidi w:val="0"/>
              <w:jc w:val="center"/>
              <w:rPr>
                <w:rFonts w:ascii="Iskoola Pota" w:hAnsi="Iskoola Pota" w:cs="Iskoola Pota"/>
                <w:b/>
                <w:bCs/>
                <w:color w:val="FFFFFF"/>
              </w:rPr>
            </w:pPr>
            <w:r w:rsidRPr="00E77A51">
              <w:rPr>
                <w:rFonts w:ascii="Iskoola Pota" w:hAnsi="Iskoola Pota" w:cs="Iskoola Pota"/>
                <w:b/>
                <w:bCs/>
                <w:color w:val="FFFFFF"/>
              </w:rPr>
              <w:t>Príjmy (v tis. eur)</w:t>
            </w:r>
          </w:p>
        </w:tc>
        <w:tc>
          <w:tcPr>
            <w:tcW w:w="6202"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101871" w:rsidRPr="00E77A51" w:rsidP="001E6C45">
            <w:pPr>
              <w:bidi w:val="0"/>
              <w:jc w:val="center"/>
              <w:rPr>
                <w:rFonts w:ascii="Iskoola Pota" w:hAnsi="Iskoola Pota" w:cs="Iskoola Pota"/>
                <w:b/>
                <w:bCs/>
                <w:color w:val="FFFFFF"/>
              </w:rPr>
            </w:pPr>
            <w:r w:rsidRPr="00E77A51">
              <w:rPr>
                <w:rFonts w:ascii="Iskoola Pota" w:hAnsi="Iskoola Pota" w:cs="Iskoola Pota"/>
                <w:b/>
                <w:bCs/>
                <w:color w:val="FFFFFF"/>
              </w:rPr>
              <w:t>Vplyv na rozpočet verejnej správy</w:t>
            </w:r>
          </w:p>
        </w:tc>
        <w:tc>
          <w:tcPr>
            <w:tcW w:w="1736"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101871" w:rsidRPr="00E77A51" w:rsidP="001E6C45">
            <w:pPr>
              <w:bidi w:val="0"/>
              <w:jc w:val="center"/>
              <w:rPr>
                <w:rFonts w:ascii="Iskoola Pota" w:hAnsi="Iskoola Pota" w:cs="Iskoola Pota"/>
                <w:b/>
                <w:bCs/>
                <w:color w:val="FFFFFF"/>
              </w:rPr>
            </w:pPr>
            <w:r w:rsidRPr="00E77A51">
              <w:rPr>
                <w:rFonts w:ascii="Iskoola Pota" w:hAnsi="Iskoola Pota" w:cs="Iskoola Pota"/>
                <w:b/>
                <w:bCs/>
                <w:color w:val="FFFFFF"/>
              </w:rPr>
              <w:t>poznámka</w:t>
            </w:r>
          </w:p>
        </w:tc>
      </w:tr>
      <w:tr>
        <w:tblPrEx>
          <w:tblW w:w="12686" w:type="dxa"/>
          <w:tblCellMar>
            <w:left w:w="70" w:type="dxa"/>
            <w:right w:w="70" w:type="dxa"/>
          </w:tblCellMar>
        </w:tblPrEx>
        <w:trPr>
          <w:cantSplit/>
          <w:trHeight w:val="255"/>
        </w:trPr>
        <w:tc>
          <w:tcPr>
            <w:tcW w:w="4748" w:type="dxa"/>
            <w:vMerge/>
            <w:tcBorders>
              <w:top w:val="single" w:sz="4" w:space="0" w:color="auto"/>
              <w:left w:val="single" w:sz="4" w:space="0" w:color="auto"/>
              <w:bottom w:val="single" w:sz="4" w:space="0" w:color="auto"/>
              <w:right w:val="single" w:sz="4" w:space="0" w:color="auto"/>
            </w:tcBorders>
            <w:textDirection w:val="lrTb"/>
            <w:vAlign w:val="center"/>
          </w:tcPr>
          <w:p w:rsidR="00101871" w:rsidRPr="00E77A51" w:rsidP="001E6C45">
            <w:pPr>
              <w:bidi w:val="0"/>
              <w:rPr>
                <w:rFonts w:ascii="Iskoola Pota" w:hAnsi="Iskoola Pota" w:cs="Iskoola Pota"/>
                <w:b/>
                <w:bCs/>
                <w:color w:val="FFFFFF"/>
              </w:rPr>
            </w:pPr>
          </w:p>
        </w:tc>
        <w:tc>
          <w:tcPr>
            <w:tcW w:w="1702" w:type="dxa"/>
            <w:tcBorders>
              <w:top w:val="nil"/>
              <w:left w:val="nil"/>
              <w:bottom w:val="single" w:sz="4" w:space="0" w:color="auto"/>
              <w:right w:val="single" w:sz="4" w:space="0" w:color="auto"/>
            </w:tcBorders>
            <w:shd w:val="clear" w:color="auto" w:fill="000000"/>
            <w:textDirection w:val="lrTb"/>
            <w:vAlign w:val="top"/>
          </w:tcPr>
          <w:p w:rsidR="00101871" w:rsidRPr="00E77A51" w:rsidP="001E6C45">
            <w:pPr>
              <w:bidi w:val="0"/>
              <w:jc w:val="center"/>
              <w:rPr>
                <w:rFonts w:ascii="Iskoola Pota" w:hAnsi="Iskoola Pota" w:cs="Iskoola Pota"/>
                <w:b/>
                <w:bCs/>
                <w:color w:val="FFFFFF"/>
              </w:rPr>
            </w:pPr>
            <w:r w:rsidRPr="00E77A51">
              <w:rPr>
                <w:rFonts w:ascii="Iskoola Pota" w:hAnsi="Iskoola Pota" w:cs="Iskoola Pota"/>
                <w:b/>
                <w:bCs/>
                <w:color w:val="FFFFFF"/>
              </w:rPr>
              <w:t>2013</w:t>
            </w:r>
          </w:p>
        </w:tc>
        <w:tc>
          <w:tcPr>
            <w:tcW w:w="1500" w:type="dxa"/>
            <w:tcBorders>
              <w:top w:val="nil"/>
              <w:left w:val="nil"/>
              <w:bottom w:val="single" w:sz="4" w:space="0" w:color="auto"/>
              <w:right w:val="single" w:sz="4" w:space="0" w:color="auto"/>
            </w:tcBorders>
            <w:shd w:val="clear" w:color="auto" w:fill="000000"/>
            <w:textDirection w:val="lrTb"/>
            <w:vAlign w:val="top"/>
          </w:tcPr>
          <w:p w:rsidR="00101871" w:rsidRPr="00E77A51" w:rsidP="001E6C45">
            <w:pPr>
              <w:bidi w:val="0"/>
              <w:jc w:val="center"/>
              <w:rPr>
                <w:rFonts w:ascii="Iskoola Pota" w:hAnsi="Iskoola Pota" w:cs="Iskoola Pota"/>
                <w:b/>
                <w:bCs/>
                <w:color w:val="FFFFFF"/>
              </w:rPr>
            </w:pPr>
            <w:r w:rsidRPr="00E77A51">
              <w:rPr>
                <w:rFonts w:ascii="Iskoola Pota" w:hAnsi="Iskoola Pota" w:cs="Iskoola Pota"/>
                <w:b/>
                <w:bCs/>
                <w:color w:val="FFFFFF"/>
              </w:rPr>
              <w:t>2014</w:t>
            </w:r>
          </w:p>
        </w:tc>
        <w:tc>
          <w:tcPr>
            <w:tcW w:w="1500" w:type="dxa"/>
            <w:tcBorders>
              <w:top w:val="nil"/>
              <w:left w:val="nil"/>
              <w:bottom w:val="single" w:sz="4" w:space="0" w:color="auto"/>
              <w:right w:val="single" w:sz="4" w:space="0" w:color="auto"/>
            </w:tcBorders>
            <w:shd w:val="clear" w:color="auto" w:fill="000000"/>
            <w:textDirection w:val="lrTb"/>
            <w:vAlign w:val="top"/>
          </w:tcPr>
          <w:p w:rsidR="00101871" w:rsidRPr="00E77A51" w:rsidP="001E6C45">
            <w:pPr>
              <w:bidi w:val="0"/>
              <w:jc w:val="center"/>
              <w:rPr>
                <w:rFonts w:ascii="Iskoola Pota" w:hAnsi="Iskoola Pota" w:cs="Iskoola Pota"/>
                <w:b/>
                <w:bCs/>
                <w:color w:val="FFFFFF"/>
              </w:rPr>
            </w:pPr>
            <w:r w:rsidRPr="00E77A51">
              <w:rPr>
                <w:rFonts w:ascii="Iskoola Pota" w:hAnsi="Iskoola Pota" w:cs="Iskoola Pota"/>
                <w:b/>
                <w:bCs/>
                <w:color w:val="FFFFFF"/>
              </w:rPr>
              <w:t>2015</w:t>
            </w:r>
          </w:p>
        </w:tc>
        <w:tc>
          <w:tcPr>
            <w:tcW w:w="1500" w:type="dxa"/>
            <w:tcBorders>
              <w:top w:val="nil"/>
              <w:left w:val="nil"/>
              <w:bottom w:val="single" w:sz="4" w:space="0" w:color="auto"/>
              <w:right w:val="single" w:sz="4" w:space="0" w:color="auto"/>
            </w:tcBorders>
            <w:shd w:val="clear" w:color="auto" w:fill="000000"/>
            <w:textDirection w:val="lrTb"/>
            <w:vAlign w:val="top"/>
          </w:tcPr>
          <w:p w:rsidR="00101871" w:rsidRPr="00E77A51" w:rsidP="001E6C45">
            <w:pPr>
              <w:bidi w:val="0"/>
              <w:jc w:val="center"/>
              <w:rPr>
                <w:rFonts w:ascii="Iskoola Pota" w:hAnsi="Iskoola Pota" w:cs="Iskoola Pota"/>
                <w:b/>
                <w:bCs/>
                <w:color w:val="FFFFFF"/>
              </w:rPr>
            </w:pPr>
            <w:r w:rsidRPr="00E77A51">
              <w:rPr>
                <w:rFonts w:ascii="Iskoola Pota" w:hAnsi="Iskoola Pota" w:cs="Iskoola Pota"/>
                <w:b/>
                <w:bCs/>
                <w:color w:val="FFFFFF"/>
              </w:rPr>
              <w:t>2016</w:t>
            </w:r>
          </w:p>
        </w:tc>
        <w:tc>
          <w:tcPr>
            <w:tcW w:w="1736" w:type="dxa"/>
            <w:vMerge/>
            <w:tcBorders>
              <w:top w:val="single" w:sz="4" w:space="0" w:color="auto"/>
              <w:left w:val="single" w:sz="4" w:space="0" w:color="auto"/>
              <w:bottom w:val="single" w:sz="4" w:space="0" w:color="auto"/>
              <w:right w:val="single" w:sz="4" w:space="0" w:color="auto"/>
            </w:tcBorders>
            <w:textDirection w:val="lrTb"/>
            <w:vAlign w:val="center"/>
          </w:tcPr>
          <w:p w:rsidR="00101871" w:rsidRPr="00E77A51" w:rsidP="001E6C45">
            <w:pPr>
              <w:bidi w:val="0"/>
              <w:rPr>
                <w:rFonts w:ascii="Iskoola Pota" w:hAnsi="Iskoola Pota" w:cs="Iskoola Pota"/>
                <w:b/>
                <w:bCs/>
                <w:color w:val="FFFFFF"/>
              </w:rPr>
            </w:pPr>
          </w:p>
        </w:tc>
      </w:tr>
      <w:tr>
        <w:tblPrEx>
          <w:tblW w:w="12686" w:type="dxa"/>
          <w:tblCellMar>
            <w:left w:w="70" w:type="dxa"/>
            <w:right w:w="70" w:type="dxa"/>
          </w:tblCellMar>
        </w:tblPrEx>
        <w:trPr>
          <w:trHeight w:val="255"/>
        </w:trPr>
        <w:tc>
          <w:tcPr>
            <w:tcW w:w="4748" w:type="dxa"/>
            <w:tcBorders>
              <w:top w:val="nil"/>
              <w:left w:val="single" w:sz="4" w:space="0" w:color="auto"/>
              <w:bottom w:val="single" w:sz="4" w:space="0" w:color="auto"/>
              <w:right w:val="single" w:sz="4" w:space="0" w:color="auto"/>
            </w:tcBorders>
            <w:textDirection w:val="lrTb"/>
            <w:vAlign w:val="top"/>
          </w:tcPr>
          <w:p w:rsidR="00101871" w:rsidRPr="00E77A51" w:rsidP="001E6C45">
            <w:pPr>
              <w:autoSpaceDE w:val="0"/>
              <w:autoSpaceDN w:val="0"/>
              <w:bidi w:val="0"/>
              <w:adjustRightInd w:val="0"/>
              <w:rPr>
                <w:rFonts w:ascii="Iskoola Pota" w:hAnsi="Iskoola Pota" w:cs="Iskoola Pota"/>
                <w:color w:val="000000"/>
              </w:rPr>
            </w:pPr>
            <w:r w:rsidRPr="00E77A51">
              <w:rPr>
                <w:rFonts w:ascii="Iskoola Pota" w:hAnsi="Iskoola Pota" w:cs="Iskoola Pota"/>
                <w:b/>
                <w:bCs/>
                <w:color w:val="000000"/>
              </w:rPr>
              <w:t>Daňové príjmy (100)</w:t>
            </w:r>
            <w:r w:rsidRPr="00E77A51">
              <w:rPr>
                <w:rFonts w:ascii="Iskoola Pota" w:hAnsi="Iskoola Pota" w:cs="Iskoola Pota"/>
                <w:b/>
                <w:bCs/>
                <w:color w:val="000000"/>
                <w:vertAlign w:val="superscript"/>
              </w:rPr>
              <w:t>1</w:t>
            </w:r>
          </w:p>
        </w:tc>
        <w:tc>
          <w:tcPr>
            <w:tcW w:w="1702" w:type="dxa"/>
            <w:tcBorders>
              <w:top w:val="nil"/>
              <w:left w:val="nil"/>
              <w:bottom w:val="single" w:sz="4" w:space="0" w:color="auto"/>
              <w:right w:val="single" w:sz="4" w:space="0" w:color="auto"/>
            </w:tcBorders>
            <w:textDirection w:val="lrTb"/>
            <w:vAlign w:val="center"/>
          </w:tcPr>
          <w:p w:rsidR="00101871" w:rsidRPr="00E77A51" w:rsidP="001E6C45">
            <w:pPr>
              <w:bidi w:val="0"/>
              <w:jc w:val="center"/>
              <w:rPr>
                <w:rFonts w:ascii="Iskoola Pota" w:hAnsi="Iskoola Pota" w:cs="Iskoola Pota"/>
                <w:b/>
              </w:rPr>
            </w:pPr>
            <w:r w:rsidRPr="00E77A51">
              <w:rPr>
                <w:rFonts w:ascii="Iskoola Pota" w:hAnsi="Iskoola Pota" w:cs="Iskoola Pota"/>
                <w:b/>
              </w:rPr>
              <w:t>-662 841</w:t>
            </w:r>
          </w:p>
        </w:tc>
        <w:tc>
          <w:tcPr>
            <w:tcW w:w="1500" w:type="dxa"/>
            <w:tcBorders>
              <w:top w:val="nil"/>
              <w:left w:val="nil"/>
              <w:bottom w:val="single" w:sz="4" w:space="0" w:color="auto"/>
              <w:right w:val="single" w:sz="4" w:space="0" w:color="auto"/>
            </w:tcBorders>
            <w:textDirection w:val="lrTb"/>
            <w:vAlign w:val="center"/>
          </w:tcPr>
          <w:p w:rsidR="00101871" w:rsidRPr="00E77A51" w:rsidP="001E6C45">
            <w:pPr>
              <w:bidi w:val="0"/>
              <w:jc w:val="center"/>
              <w:rPr>
                <w:rFonts w:ascii="Iskoola Pota" w:hAnsi="Iskoola Pota" w:cs="Iskoola Pota"/>
                <w:b/>
              </w:rPr>
            </w:pPr>
            <w:r w:rsidRPr="00E77A51">
              <w:rPr>
                <w:rFonts w:ascii="Iskoola Pota" w:hAnsi="Iskoola Pota" w:cs="Iskoola Pota"/>
                <w:b/>
              </w:rPr>
              <w:t>-92 798</w:t>
            </w:r>
          </w:p>
        </w:tc>
        <w:tc>
          <w:tcPr>
            <w:tcW w:w="1500" w:type="dxa"/>
            <w:tcBorders>
              <w:top w:val="nil"/>
              <w:left w:val="nil"/>
              <w:bottom w:val="single" w:sz="4" w:space="0" w:color="auto"/>
              <w:right w:val="single" w:sz="4" w:space="0" w:color="auto"/>
            </w:tcBorders>
            <w:textDirection w:val="lrTb"/>
            <w:vAlign w:val="center"/>
          </w:tcPr>
          <w:p w:rsidR="00101871" w:rsidRPr="00E77A51" w:rsidP="001E6C45">
            <w:pPr>
              <w:bidi w:val="0"/>
              <w:jc w:val="center"/>
              <w:rPr>
                <w:rFonts w:ascii="Iskoola Pota" w:hAnsi="Iskoola Pota" w:cs="Iskoola Pota"/>
                <w:b/>
              </w:rPr>
            </w:pPr>
            <w:r w:rsidRPr="00E77A51">
              <w:rPr>
                <w:rFonts w:ascii="Iskoola Pota" w:hAnsi="Iskoola Pota" w:cs="Iskoola Pota"/>
                <w:b/>
              </w:rPr>
              <w:t>-105 789</w:t>
            </w:r>
          </w:p>
        </w:tc>
        <w:tc>
          <w:tcPr>
            <w:tcW w:w="1500" w:type="dxa"/>
            <w:tcBorders>
              <w:top w:val="nil"/>
              <w:left w:val="nil"/>
              <w:bottom w:val="single" w:sz="4" w:space="0" w:color="auto"/>
              <w:right w:val="single" w:sz="4" w:space="0" w:color="auto"/>
            </w:tcBorders>
            <w:textDirection w:val="lrTb"/>
            <w:vAlign w:val="center"/>
          </w:tcPr>
          <w:p w:rsidR="00101871" w:rsidRPr="00E77A51" w:rsidP="001E6C45">
            <w:pPr>
              <w:bidi w:val="0"/>
              <w:jc w:val="center"/>
              <w:rPr>
                <w:rFonts w:ascii="Iskoola Pota" w:hAnsi="Iskoola Pota" w:cs="Iskoola Pota"/>
                <w:b/>
              </w:rPr>
            </w:pPr>
            <w:r w:rsidRPr="00E77A51">
              <w:rPr>
                <w:rFonts w:ascii="Iskoola Pota" w:hAnsi="Iskoola Pota" w:cs="Iskoola Pota"/>
                <w:b/>
              </w:rPr>
              <w:t>-120 600</w:t>
            </w:r>
          </w:p>
        </w:tc>
        <w:tc>
          <w:tcPr>
            <w:tcW w:w="1736" w:type="dxa"/>
            <w:tcBorders>
              <w:top w:val="nil"/>
              <w:left w:val="nil"/>
              <w:bottom w:val="single" w:sz="4" w:space="0" w:color="auto"/>
              <w:right w:val="single" w:sz="4" w:space="0" w:color="auto"/>
            </w:tcBorders>
            <w:noWrap/>
            <w:textDirection w:val="lrTb"/>
            <w:vAlign w:val="bottom"/>
          </w:tcPr>
          <w:p w:rsidR="00101871" w:rsidRPr="00E77A51" w:rsidP="001E6C45">
            <w:pPr>
              <w:bidi w:val="0"/>
              <w:rPr>
                <w:rFonts w:ascii="Iskoola Pota" w:hAnsi="Iskoola Pota" w:cs="Iskoola Pota"/>
              </w:rPr>
            </w:pPr>
            <w:r w:rsidRPr="00E77A51">
              <w:rPr>
                <w:rFonts w:ascii="Iskoola Pota" w:hAnsi="Iskoola Pota" w:cs="Iskoola Pota"/>
              </w:rPr>
              <w:t> </w:t>
            </w:r>
          </w:p>
        </w:tc>
      </w:tr>
      <w:tr>
        <w:tblPrEx>
          <w:tblW w:w="12686" w:type="dxa"/>
          <w:tblCellMar>
            <w:left w:w="70" w:type="dxa"/>
            <w:right w:w="70" w:type="dxa"/>
          </w:tblCellMar>
        </w:tblPrEx>
        <w:trPr>
          <w:trHeight w:val="255"/>
        </w:trPr>
        <w:tc>
          <w:tcPr>
            <w:tcW w:w="4748" w:type="dxa"/>
            <w:tcBorders>
              <w:top w:val="nil"/>
              <w:left w:val="single" w:sz="4" w:space="0" w:color="auto"/>
              <w:bottom w:val="single" w:sz="4" w:space="0" w:color="auto"/>
              <w:right w:val="single" w:sz="4" w:space="0" w:color="auto"/>
            </w:tcBorders>
            <w:textDirection w:val="lrTb"/>
            <w:vAlign w:val="top"/>
          </w:tcPr>
          <w:p w:rsidR="00101871" w:rsidRPr="00E77A51" w:rsidP="001E6C45">
            <w:pPr>
              <w:bidi w:val="0"/>
              <w:rPr>
                <w:rFonts w:ascii="Iskoola Pota" w:hAnsi="Iskoola Pota" w:cs="Iskoola Pota"/>
                <w:b/>
                <w:bCs/>
              </w:rPr>
            </w:pPr>
            <w:r w:rsidRPr="00E77A51">
              <w:rPr>
                <w:rFonts w:ascii="Iskoola Pota" w:hAnsi="Iskoola Pota" w:cs="Iskoola Pota"/>
                <w:b/>
                <w:bCs/>
              </w:rPr>
              <w:t>Nedaňové príjmy (200)</w:t>
            </w:r>
            <w:r w:rsidRPr="00E77A51">
              <w:rPr>
                <w:rFonts w:ascii="Iskoola Pota" w:hAnsi="Iskoola Pota" w:cs="Iskoola Pota"/>
                <w:b/>
                <w:bCs/>
                <w:vertAlign w:val="superscript"/>
              </w:rPr>
              <w:t>1</w:t>
            </w:r>
          </w:p>
        </w:tc>
        <w:tc>
          <w:tcPr>
            <w:tcW w:w="1702" w:type="dxa"/>
            <w:tcBorders>
              <w:top w:val="nil"/>
              <w:left w:val="nil"/>
              <w:bottom w:val="single" w:sz="4" w:space="0" w:color="auto"/>
              <w:right w:val="single" w:sz="4" w:space="0" w:color="auto"/>
            </w:tcBorders>
            <w:textDirection w:val="lrTb"/>
            <w:vAlign w:val="top"/>
          </w:tcPr>
          <w:p w:rsidR="00101871" w:rsidRPr="00E77A51" w:rsidP="001E6C45">
            <w:pPr>
              <w:bidi w:val="0"/>
              <w:jc w:val="center"/>
              <w:rPr>
                <w:rFonts w:ascii="Iskoola Pota" w:hAnsi="Iskoola Pota" w:cs="Iskoola Pota"/>
                <w:b/>
                <w:bCs/>
              </w:rPr>
            </w:pPr>
          </w:p>
        </w:tc>
        <w:tc>
          <w:tcPr>
            <w:tcW w:w="1500" w:type="dxa"/>
            <w:tcBorders>
              <w:top w:val="nil"/>
              <w:left w:val="nil"/>
              <w:bottom w:val="single" w:sz="4" w:space="0" w:color="auto"/>
              <w:right w:val="single" w:sz="4" w:space="0" w:color="auto"/>
            </w:tcBorders>
            <w:textDirection w:val="lrTb"/>
            <w:vAlign w:val="top"/>
          </w:tcPr>
          <w:p w:rsidR="00101871" w:rsidRPr="00E77A51" w:rsidP="001E6C45">
            <w:pPr>
              <w:bidi w:val="0"/>
              <w:jc w:val="center"/>
              <w:rPr>
                <w:rFonts w:ascii="Iskoola Pota" w:hAnsi="Iskoola Pota" w:cs="Iskoola Pota"/>
                <w:b/>
                <w:bCs/>
              </w:rPr>
            </w:pPr>
          </w:p>
        </w:tc>
        <w:tc>
          <w:tcPr>
            <w:tcW w:w="1500" w:type="dxa"/>
            <w:tcBorders>
              <w:top w:val="nil"/>
              <w:left w:val="nil"/>
              <w:bottom w:val="single" w:sz="4" w:space="0" w:color="auto"/>
              <w:right w:val="single" w:sz="4" w:space="0" w:color="auto"/>
            </w:tcBorders>
            <w:textDirection w:val="lrTb"/>
            <w:vAlign w:val="top"/>
          </w:tcPr>
          <w:p w:rsidR="00101871" w:rsidRPr="00E77A51" w:rsidP="001E6C45">
            <w:pPr>
              <w:bidi w:val="0"/>
              <w:jc w:val="center"/>
              <w:rPr>
                <w:rFonts w:ascii="Iskoola Pota" w:hAnsi="Iskoola Pota" w:cs="Iskoola Pota"/>
                <w:b/>
                <w:bCs/>
              </w:rPr>
            </w:pPr>
          </w:p>
        </w:tc>
        <w:tc>
          <w:tcPr>
            <w:tcW w:w="1500" w:type="dxa"/>
            <w:tcBorders>
              <w:top w:val="nil"/>
              <w:left w:val="nil"/>
              <w:bottom w:val="single" w:sz="4" w:space="0" w:color="auto"/>
              <w:right w:val="single" w:sz="4" w:space="0" w:color="auto"/>
            </w:tcBorders>
            <w:textDirection w:val="lrTb"/>
            <w:vAlign w:val="top"/>
          </w:tcPr>
          <w:p w:rsidR="00101871" w:rsidRPr="00E77A51" w:rsidP="001E6C45">
            <w:pPr>
              <w:bidi w:val="0"/>
              <w:jc w:val="center"/>
              <w:rPr>
                <w:rFonts w:ascii="Iskoola Pota" w:hAnsi="Iskoola Pota" w:cs="Iskoola Pota"/>
                <w:b/>
                <w:bCs/>
              </w:rPr>
            </w:pPr>
          </w:p>
        </w:tc>
        <w:tc>
          <w:tcPr>
            <w:tcW w:w="1736" w:type="dxa"/>
            <w:tcBorders>
              <w:top w:val="nil"/>
              <w:left w:val="nil"/>
              <w:bottom w:val="single" w:sz="4" w:space="0" w:color="auto"/>
              <w:right w:val="single" w:sz="4" w:space="0" w:color="auto"/>
            </w:tcBorders>
            <w:noWrap/>
            <w:textDirection w:val="lrTb"/>
            <w:vAlign w:val="bottom"/>
          </w:tcPr>
          <w:p w:rsidR="00101871" w:rsidRPr="00E77A51" w:rsidP="001E6C45">
            <w:pPr>
              <w:bidi w:val="0"/>
              <w:rPr>
                <w:rFonts w:ascii="Iskoola Pota" w:hAnsi="Iskoola Pota" w:cs="Iskoola Pota"/>
              </w:rPr>
            </w:pPr>
            <w:r w:rsidRPr="00E77A51">
              <w:rPr>
                <w:rFonts w:ascii="Iskoola Pota" w:hAnsi="Iskoola Pota" w:cs="Iskoola Pota"/>
              </w:rPr>
              <w:t> </w:t>
            </w:r>
          </w:p>
        </w:tc>
      </w:tr>
      <w:tr>
        <w:tblPrEx>
          <w:tblW w:w="12686" w:type="dxa"/>
          <w:tblCellMar>
            <w:left w:w="70" w:type="dxa"/>
            <w:right w:w="70" w:type="dxa"/>
          </w:tblCellMar>
        </w:tblPrEx>
        <w:trPr>
          <w:trHeight w:val="255"/>
        </w:trPr>
        <w:tc>
          <w:tcPr>
            <w:tcW w:w="4748" w:type="dxa"/>
            <w:tcBorders>
              <w:top w:val="nil"/>
              <w:left w:val="single" w:sz="4" w:space="0" w:color="auto"/>
              <w:bottom w:val="single" w:sz="4" w:space="0" w:color="auto"/>
              <w:right w:val="single" w:sz="4" w:space="0" w:color="auto"/>
            </w:tcBorders>
            <w:textDirection w:val="lrTb"/>
            <w:vAlign w:val="top"/>
          </w:tcPr>
          <w:p w:rsidR="00101871" w:rsidRPr="00E77A51" w:rsidP="001E6C45">
            <w:pPr>
              <w:bidi w:val="0"/>
              <w:rPr>
                <w:rFonts w:ascii="Iskoola Pota" w:hAnsi="Iskoola Pota" w:cs="Iskoola Pota"/>
                <w:b/>
                <w:bCs/>
              </w:rPr>
            </w:pPr>
            <w:r w:rsidRPr="00E77A51">
              <w:rPr>
                <w:rFonts w:ascii="Iskoola Pota" w:hAnsi="Iskoola Pota" w:cs="Iskoola Pota"/>
                <w:b/>
                <w:bCs/>
              </w:rPr>
              <w:t>Granty a transfery (300)</w:t>
            </w:r>
            <w:r w:rsidRPr="00E77A51">
              <w:rPr>
                <w:rFonts w:ascii="Iskoola Pota" w:hAnsi="Iskoola Pota" w:cs="Iskoola Pota"/>
                <w:b/>
                <w:bCs/>
                <w:vertAlign w:val="superscript"/>
              </w:rPr>
              <w:t>1</w:t>
            </w:r>
          </w:p>
        </w:tc>
        <w:tc>
          <w:tcPr>
            <w:tcW w:w="1702" w:type="dxa"/>
            <w:tcBorders>
              <w:top w:val="nil"/>
              <w:left w:val="nil"/>
              <w:bottom w:val="single" w:sz="4" w:space="0" w:color="auto"/>
              <w:right w:val="single" w:sz="4" w:space="0" w:color="auto"/>
            </w:tcBorders>
            <w:textDirection w:val="lrTb"/>
            <w:vAlign w:val="top"/>
          </w:tcPr>
          <w:p w:rsidR="00101871" w:rsidRPr="00E77A51" w:rsidP="001E6C45">
            <w:pPr>
              <w:bidi w:val="0"/>
              <w:jc w:val="center"/>
              <w:rPr>
                <w:rFonts w:ascii="Iskoola Pota" w:hAnsi="Iskoola Pota" w:cs="Iskoola Pota"/>
                <w:b/>
                <w:bCs/>
              </w:rPr>
            </w:pPr>
          </w:p>
        </w:tc>
        <w:tc>
          <w:tcPr>
            <w:tcW w:w="1500" w:type="dxa"/>
            <w:tcBorders>
              <w:top w:val="nil"/>
              <w:left w:val="nil"/>
              <w:bottom w:val="single" w:sz="4" w:space="0" w:color="auto"/>
              <w:right w:val="single" w:sz="4" w:space="0" w:color="auto"/>
            </w:tcBorders>
            <w:textDirection w:val="lrTb"/>
            <w:vAlign w:val="top"/>
          </w:tcPr>
          <w:p w:rsidR="00101871" w:rsidRPr="00E77A51" w:rsidP="001E6C45">
            <w:pPr>
              <w:bidi w:val="0"/>
              <w:jc w:val="center"/>
              <w:rPr>
                <w:rFonts w:ascii="Iskoola Pota" w:hAnsi="Iskoola Pota" w:cs="Iskoola Pota"/>
                <w:b/>
                <w:bCs/>
              </w:rPr>
            </w:pPr>
          </w:p>
        </w:tc>
        <w:tc>
          <w:tcPr>
            <w:tcW w:w="1500" w:type="dxa"/>
            <w:tcBorders>
              <w:top w:val="nil"/>
              <w:left w:val="nil"/>
              <w:bottom w:val="single" w:sz="4" w:space="0" w:color="auto"/>
              <w:right w:val="single" w:sz="4" w:space="0" w:color="auto"/>
            </w:tcBorders>
            <w:textDirection w:val="lrTb"/>
            <w:vAlign w:val="top"/>
          </w:tcPr>
          <w:p w:rsidR="00101871" w:rsidRPr="00E77A51" w:rsidP="001E6C45">
            <w:pPr>
              <w:bidi w:val="0"/>
              <w:jc w:val="center"/>
              <w:rPr>
                <w:rFonts w:ascii="Iskoola Pota" w:hAnsi="Iskoola Pota" w:cs="Iskoola Pota"/>
                <w:b/>
                <w:bCs/>
              </w:rPr>
            </w:pPr>
          </w:p>
        </w:tc>
        <w:tc>
          <w:tcPr>
            <w:tcW w:w="1500" w:type="dxa"/>
            <w:tcBorders>
              <w:top w:val="nil"/>
              <w:left w:val="nil"/>
              <w:bottom w:val="single" w:sz="4" w:space="0" w:color="auto"/>
              <w:right w:val="single" w:sz="4" w:space="0" w:color="auto"/>
            </w:tcBorders>
            <w:textDirection w:val="lrTb"/>
            <w:vAlign w:val="top"/>
          </w:tcPr>
          <w:p w:rsidR="00101871" w:rsidRPr="00E77A51" w:rsidP="001E6C45">
            <w:pPr>
              <w:bidi w:val="0"/>
              <w:jc w:val="center"/>
              <w:rPr>
                <w:rFonts w:ascii="Iskoola Pota" w:hAnsi="Iskoola Pota" w:cs="Iskoola Pota"/>
                <w:b/>
                <w:bCs/>
              </w:rPr>
            </w:pPr>
          </w:p>
        </w:tc>
        <w:tc>
          <w:tcPr>
            <w:tcW w:w="1736" w:type="dxa"/>
            <w:tcBorders>
              <w:top w:val="nil"/>
              <w:left w:val="nil"/>
              <w:bottom w:val="single" w:sz="4" w:space="0" w:color="auto"/>
              <w:right w:val="single" w:sz="4" w:space="0" w:color="auto"/>
            </w:tcBorders>
            <w:noWrap/>
            <w:textDirection w:val="lrTb"/>
            <w:vAlign w:val="bottom"/>
          </w:tcPr>
          <w:p w:rsidR="00101871" w:rsidRPr="00E77A51" w:rsidP="001E6C45">
            <w:pPr>
              <w:bidi w:val="0"/>
              <w:rPr>
                <w:rFonts w:ascii="Iskoola Pota" w:hAnsi="Iskoola Pota" w:cs="Iskoola Pota"/>
              </w:rPr>
            </w:pPr>
            <w:r w:rsidRPr="00E77A51">
              <w:rPr>
                <w:rFonts w:ascii="Iskoola Pota" w:hAnsi="Iskoola Pota" w:cs="Iskoola Pota"/>
              </w:rPr>
              <w:t> </w:t>
            </w:r>
          </w:p>
        </w:tc>
      </w:tr>
      <w:tr>
        <w:tblPrEx>
          <w:tblW w:w="12686" w:type="dxa"/>
          <w:tblCellMar>
            <w:left w:w="70" w:type="dxa"/>
            <w:right w:w="70" w:type="dxa"/>
          </w:tblCellMar>
        </w:tblPrEx>
        <w:trPr>
          <w:trHeight w:val="255"/>
        </w:trPr>
        <w:tc>
          <w:tcPr>
            <w:tcW w:w="4748" w:type="dxa"/>
            <w:tcBorders>
              <w:top w:val="nil"/>
              <w:left w:val="single" w:sz="4" w:space="0" w:color="auto"/>
              <w:bottom w:val="single" w:sz="4" w:space="0" w:color="auto"/>
              <w:right w:val="single" w:sz="4" w:space="0" w:color="auto"/>
            </w:tcBorders>
            <w:textDirection w:val="lrTb"/>
            <w:vAlign w:val="top"/>
          </w:tcPr>
          <w:p w:rsidR="00101871" w:rsidRPr="00E77A51" w:rsidP="001E6C45">
            <w:pPr>
              <w:bidi w:val="0"/>
              <w:rPr>
                <w:rFonts w:ascii="Iskoola Pota" w:hAnsi="Iskoola Pota" w:cs="Iskoola Pota"/>
                <w:b/>
                <w:bCs/>
              </w:rPr>
            </w:pPr>
            <w:r w:rsidRPr="00E77A51">
              <w:rPr>
                <w:rFonts w:ascii="Iskoola Pota" w:hAnsi="Iskoola Pota" w:cs="Iskoola Pota"/>
                <w:b/>
                <w:bCs/>
              </w:rPr>
              <w:t>Príjmy z transakcií s finančnými aktívami a finančnými pasívami (400)</w:t>
            </w:r>
          </w:p>
        </w:tc>
        <w:tc>
          <w:tcPr>
            <w:tcW w:w="1702" w:type="dxa"/>
            <w:tcBorders>
              <w:top w:val="nil"/>
              <w:left w:val="nil"/>
              <w:bottom w:val="single" w:sz="4" w:space="0" w:color="auto"/>
              <w:right w:val="single" w:sz="4" w:space="0" w:color="auto"/>
            </w:tcBorders>
            <w:shd w:val="clear" w:color="auto" w:fill="FFFF99"/>
            <w:textDirection w:val="lrTb"/>
            <w:vAlign w:val="top"/>
          </w:tcPr>
          <w:p w:rsidR="00101871" w:rsidRPr="00E77A51" w:rsidP="001E6C45">
            <w:pPr>
              <w:bidi w:val="0"/>
              <w:jc w:val="center"/>
              <w:rPr>
                <w:rFonts w:ascii="Iskoola Pota" w:hAnsi="Iskoola Pota" w:cs="Iskoola Pota"/>
                <w:b/>
                <w:bCs/>
              </w:rPr>
            </w:pPr>
            <w:r w:rsidRPr="00E77A51">
              <w:rPr>
                <w:rFonts w:ascii="Iskoola Pota" w:hAnsi="Iskoola Pota" w:cs="Iskoola Pota"/>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101871" w:rsidRPr="00E77A51" w:rsidP="001E6C45">
            <w:pPr>
              <w:bidi w:val="0"/>
              <w:jc w:val="center"/>
              <w:rPr>
                <w:rFonts w:ascii="Iskoola Pota" w:hAnsi="Iskoola Pota" w:cs="Iskoola Pota"/>
                <w:b/>
                <w:bCs/>
              </w:rPr>
            </w:pPr>
            <w:r w:rsidRPr="00E77A51">
              <w:rPr>
                <w:rFonts w:ascii="Iskoola Pota" w:hAnsi="Iskoola Pota" w:cs="Iskoola Pota"/>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101871" w:rsidRPr="00E77A51" w:rsidP="001E6C45">
            <w:pPr>
              <w:bidi w:val="0"/>
              <w:jc w:val="center"/>
              <w:rPr>
                <w:rFonts w:ascii="Iskoola Pota" w:hAnsi="Iskoola Pota" w:cs="Iskoola Pota"/>
                <w:b/>
                <w:bCs/>
              </w:rPr>
            </w:pPr>
            <w:r w:rsidRPr="00E77A51">
              <w:rPr>
                <w:rFonts w:ascii="Iskoola Pota" w:hAnsi="Iskoola Pota" w:cs="Iskoola Pota"/>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101871" w:rsidRPr="00E77A51" w:rsidP="001E6C45">
            <w:pPr>
              <w:bidi w:val="0"/>
              <w:jc w:val="center"/>
              <w:rPr>
                <w:rFonts w:ascii="Iskoola Pota" w:hAnsi="Iskoola Pota" w:cs="Iskoola Pota"/>
                <w:b/>
                <w:bCs/>
              </w:rPr>
            </w:pPr>
            <w:r w:rsidRPr="00E77A51">
              <w:rPr>
                <w:rFonts w:ascii="Iskoola Pota" w:hAnsi="Iskoola Pota" w:cs="Iskoola Pota"/>
                <w:b/>
                <w:bCs/>
              </w:rPr>
              <w:t> </w:t>
            </w:r>
          </w:p>
        </w:tc>
        <w:tc>
          <w:tcPr>
            <w:tcW w:w="1736" w:type="dxa"/>
            <w:tcBorders>
              <w:top w:val="nil"/>
              <w:left w:val="nil"/>
              <w:bottom w:val="single" w:sz="4" w:space="0" w:color="auto"/>
              <w:right w:val="single" w:sz="4" w:space="0" w:color="auto"/>
            </w:tcBorders>
            <w:noWrap/>
            <w:textDirection w:val="lrTb"/>
            <w:vAlign w:val="bottom"/>
          </w:tcPr>
          <w:p w:rsidR="00101871" w:rsidRPr="00E77A51" w:rsidP="001E6C45">
            <w:pPr>
              <w:bidi w:val="0"/>
              <w:rPr>
                <w:rFonts w:ascii="Iskoola Pota" w:hAnsi="Iskoola Pota" w:cs="Iskoola Pota"/>
              </w:rPr>
            </w:pPr>
            <w:r w:rsidRPr="00E77A51">
              <w:rPr>
                <w:rFonts w:ascii="Iskoola Pota" w:hAnsi="Iskoola Pota" w:cs="Iskoola Pota"/>
              </w:rPr>
              <w:t> </w:t>
            </w:r>
          </w:p>
        </w:tc>
      </w:tr>
      <w:tr>
        <w:tblPrEx>
          <w:tblW w:w="12686" w:type="dxa"/>
          <w:tblCellMar>
            <w:left w:w="70" w:type="dxa"/>
            <w:right w:w="70" w:type="dxa"/>
          </w:tblCellMar>
        </w:tblPrEx>
        <w:trPr>
          <w:trHeight w:val="255"/>
        </w:trPr>
        <w:tc>
          <w:tcPr>
            <w:tcW w:w="4748" w:type="dxa"/>
            <w:tcBorders>
              <w:top w:val="nil"/>
              <w:left w:val="single" w:sz="4" w:space="0" w:color="auto"/>
              <w:bottom w:val="single" w:sz="4" w:space="0" w:color="auto"/>
              <w:right w:val="single" w:sz="4" w:space="0" w:color="auto"/>
            </w:tcBorders>
            <w:textDirection w:val="lrTb"/>
            <w:vAlign w:val="top"/>
          </w:tcPr>
          <w:p w:rsidR="00101871" w:rsidRPr="00E77A51" w:rsidP="001E6C45">
            <w:pPr>
              <w:bidi w:val="0"/>
              <w:rPr>
                <w:rFonts w:ascii="Iskoola Pota" w:hAnsi="Iskoola Pota" w:cs="Iskoola Pota"/>
                <w:b/>
                <w:bCs/>
              </w:rPr>
            </w:pPr>
            <w:r w:rsidRPr="00E77A51">
              <w:rPr>
                <w:rFonts w:ascii="Iskoola Pota" w:hAnsi="Iskoola Pota" w:cs="Iskoola Pota"/>
                <w:b/>
                <w:bCs/>
              </w:rPr>
              <w:t>Prijaté úvery, pôžičky a návratné finančné výpomoci (500)</w:t>
            </w:r>
          </w:p>
        </w:tc>
        <w:tc>
          <w:tcPr>
            <w:tcW w:w="1702" w:type="dxa"/>
            <w:tcBorders>
              <w:top w:val="nil"/>
              <w:left w:val="nil"/>
              <w:bottom w:val="single" w:sz="4" w:space="0" w:color="auto"/>
              <w:right w:val="single" w:sz="4" w:space="0" w:color="auto"/>
            </w:tcBorders>
            <w:shd w:val="clear" w:color="auto" w:fill="FFFF99"/>
            <w:textDirection w:val="lrTb"/>
            <w:vAlign w:val="top"/>
          </w:tcPr>
          <w:p w:rsidR="00101871" w:rsidRPr="00E77A51" w:rsidP="001E6C45">
            <w:pPr>
              <w:bidi w:val="0"/>
              <w:jc w:val="center"/>
              <w:rPr>
                <w:rFonts w:ascii="Iskoola Pota" w:hAnsi="Iskoola Pota" w:cs="Iskoola Pota"/>
                <w:b/>
                <w:bCs/>
              </w:rPr>
            </w:pPr>
            <w:r w:rsidRPr="00E77A51">
              <w:rPr>
                <w:rFonts w:ascii="Iskoola Pota" w:hAnsi="Iskoola Pota" w:cs="Iskoola Pota"/>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101871" w:rsidRPr="00E77A51" w:rsidP="001E6C45">
            <w:pPr>
              <w:bidi w:val="0"/>
              <w:jc w:val="center"/>
              <w:rPr>
                <w:rFonts w:ascii="Iskoola Pota" w:hAnsi="Iskoola Pota" w:cs="Iskoola Pota"/>
                <w:b/>
                <w:bCs/>
              </w:rPr>
            </w:pPr>
            <w:r w:rsidRPr="00E77A51">
              <w:rPr>
                <w:rFonts w:ascii="Iskoola Pota" w:hAnsi="Iskoola Pota" w:cs="Iskoola Pota"/>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101871" w:rsidRPr="00E77A51" w:rsidP="001E6C45">
            <w:pPr>
              <w:bidi w:val="0"/>
              <w:jc w:val="center"/>
              <w:rPr>
                <w:rFonts w:ascii="Iskoola Pota" w:hAnsi="Iskoola Pota" w:cs="Iskoola Pota"/>
                <w:b/>
                <w:bCs/>
              </w:rPr>
            </w:pPr>
            <w:r w:rsidRPr="00E77A51">
              <w:rPr>
                <w:rFonts w:ascii="Iskoola Pota" w:hAnsi="Iskoola Pota" w:cs="Iskoola Pota"/>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101871" w:rsidRPr="00E77A51" w:rsidP="001E6C45">
            <w:pPr>
              <w:bidi w:val="0"/>
              <w:jc w:val="center"/>
              <w:rPr>
                <w:rFonts w:ascii="Iskoola Pota" w:hAnsi="Iskoola Pota" w:cs="Iskoola Pota"/>
                <w:b/>
                <w:bCs/>
              </w:rPr>
            </w:pPr>
            <w:r w:rsidRPr="00E77A51">
              <w:rPr>
                <w:rFonts w:ascii="Iskoola Pota" w:hAnsi="Iskoola Pota" w:cs="Iskoola Pota"/>
                <w:b/>
                <w:bCs/>
              </w:rPr>
              <w:t> </w:t>
            </w:r>
          </w:p>
        </w:tc>
        <w:tc>
          <w:tcPr>
            <w:tcW w:w="1736" w:type="dxa"/>
            <w:tcBorders>
              <w:top w:val="nil"/>
              <w:left w:val="nil"/>
              <w:bottom w:val="single" w:sz="4" w:space="0" w:color="auto"/>
              <w:right w:val="single" w:sz="4" w:space="0" w:color="auto"/>
            </w:tcBorders>
            <w:noWrap/>
            <w:textDirection w:val="lrTb"/>
            <w:vAlign w:val="bottom"/>
          </w:tcPr>
          <w:p w:rsidR="00101871" w:rsidRPr="00E77A51" w:rsidP="001E6C45">
            <w:pPr>
              <w:bidi w:val="0"/>
              <w:rPr>
                <w:rFonts w:ascii="Iskoola Pota" w:hAnsi="Iskoola Pota" w:cs="Iskoola Pota"/>
              </w:rPr>
            </w:pPr>
            <w:r w:rsidRPr="00E77A51">
              <w:rPr>
                <w:rFonts w:ascii="Iskoola Pota" w:hAnsi="Iskoola Pota" w:cs="Iskoola Pota"/>
              </w:rPr>
              <w:t> </w:t>
            </w:r>
          </w:p>
        </w:tc>
      </w:tr>
      <w:tr>
        <w:tblPrEx>
          <w:tblW w:w="12686" w:type="dxa"/>
          <w:tblCellMar>
            <w:left w:w="70" w:type="dxa"/>
            <w:right w:w="70" w:type="dxa"/>
          </w:tblCellMar>
        </w:tblPrEx>
        <w:trPr>
          <w:trHeight w:val="77"/>
        </w:trPr>
        <w:tc>
          <w:tcPr>
            <w:tcW w:w="4748" w:type="dxa"/>
            <w:tcBorders>
              <w:top w:val="nil"/>
              <w:left w:val="single" w:sz="4" w:space="0" w:color="auto"/>
              <w:bottom w:val="single" w:sz="4" w:space="0" w:color="auto"/>
              <w:right w:val="single" w:sz="4" w:space="0" w:color="auto"/>
            </w:tcBorders>
            <w:shd w:val="clear" w:color="auto" w:fill="000000"/>
            <w:textDirection w:val="lrTb"/>
            <w:vAlign w:val="top"/>
          </w:tcPr>
          <w:p w:rsidR="00101871" w:rsidRPr="00E77A51" w:rsidP="001E6C45">
            <w:pPr>
              <w:bidi w:val="0"/>
              <w:rPr>
                <w:rFonts w:ascii="Iskoola Pota" w:hAnsi="Iskoola Pota" w:cs="Iskoola Pota"/>
                <w:b/>
                <w:bCs/>
                <w:color w:val="FFFFFF"/>
              </w:rPr>
            </w:pPr>
            <w:r w:rsidRPr="00E77A51">
              <w:rPr>
                <w:rFonts w:ascii="Iskoola Pota" w:hAnsi="Iskoola Pota" w:cs="Iskoola Pota"/>
                <w:b/>
                <w:bCs/>
                <w:color w:val="FFFFFF"/>
              </w:rPr>
              <w:t>Dopad na príjmy verejnej správy celkom</w:t>
            </w:r>
          </w:p>
        </w:tc>
        <w:tc>
          <w:tcPr>
            <w:tcW w:w="1702" w:type="dxa"/>
            <w:tcBorders>
              <w:top w:val="nil"/>
              <w:left w:val="nil"/>
              <w:bottom w:val="single" w:sz="4" w:space="0" w:color="auto"/>
              <w:right w:val="single" w:sz="4" w:space="0" w:color="auto"/>
            </w:tcBorders>
            <w:shd w:val="clear" w:color="auto" w:fill="000000"/>
            <w:textDirection w:val="lrTb"/>
            <w:vAlign w:val="center"/>
          </w:tcPr>
          <w:p w:rsidR="00101871" w:rsidRPr="00E77A51" w:rsidP="001E6C45">
            <w:pPr>
              <w:bidi w:val="0"/>
              <w:jc w:val="center"/>
              <w:rPr>
                <w:rFonts w:ascii="Iskoola Pota" w:hAnsi="Iskoola Pota" w:cs="Iskoola Pota"/>
                <w:b/>
              </w:rPr>
            </w:pPr>
            <w:r w:rsidRPr="00E77A51">
              <w:rPr>
                <w:rFonts w:ascii="Iskoola Pota" w:hAnsi="Iskoola Pota" w:cs="Iskoola Pota"/>
                <w:b/>
              </w:rPr>
              <w:t>-662 841</w:t>
            </w:r>
          </w:p>
        </w:tc>
        <w:tc>
          <w:tcPr>
            <w:tcW w:w="1500" w:type="dxa"/>
            <w:tcBorders>
              <w:top w:val="nil"/>
              <w:left w:val="nil"/>
              <w:bottom w:val="single" w:sz="4" w:space="0" w:color="auto"/>
              <w:right w:val="single" w:sz="4" w:space="0" w:color="auto"/>
            </w:tcBorders>
            <w:shd w:val="clear" w:color="auto" w:fill="000000"/>
            <w:textDirection w:val="lrTb"/>
            <w:vAlign w:val="center"/>
          </w:tcPr>
          <w:p w:rsidR="00101871" w:rsidRPr="00E77A51" w:rsidP="001E6C45">
            <w:pPr>
              <w:bidi w:val="0"/>
              <w:jc w:val="center"/>
              <w:rPr>
                <w:rFonts w:ascii="Iskoola Pota" w:hAnsi="Iskoola Pota" w:cs="Iskoola Pota"/>
                <w:b/>
              </w:rPr>
            </w:pPr>
            <w:r w:rsidRPr="00E77A51">
              <w:rPr>
                <w:rFonts w:ascii="Iskoola Pota" w:hAnsi="Iskoola Pota" w:cs="Iskoola Pota"/>
                <w:b/>
              </w:rPr>
              <w:t>-92 798</w:t>
            </w:r>
          </w:p>
        </w:tc>
        <w:tc>
          <w:tcPr>
            <w:tcW w:w="1500" w:type="dxa"/>
            <w:tcBorders>
              <w:top w:val="nil"/>
              <w:left w:val="nil"/>
              <w:bottom w:val="single" w:sz="4" w:space="0" w:color="auto"/>
              <w:right w:val="single" w:sz="4" w:space="0" w:color="auto"/>
            </w:tcBorders>
            <w:shd w:val="clear" w:color="auto" w:fill="000000"/>
            <w:textDirection w:val="lrTb"/>
            <w:vAlign w:val="center"/>
          </w:tcPr>
          <w:p w:rsidR="00101871" w:rsidRPr="00E77A51" w:rsidP="001E6C45">
            <w:pPr>
              <w:bidi w:val="0"/>
              <w:jc w:val="center"/>
              <w:rPr>
                <w:rFonts w:ascii="Iskoola Pota" w:hAnsi="Iskoola Pota" w:cs="Iskoola Pota"/>
                <w:b/>
              </w:rPr>
            </w:pPr>
            <w:r w:rsidRPr="00E77A51">
              <w:rPr>
                <w:rFonts w:ascii="Iskoola Pota" w:hAnsi="Iskoola Pota" w:cs="Iskoola Pota"/>
                <w:b/>
              </w:rPr>
              <w:t>-105 789</w:t>
            </w:r>
          </w:p>
        </w:tc>
        <w:tc>
          <w:tcPr>
            <w:tcW w:w="1500" w:type="dxa"/>
            <w:tcBorders>
              <w:top w:val="nil"/>
              <w:left w:val="nil"/>
              <w:bottom w:val="single" w:sz="4" w:space="0" w:color="auto"/>
              <w:right w:val="single" w:sz="4" w:space="0" w:color="auto"/>
            </w:tcBorders>
            <w:shd w:val="clear" w:color="auto" w:fill="000000"/>
            <w:textDirection w:val="lrTb"/>
            <w:vAlign w:val="center"/>
          </w:tcPr>
          <w:p w:rsidR="00101871" w:rsidRPr="00E77A51" w:rsidP="001E6C45">
            <w:pPr>
              <w:bidi w:val="0"/>
              <w:jc w:val="center"/>
              <w:rPr>
                <w:rFonts w:ascii="Iskoola Pota" w:hAnsi="Iskoola Pota" w:cs="Iskoola Pota"/>
                <w:b/>
              </w:rPr>
            </w:pPr>
            <w:r w:rsidRPr="00E77A51">
              <w:rPr>
                <w:rFonts w:ascii="Iskoola Pota" w:hAnsi="Iskoola Pota" w:cs="Iskoola Pota"/>
                <w:b/>
              </w:rPr>
              <w:t>-120 600</w:t>
            </w:r>
          </w:p>
        </w:tc>
        <w:tc>
          <w:tcPr>
            <w:tcW w:w="1736" w:type="dxa"/>
            <w:tcBorders>
              <w:top w:val="nil"/>
              <w:left w:val="nil"/>
              <w:bottom w:val="single" w:sz="4" w:space="0" w:color="auto"/>
              <w:right w:val="single" w:sz="4" w:space="0" w:color="auto"/>
            </w:tcBorders>
            <w:shd w:val="clear" w:color="auto" w:fill="000000"/>
            <w:noWrap/>
            <w:textDirection w:val="lrTb"/>
            <w:vAlign w:val="bottom"/>
          </w:tcPr>
          <w:p w:rsidR="00101871" w:rsidRPr="00E77A51" w:rsidP="001E6C45">
            <w:pPr>
              <w:bidi w:val="0"/>
              <w:rPr>
                <w:rFonts w:ascii="Iskoola Pota" w:hAnsi="Iskoola Pota" w:cs="Iskoola Pota"/>
                <w:color w:val="FFFFFF"/>
              </w:rPr>
            </w:pPr>
          </w:p>
        </w:tc>
      </w:tr>
    </w:tbl>
    <w:p w:rsidR="00101871" w:rsidRPr="00E77A51" w:rsidP="00101871">
      <w:pPr>
        <w:tabs>
          <w:tab w:val="num" w:pos="1080"/>
        </w:tabs>
        <w:bidi w:val="0"/>
        <w:spacing w:after="120"/>
        <w:jc w:val="both"/>
        <w:rPr>
          <w:rFonts w:ascii="Iskoola Pota" w:hAnsi="Iskoola Pota" w:cs="Iskoola Pota"/>
          <w:b/>
          <w:bCs/>
        </w:rPr>
      </w:pPr>
      <w:r w:rsidRPr="00E77A51">
        <w:rPr>
          <w:rFonts w:ascii="Iskoola Pota" w:hAnsi="Iskoola Pota" w:cs="Iskoola Pota"/>
          <w:b/>
          <w:bCs/>
        </w:rPr>
        <w:t>1 –  príjmy rozpísať až do položiek platnej ekonomickej klasifikácie</w:t>
      </w:r>
    </w:p>
    <w:p w:rsidR="00101871" w:rsidRPr="00E77A51" w:rsidP="00101871">
      <w:pPr>
        <w:tabs>
          <w:tab w:val="num" w:pos="1080"/>
        </w:tabs>
        <w:bidi w:val="0"/>
        <w:spacing w:after="120"/>
        <w:rPr>
          <w:rFonts w:ascii="Iskoola Pota" w:hAnsi="Iskoola Pota" w:cs="Iskoola Pota"/>
          <w:bCs/>
        </w:rPr>
      </w:pPr>
      <w:r w:rsidRPr="00E77A51">
        <w:rPr>
          <w:rFonts w:ascii="Iskoola Pota" w:hAnsi="Iskoola Pota" w:cs="Iskoola Pota"/>
          <w:bCs/>
        </w:rPr>
        <w:t>Návrh zákona nemá vplyv na zamestnanosť vo verejnej správe, z toho dôvodu sa tabuľka č. 6 Vplyv na zamestnanosť nepredkladá.</w:t>
      </w:r>
    </w:p>
    <w:p w:rsidR="00101871" w:rsidRPr="00E77A51" w:rsidP="00101871">
      <w:pPr>
        <w:bidi w:val="0"/>
        <w:rPr>
          <w:rFonts w:ascii="Iskoola Pota" w:hAnsi="Iskoola Pota" w:cs="Iskoola Pota"/>
          <w:b/>
          <w:bCs/>
        </w:rPr>
      </w:pPr>
    </w:p>
    <w:p w:rsidR="00101871" w:rsidRPr="00E77A51" w:rsidP="00101871">
      <w:pPr>
        <w:bidi w:val="0"/>
        <w:rPr>
          <w:rFonts w:ascii="Iskoola Pota" w:hAnsi="Iskoola Pota" w:cs="Iskoola Pota"/>
          <w:b/>
          <w:bCs/>
        </w:rPr>
        <w:sectPr w:rsidSect="003079F2">
          <w:pgSz w:w="16838" w:h="11906" w:orient="landscape" w:code="9"/>
          <w:pgMar w:top="1418" w:right="1418" w:bottom="1418" w:left="1418" w:header="709" w:footer="709" w:gutter="0"/>
          <w:lnNumType w:distance="0"/>
          <w:cols w:space="708"/>
          <w:noEndnote w:val="0"/>
          <w:titlePg/>
          <w:bidi w:val="0"/>
          <w:docGrid w:linePitch="360"/>
        </w:sectPr>
      </w:pPr>
    </w:p>
    <w:p w:rsidR="00101871" w:rsidRPr="00E77A51" w:rsidP="00101871">
      <w:pPr>
        <w:bidi w:val="0"/>
        <w:rPr>
          <w:rFonts w:ascii="Iskoola Pota" w:hAnsi="Iskoola Pota" w:cs="Iskoola Pota"/>
          <w:b/>
          <w:bCs/>
        </w:rPr>
      </w:pPr>
      <w:r w:rsidRPr="00E77A51">
        <w:rPr>
          <w:rFonts w:ascii="Iskoola Pota" w:hAnsi="Iskoola Pota" w:cs="Iskoola Pota"/>
          <w:b/>
          <w:bCs/>
        </w:rPr>
        <w:t>2.2. Financovanie návrhu</w:t>
      </w:r>
    </w:p>
    <w:p w:rsidR="00101871" w:rsidRPr="00E77A51" w:rsidP="00101871">
      <w:pPr>
        <w:bidi w:val="0"/>
        <w:rPr>
          <w:rFonts w:ascii="Iskoola Pota" w:hAnsi="Iskoola Pota" w:cs="Iskoola Pota"/>
          <w:b/>
          <w:bCs/>
        </w:rPr>
      </w:pPr>
    </w:p>
    <w:p w:rsidR="00101871" w:rsidRPr="00E77A51" w:rsidP="00101871">
      <w:pPr>
        <w:bidi w:val="0"/>
        <w:jc w:val="both"/>
        <w:rPr>
          <w:rFonts w:ascii="Iskoola Pota" w:hAnsi="Iskoola Pota" w:cs="Iskoola Pota"/>
          <w:bCs/>
        </w:rPr>
      </w:pPr>
      <w:r w:rsidRPr="00E77A51">
        <w:rPr>
          <w:rFonts w:ascii="Iskoola Pota" w:hAnsi="Iskoola Pota" w:cs="Iskoola Pota"/>
          <w:bCs/>
        </w:rPr>
        <w:t>Nekvantifikované – tabuľka  č. 2 Financovanie návrhu sa nepredkladá.</w:t>
      </w:r>
    </w:p>
    <w:p w:rsidR="00101871" w:rsidRPr="00E77A51" w:rsidP="00101871">
      <w:pPr>
        <w:bidi w:val="0"/>
        <w:jc w:val="both"/>
        <w:rPr>
          <w:rFonts w:ascii="Iskoola Pota" w:hAnsi="Iskoola Pota" w:cs="Iskoola Pota"/>
          <w:b/>
          <w:bCs/>
        </w:rPr>
      </w:pPr>
    </w:p>
    <w:p w:rsidR="00101871" w:rsidRPr="00E77A51" w:rsidP="00101871">
      <w:pPr>
        <w:bidi w:val="0"/>
        <w:rPr>
          <w:rFonts w:ascii="Iskoola Pota" w:hAnsi="Iskoola Pota" w:cs="Iskoola Pota"/>
          <w:b/>
          <w:bCs/>
        </w:rPr>
      </w:pPr>
      <w:r w:rsidRPr="00E77A51">
        <w:rPr>
          <w:rFonts w:ascii="Iskoola Pota" w:hAnsi="Iskoola Pota" w:cs="Iskoola Pota"/>
          <w:b/>
          <w:bCs/>
        </w:rPr>
        <w:t>2.3. Popis a charakteristika návrhu</w:t>
      </w:r>
    </w:p>
    <w:p w:rsidR="00101871" w:rsidRPr="00E77A51" w:rsidP="00101871">
      <w:pPr>
        <w:bidi w:val="0"/>
        <w:rPr>
          <w:rFonts w:ascii="Iskoola Pota" w:hAnsi="Iskoola Pota" w:cs="Iskoola Pota"/>
        </w:rPr>
      </w:pPr>
    </w:p>
    <w:p w:rsidR="00101871" w:rsidRPr="00E77A51" w:rsidP="00101871">
      <w:pPr>
        <w:bidi w:val="0"/>
        <w:jc w:val="both"/>
        <w:rPr>
          <w:rFonts w:ascii="Iskoola Pota" w:hAnsi="Iskoola Pota" w:cs="Iskoola Pota"/>
          <w:b/>
          <w:bCs/>
        </w:rPr>
      </w:pPr>
      <w:r w:rsidRPr="00E77A51">
        <w:rPr>
          <w:rFonts w:ascii="Iskoola Pota" w:hAnsi="Iskoola Pota" w:cs="Iskoola Pota"/>
          <w:b/>
          <w:bCs/>
        </w:rPr>
        <w:t>2.3.1. Popis návrhu:</w:t>
      </w:r>
    </w:p>
    <w:p w:rsidR="00101871" w:rsidRPr="00E77A51" w:rsidP="00101871">
      <w:pPr>
        <w:bidi w:val="0"/>
        <w:rPr>
          <w:rFonts w:ascii="Iskoola Pota" w:hAnsi="Iskoola Pota" w:cs="Iskoola Pota"/>
        </w:rPr>
      </w:pPr>
    </w:p>
    <w:p w:rsidR="00101871" w:rsidRPr="00E77A51" w:rsidP="00101871">
      <w:pPr>
        <w:pStyle w:val="BodyTextIndent"/>
        <w:bidi w:val="0"/>
        <w:spacing w:after="0"/>
        <w:ind w:left="0"/>
        <w:jc w:val="both"/>
        <w:rPr>
          <w:rFonts w:ascii="Iskoola Pota" w:hAnsi="Iskoola Pota" w:cs="Iskoola Pota"/>
        </w:rPr>
      </w:pPr>
      <w:r w:rsidRPr="00E77A51">
        <w:rPr>
          <w:rFonts w:ascii="Iskoola Pota" w:hAnsi="Iskoola Pota" w:cs="Iskoola Pota"/>
        </w:rPr>
        <w:t>V nadväznosti na čl. 211 smernice Rady 2006/112/ES, ktorý umožňuje členským štátom, aby pri dovoze tovaru platiteľ dane daň neplatil ihneď pri prepustený tovaru do príslušného colného režimu, ale túto daň platil prostredníctvom daňového priznania, sa táto možnosť navrhuje doplniť do zákona o dani z pridanej hodnoty, čím sa vytvoria rovnaké podmienky z hľadiska platenia dane (tzv. samozdanenie) pre tovary nadobudnuté platiteľom dane z iných členských štátov Európskej únie a pre tovary dovezené platiteľom dane z tretích štátov (štáty mimo Európskej únie). Výhodou tejto navrhovanej úpravy pre platiteľa dane je, že platiteľ dane v rovnakom zdaňovacom období prizná daň a súčasne uplatní odpočítanie dane.</w:t>
      </w:r>
    </w:p>
    <w:p w:rsidR="00101871" w:rsidRPr="00E77A51" w:rsidP="00101871">
      <w:pPr>
        <w:pStyle w:val="BodyTextIndent2"/>
        <w:bidi w:val="0"/>
        <w:spacing w:after="0" w:line="240" w:lineRule="auto"/>
        <w:ind w:left="0"/>
        <w:jc w:val="both"/>
        <w:rPr>
          <w:rFonts w:ascii="Iskoola Pota" w:hAnsi="Iskoola Pota" w:cs="Iskoola Pota"/>
        </w:rPr>
      </w:pPr>
    </w:p>
    <w:p w:rsidR="00101871" w:rsidRPr="00E77A51" w:rsidP="00101871">
      <w:pPr>
        <w:pStyle w:val="BodyTextIndent2"/>
        <w:bidi w:val="0"/>
        <w:spacing w:after="0" w:line="240" w:lineRule="auto"/>
        <w:ind w:left="0"/>
        <w:jc w:val="both"/>
        <w:rPr>
          <w:rFonts w:ascii="Iskoola Pota" w:hAnsi="Iskoola Pota" w:cs="Iskoola Pota"/>
        </w:rPr>
      </w:pPr>
      <w:r w:rsidRPr="00E77A51">
        <w:rPr>
          <w:rFonts w:ascii="Iskoola Pota" w:hAnsi="Iskoola Pota" w:cs="Iskoola Pota"/>
        </w:rPr>
        <w:t xml:space="preserve">Tento systém prinesie podnikateľom cash flow výhodu a ovplyvní ich rozhodovanie o tom, ktorý členský štát si vyberú za štát dovozu tovaru do Európskej únie, v ktorom bude tovar prepustený do colného režimu voľný obeh. Samozdanenie pri dovoze tovaru prinesie výhodu v konečnom dôsledku aj pre štát, a to z dôvodu, že slovenskí podnikatelia si nebudú vyberať za štát dovozu susedné členské štáty, ktoré umožňujú systém platenia dane pri dovoze tovaru prostredníctvom daňového priznania podávaného daňovému úradu, čo znamená, že clo sa vyberie v Slovenskej republike. Číselná kvantifikácie pozitívneho vplyvu na podnikateľské prostredie však nie je možná. V súčasnosti je tento systém zo štátov susediacich so Slovenskou republikou zavedený v Českej republike, Maďarsku a Rakúsku. </w:t>
      </w:r>
    </w:p>
    <w:p w:rsidR="00101871" w:rsidRPr="00E77A51" w:rsidP="00101871">
      <w:pPr>
        <w:bidi w:val="0"/>
        <w:jc w:val="both"/>
        <w:rPr>
          <w:rFonts w:ascii="Iskoola Pota" w:hAnsi="Iskoola Pota" w:cs="Iskoola Pota"/>
          <w:bCs/>
        </w:rPr>
      </w:pPr>
    </w:p>
    <w:p w:rsidR="00101871" w:rsidRPr="00E77A51" w:rsidP="00101871">
      <w:pPr>
        <w:bidi w:val="0"/>
        <w:jc w:val="both"/>
        <w:rPr>
          <w:rFonts w:ascii="Iskoola Pota" w:hAnsi="Iskoola Pota" w:cs="Iskoola Pota"/>
        </w:rPr>
      </w:pPr>
      <w:r w:rsidRPr="00E77A51">
        <w:rPr>
          <w:rFonts w:ascii="Iskoola Pota" w:hAnsi="Iskoola Pota" w:cs="Iskoola Pota"/>
        </w:rPr>
        <w:t xml:space="preserve">Zavedenie možnosti </w:t>
      </w:r>
      <w:r w:rsidRPr="00E77A51">
        <w:rPr>
          <w:rFonts w:ascii="Iskoola Pota" w:hAnsi="Iskoola Pota" w:cs="Iskoola Pota"/>
          <w:bCs/>
        </w:rPr>
        <w:t>platenia dane prostredníctvom daňového priznania</w:t>
      </w:r>
      <w:r w:rsidRPr="00E77A51">
        <w:rPr>
          <w:rFonts w:ascii="Iskoola Pota" w:hAnsi="Iskoola Pota" w:cs="Iskoola Pota"/>
        </w:rPr>
        <w:t xml:space="preserve"> pri dovoze s účinnosťou od 1.1.2013 nebude mať vplyv na výnos DPH v metodike ESA95. B</w:t>
      </w:r>
      <w:r w:rsidRPr="00E77A51">
        <w:rPr>
          <w:rFonts w:ascii="Iskoola Pota" w:hAnsi="Iskoola Pota" w:cs="Iskoola Pota"/>
          <w:bCs/>
        </w:rPr>
        <w:t>ude mať však negatívny</w:t>
      </w:r>
      <w:r w:rsidRPr="00E77A51">
        <w:rPr>
          <w:rFonts w:ascii="Iskoola Pota" w:hAnsi="Iskoola Pota" w:cs="Iskoola Pota"/>
        </w:rPr>
        <w:t xml:space="preserve"> vplyv na výnos DPH na hotovostnej báze, ako je uvedené v tabuľke č. 1 a č. 4.</w:t>
      </w:r>
    </w:p>
    <w:p w:rsidR="00101871" w:rsidRPr="00E77A51" w:rsidP="00101871">
      <w:pPr>
        <w:bidi w:val="0"/>
        <w:rPr>
          <w:rFonts w:ascii="Iskoola Pota" w:hAnsi="Iskoola Pota" w:cs="Iskoola Pota"/>
          <w:b/>
          <w:bCs/>
        </w:rPr>
      </w:pPr>
    </w:p>
    <w:p w:rsidR="00101871" w:rsidRPr="00E77A51" w:rsidP="00101871">
      <w:pPr>
        <w:bidi w:val="0"/>
        <w:rPr>
          <w:rFonts w:ascii="Iskoola Pota" w:hAnsi="Iskoola Pota" w:cs="Iskoola Pota"/>
          <w:b/>
          <w:bCs/>
        </w:rPr>
      </w:pPr>
    </w:p>
    <w:p w:rsidR="00101871" w:rsidRPr="00E77A51" w:rsidP="00101871">
      <w:pPr>
        <w:bidi w:val="0"/>
        <w:rPr>
          <w:rFonts w:ascii="Iskoola Pota" w:hAnsi="Iskoola Pota" w:cs="Iskoola Pota"/>
          <w:b/>
          <w:bCs/>
        </w:rPr>
      </w:pPr>
      <w:r w:rsidRPr="00E77A51">
        <w:rPr>
          <w:rFonts w:ascii="Iskoola Pota" w:hAnsi="Iskoola Pota" w:cs="Iskoola Pota"/>
          <w:b/>
          <w:bCs/>
        </w:rPr>
        <w:t>2.3.2. Charakteristika návrhu podľa bodu  2.3.2. Metodiky :</w:t>
      </w:r>
    </w:p>
    <w:p w:rsidR="00101871" w:rsidRPr="00E77A51" w:rsidP="00101871">
      <w:pPr>
        <w:bidi w:val="0"/>
        <w:rPr>
          <w:rFonts w:ascii="Iskoola Pota" w:hAnsi="Iskoola Pota" w:cs="Iskoola Pota"/>
        </w:rPr>
      </w:pPr>
    </w:p>
    <w:p w:rsidR="00101871" w:rsidRPr="00E77A51" w:rsidP="00101871">
      <w:pPr>
        <w:pStyle w:val="BodyText"/>
        <w:bidi w:val="0"/>
        <w:rPr>
          <w:rFonts w:ascii="Iskoola Pota" w:hAnsi="Iskoola Pota" w:cs="Iskoola Pota"/>
          <w:b/>
        </w:rPr>
      </w:pPr>
      <w:r w:rsidRPr="00E77A51">
        <w:rPr>
          <w:rFonts w:ascii="Iskoola Pota" w:hAnsi="Iskoola Pota" w:cs="Iskoola Pota"/>
          <w:bdr w:val="single" w:sz="4" w:space="0" w:color="auto"/>
        </w:rPr>
        <w:t xml:space="preserve">     </w:t>
      </w:r>
      <w:r w:rsidRPr="00E77A51">
        <w:rPr>
          <w:rFonts w:ascii="Iskoola Pota" w:hAnsi="Iskoola Pota" w:cs="Iskoola Pota"/>
        </w:rPr>
        <w:t xml:space="preserve">  </w:t>
      </w:r>
      <w:r w:rsidRPr="00E77A51">
        <w:rPr>
          <w:rFonts w:ascii="Iskoola Pota" w:hAnsi="Iskoola Pota" w:cs="Iskoola Pota"/>
          <w:b/>
        </w:rPr>
        <w:t>zmena sadzby</w:t>
      </w:r>
    </w:p>
    <w:p w:rsidR="00101871" w:rsidRPr="00E77A51" w:rsidP="00101871">
      <w:pPr>
        <w:pStyle w:val="BodyText"/>
        <w:bidi w:val="0"/>
        <w:rPr>
          <w:rFonts w:ascii="Iskoola Pota" w:hAnsi="Iskoola Pota" w:cs="Iskoola Pota"/>
          <w:b/>
        </w:rPr>
      </w:pPr>
      <w:r w:rsidRPr="00E77A51">
        <w:rPr>
          <w:rFonts w:ascii="Iskoola Pota" w:hAnsi="Iskoola Pota" w:cs="Iskoola Pota"/>
          <w:b/>
          <w:bdr w:val="single" w:sz="4" w:space="0" w:color="auto"/>
        </w:rPr>
        <w:t xml:space="preserve">     </w:t>
      </w:r>
      <w:r w:rsidRPr="00E77A51">
        <w:rPr>
          <w:rFonts w:ascii="Iskoola Pota" w:hAnsi="Iskoola Pota" w:cs="Iskoola Pota"/>
          <w:b/>
        </w:rPr>
        <w:t xml:space="preserve">  zmena v nároku</w:t>
      </w:r>
    </w:p>
    <w:p w:rsidR="00101871" w:rsidRPr="00E77A51" w:rsidP="00101871">
      <w:pPr>
        <w:pStyle w:val="BodyText"/>
        <w:bidi w:val="0"/>
        <w:rPr>
          <w:rFonts w:ascii="Iskoola Pota" w:hAnsi="Iskoola Pota" w:cs="Iskoola Pota"/>
          <w:b/>
        </w:rPr>
      </w:pPr>
      <w:r w:rsidRPr="00E77A51">
        <w:rPr>
          <w:rFonts w:ascii="Iskoola Pota" w:hAnsi="Iskoola Pota" w:cs="Iskoola Pota"/>
          <w:b/>
          <w:bdr w:val="single" w:sz="4" w:space="0" w:color="auto"/>
        </w:rPr>
        <w:t xml:space="preserve">     </w:t>
      </w:r>
      <w:r w:rsidRPr="00E77A51">
        <w:rPr>
          <w:rFonts w:ascii="Iskoola Pota" w:hAnsi="Iskoola Pota" w:cs="Iskoola Pota"/>
          <w:b/>
        </w:rPr>
        <w:t xml:space="preserve">  nová služba alebo nariadenie (alebo ich zrušenie)</w:t>
      </w:r>
    </w:p>
    <w:p w:rsidR="00101871" w:rsidRPr="00E77A51" w:rsidP="00101871">
      <w:pPr>
        <w:pStyle w:val="BodyText"/>
        <w:bidi w:val="0"/>
        <w:rPr>
          <w:rFonts w:ascii="Iskoola Pota" w:hAnsi="Iskoola Pota" w:cs="Iskoola Pota"/>
          <w:b/>
        </w:rPr>
      </w:pPr>
      <w:r w:rsidRPr="00E77A51">
        <w:rPr>
          <w:rFonts w:ascii="Iskoola Pota" w:hAnsi="Iskoola Pota" w:cs="Iskoola Pota"/>
          <w:b/>
          <w:bdr w:val="single" w:sz="4" w:space="0" w:color="auto"/>
        </w:rPr>
        <w:t xml:space="preserve">     </w:t>
      </w:r>
      <w:r w:rsidRPr="00E77A51">
        <w:rPr>
          <w:rFonts w:ascii="Iskoola Pota" w:hAnsi="Iskoola Pota" w:cs="Iskoola Pota"/>
          <w:b/>
        </w:rPr>
        <w:t xml:space="preserve">  kombinovaný návrh</w:t>
      </w:r>
    </w:p>
    <w:p w:rsidR="00101871" w:rsidRPr="00E77A51" w:rsidP="00101871">
      <w:pPr>
        <w:pStyle w:val="BodyText"/>
        <w:bidi w:val="0"/>
        <w:rPr>
          <w:rFonts w:ascii="Iskoola Pota" w:hAnsi="Iskoola Pota" w:cs="Iskoola Pota"/>
          <w:b/>
        </w:rPr>
      </w:pPr>
      <w:r w:rsidRPr="00E77A51">
        <w:rPr>
          <w:rFonts w:ascii="Iskoola Pota" w:hAnsi="Iskoola Pota" w:cs="Iskoola Pota"/>
          <w:b/>
          <w:bdr w:val="single" w:sz="4" w:space="0" w:color="auto"/>
        </w:rPr>
        <w:t xml:space="preserve"> </w:t>
      </w:r>
      <w:r w:rsidRPr="00E77A51">
        <w:rPr>
          <w:rFonts w:ascii="Iskoola Pota" w:hAnsi="Iskoola Pota" w:cs="Iskoola Pota"/>
          <w:bdr w:val="single" w:sz="4" w:space="0" w:color="auto"/>
        </w:rPr>
        <w:t>X</w:t>
      </w:r>
      <w:r w:rsidRPr="00E77A51">
        <w:rPr>
          <w:rFonts w:ascii="Iskoola Pota" w:hAnsi="Iskoola Pota" w:cs="Iskoola Pota"/>
          <w:b/>
          <w:bdr w:val="single" w:sz="4" w:space="0" w:color="auto"/>
        </w:rPr>
        <w:t xml:space="preserve"> </w:t>
      </w:r>
      <w:r w:rsidRPr="00E77A51">
        <w:rPr>
          <w:rFonts w:ascii="Iskoola Pota" w:hAnsi="Iskoola Pota" w:cs="Iskoola Pota"/>
          <w:b/>
        </w:rPr>
        <w:t xml:space="preserve">  iné </w:t>
      </w:r>
    </w:p>
    <w:p w:rsidR="00101871" w:rsidRPr="00E77A51" w:rsidP="00101871">
      <w:pPr>
        <w:bidi w:val="0"/>
        <w:rPr>
          <w:rFonts w:ascii="Iskoola Pota" w:hAnsi="Iskoola Pota" w:cs="Iskoola Pota"/>
        </w:rPr>
      </w:pPr>
    </w:p>
    <w:p w:rsidR="00101871" w:rsidRPr="00E77A51" w:rsidP="00101871">
      <w:pPr>
        <w:bidi w:val="0"/>
        <w:rPr>
          <w:rFonts w:ascii="Iskoola Pota" w:hAnsi="Iskoola Pota" w:cs="Iskoola Pota"/>
        </w:rPr>
      </w:pPr>
      <w:r w:rsidRPr="00E77A51">
        <w:rPr>
          <w:rFonts w:ascii="Iskoola Pota" w:hAnsi="Iskoola Pota" w:cs="Iskoola Pota"/>
          <w:b/>
          <w:bCs/>
        </w:rPr>
        <w:t>2.3.3. Predpoklady vývoja objemu aktivít:</w:t>
      </w:r>
    </w:p>
    <w:p w:rsidR="00101871" w:rsidRPr="00E77A51" w:rsidP="00101871">
      <w:pPr>
        <w:bidi w:val="0"/>
        <w:jc w:val="both"/>
        <w:rPr>
          <w:rFonts w:ascii="Iskoola Pota" w:hAnsi="Iskoola Pota" w:cs="Iskoola Pota"/>
        </w:rPr>
      </w:pPr>
    </w:p>
    <w:p w:rsidR="00101871" w:rsidRPr="00E77A51" w:rsidP="00101871">
      <w:pPr>
        <w:bidi w:val="0"/>
        <w:jc w:val="both"/>
        <w:rPr>
          <w:rFonts w:ascii="Iskoola Pota" w:hAnsi="Iskoola Pota" w:cs="Iskoola Pota"/>
        </w:rPr>
      </w:pPr>
      <w:r w:rsidRPr="00E77A51">
        <w:rPr>
          <w:rFonts w:ascii="Iskoola Pota" w:hAnsi="Iskoola Pota" w:cs="Iskoola Pota"/>
        </w:rPr>
        <w:t>Návrh zákona nemá vplyv na zmenu vývoja objemu aktivít, z toho dôvodu sa tabuľka č. 3 Predpoklady vývoja objemu aktivít nepredkladá.</w:t>
      </w:r>
    </w:p>
    <w:p w:rsidR="00101871" w:rsidRPr="00E77A51" w:rsidP="00101871">
      <w:pPr>
        <w:bidi w:val="0"/>
        <w:rPr>
          <w:rFonts w:ascii="Iskoola Pota" w:hAnsi="Iskoola Pota" w:cs="Iskoola Pota"/>
          <w:color w:val="000000"/>
        </w:rPr>
      </w:pPr>
    </w:p>
    <w:p w:rsidR="00101871" w:rsidRPr="00E77A51" w:rsidP="00101871">
      <w:pPr>
        <w:bidi w:val="0"/>
        <w:jc w:val="center"/>
        <w:rPr>
          <w:rFonts w:ascii="Iskoola Pota" w:hAnsi="Iskoola Pota" w:cs="Iskoola Pota"/>
          <w:b/>
          <w:bCs/>
        </w:rPr>
      </w:pPr>
      <w:r w:rsidRPr="00E77A51">
        <w:rPr>
          <w:rFonts w:ascii="Iskoola Pota" w:hAnsi="Iskoola Pota" w:cs="Iskoola Pota"/>
          <w:b/>
          <w:bCs/>
        </w:rPr>
        <w:t>Vplyvy na podnikateľské prostredie</w:t>
      </w:r>
    </w:p>
    <w:p w:rsidR="00101871" w:rsidRPr="00E77A51" w:rsidP="00101871">
      <w:pPr>
        <w:bidi w:val="0"/>
        <w:rPr>
          <w:rFonts w:ascii="Iskoola Pota" w:hAnsi="Iskoola Pota" w:cs="Iskoola Pota"/>
          <w:b/>
          <w:bCs/>
        </w:rPr>
      </w:pPr>
    </w:p>
    <w:p w:rsidR="00101871" w:rsidRPr="00E77A51" w:rsidP="00101871">
      <w:pPr>
        <w:bidi w:val="0"/>
        <w:rPr>
          <w:rFonts w:ascii="Iskoola Pota" w:hAnsi="Iskoola Pota" w:cs="Iskoola Pota"/>
          <w:b/>
          <w:bCs/>
        </w:rPr>
      </w:pPr>
    </w:p>
    <w:tbl>
      <w:tblPr>
        <w:tblStyle w:val="TableNormal"/>
        <w:tblW w:w="9195" w:type="dxa"/>
        <w:tblInd w:w="55" w:type="dxa"/>
        <w:tblCellMar>
          <w:left w:w="70" w:type="dxa"/>
          <w:right w:w="70" w:type="dxa"/>
        </w:tblCellMar>
        <w:tblLook w:val="04A0"/>
      </w:tblPr>
      <w:tblGrid>
        <w:gridCol w:w="4155"/>
        <w:gridCol w:w="5040"/>
      </w:tblGrid>
      <w:tr>
        <w:tblPrEx>
          <w:tblW w:w="9195" w:type="dxa"/>
          <w:tblInd w:w="55" w:type="dxa"/>
          <w:tblCellMar>
            <w:left w:w="70" w:type="dxa"/>
            <w:right w:w="70" w:type="dxa"/>
          </w:tblCellMar>
          <w:tblLook w:val="04A0"/>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hideMark/>
          </w:tcPr>
          <w:p w:rsidR="00101871" w:rsidRPr="00E77A51" w:rsidP="001E6C45">
            <w:pPr>
              <w:bidi w:val="0"/>
              <w:spacing w:line="276" w:lineRule="auto"/>
              <w:jc w:val="center"/>
              <w:rPr>
                <w:rFonts w:ascii="Iskoola Pota" w:hAnsi="Iskoola Pota" w:cs="Iskoola Pota"/>
                <w:b/>
                <w:bCs/>
                <w:color w:val="FFFFFF"/>
              </w:rPr>
            </w:pPr>
            <w:r w:rsidRPr="00E77A51">
              <w:rPr>
                <w:rFonts w:ascii="Iskoola Pota" w:hAnsi="Iskoola Pota" w:cs="Iskoola Pota"/>
                <w:b/>
                <w:bCs/>
                <w:color w:val="FFFFFF"/>
              </w:rPr>
              <w:t>Vplyvy na podnikateľské prostredie</w:t>
            </w:r>
          </w:p>
        </w:tc>
      </w:tr>
      <w:tr>
        <w:tblPrEx>
          <w:tblW w:w="9195" w:type="dxa"/>
          <w:tblInd w:w="55" w:type="dxa"/>
          <w:tblCellMar>
            <w:left w:w="70" w:type="dxa"/>
            <w:right w:w="70" w:type="dxa"/>
          </w:tblCellMar>
          <w:tblLook w:val="04A0"/>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101871" w:rsidRPr="00E77A51" w:rsidP="001E6C45">
            <w:pPr>
              <w:bidi w:val="0"/>
              <w:spacing w:line="276" w:lineRule="auto"/>
              <w:jc w:val="both"/>
              <w:rPr>
                <w:rFonts w:ascii="Iskoola Pota" w:hAnsi="Iskoola Pota" w:cs="Iskoola Pota"/>
              </w:rPr>
            </w:pPr>
          </w:p>
          <w:p w:rsidR="00101871" w:rsidRPr="00E77A51" w:rsidP="001E6C45">
            <w:pPr>
              <w:bidi w:val="0"/>
              <w:spacing w:line="276" w:lineRule="auto"/>
              <w:jc w:val="both"/>
              <w:rPr>
                <w:rFonts w:ascii="Iskoola Pota" w:hAnsi="Iskoola Pota" w:cs="Iskoola Pota"/>
              </w:rPr>
            </w:pPr>
            <w:r w:rsidRPr="00E77A51">
              <w:rPr>
                <w:rFonts w:ascii="Iskoola Pota" w:hAnsi="Iskoola Pota" w:cs="Iskoola Pota"/>
                <w:b/>
              </w:rPr>
              <w:t>3.1</w:t>
            </w:r>
            <w:r w:rsidRPr="00E77A51">
              <w:rPr>
                <w:rFonts w:ascii="Iskoola Pota" w:hAnsi="Iskoola Pota" w:cs="Iskoola Pota"/>
              </w:rPr>
              <w:t>. Ktoré podnikateľské subjekty budú predkladaným návrhom ovplyvnené a aký je ich počet?</w:t>
            </w:r>
          </w:p>
          <w:p w:rsidR="00101871" w:rsidRPr="00E77A51" w:rsidP="001E6C45">
            <w:pPr>
              <w:bidi w:val="0"/>
              <w:spacing w:line="276" w:lineRule="auto"/>
              <w:jc w:val="both"/>
              <w:rPr>
                <w:rFonts w:ascii="Iskoola Pota" w:hAnsi="Iskoola Pota" w:cs="Iskoola Pota"/>
              </w:rPr>
            </w:pPr>
          </w:p>
        </w:tc>
        <w:tc>
          <w:tcPr>
            <w:tcW w:w="5040" w:type="dxa"/>
            <w:tcBorders>
              <w:top w:val="nil"/>
              <w:left w:val="nil"/>
              <w:bottom w:val="single" w:sz="4" w:space="0" w:color="auto"/>
              <w:right w:val="single" w:sz="8" w:space="0" w:color="auto"/>
            </w:tcBorders>
            <w:noWrap/>
            <w:textDirection w:val="lrTb"/>
            <w:vAlign w:val="center"/>
          </w:tcPr>
          <w:p w:rsidR="00101871" w:rsidRPr="00E77A51" w:rsidP="001E6C45">
            <w:pPr>
              <w:pStyle w:val="BodyTextIndent"/>
              <w:bidi w:val="0"/>
              <w:spacing w:line="276" w:lineRule="auto"/>
              <w:ind w:left="43"/>
              <w:jc w:val="both"/>
              <w:rPr>
                <w:rFonts w:ascii="Iskoola Pota" w:hAnsi="Iskoola Pota" w:cs="Iskoola Pota"/>
              </w:rPr>
            </w:pPr>
            <w:r w:rsidRPr="00E77A51">
              <w:rPr>
                <w:rFonts w:ascii="Iskoola Pota" w:hAnsi="Iskoola Pota" w:cs="Iskoola Pota"/>
              </w:rPr>
              <w:t>Samozdanenie pri dovoze tovaru nebude uplatňovať každý platiteľ dane, ale len ten, ktorý splní podmienky ustanovené v zákone. Pôjde o tzv. veľkých dovozcov, ktorí súčasne budú daňovo spoľahliví, t. j. bez daňových nedoplatkov. Počet platiteľov dane, ktorí splnia podmienky na samozdanenie pri dovoze, nie je možné uviesť.</w:t>
            </w:r>
          </w:p>
          <w:p w:rsidR="00101871" w:rsidRPr="00E77A51" w:rsidP="001E6C45">
            <w:pPr>
              <w:bidi w:val="0"/>
              <w:spacing w:line="276" w:lineRule="auto"/>
              <w:jc w:val="both"/>
              <w:rPr>
                <w:rFonts w:ascii="Iskoola Pota" w:hAnsi="Iskoola Pota" w:cs="Iskoola Pota"/>
              </w:rPr>
            </w:pPr>
          </w:p>
        </w:tc>
      </w:tr>
      <w:tr>
        <w:tblPrEx>
          <w:tblW w:w="9195" w:type="dxa"/>
          <w:tblInd w:w="55" w:type="dxa"/>
          <w:tblCellMar>
            <w:left w:w="70" w:type="dxa"/>
            <w:right w:w="70" w:type="dxa"/>
          </w:tblCellMar>
          <w:tblLook w:val="04A0"/>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101871" w:rsidRPr="00E77A51" w:rsidP="001E6C45">
            <w:pPr>
              <w:bidi w:val="0"/>
              <w:spacing w:line="276" w:lineRule="auto"/>
              <w:jc w:val="both"/>
              <w:rPr>
                <w:rFonts w:ascii="Iskoola Pota" w:hAnsi="Iskoola Pota" w:cs="Iskoola Pota"/>
              </w:rPr>
            </w:pPr>
          </w:p>
          <w:p w:rsidR="00101871" w:rsidRPr="00E77A51" w:rsidP="001E6C45">
            <w:pPr>
              <w:bidi w:val="0"/>
              <w:spacing w:line="276" w:lineRule="auto"/>
              <w:jc w:val="both"/>
              <w:rPr>
                <w:rFonts w:ascii="Iskoola Pota" w:hAnsi="Iskoola Pota" w:cs="Iskoola Pota"/>
              </w:rPr>
            </w:pPr>
            <w:r w:rsidRPr="00E77A51">
              <w:rPr>
                <w:rFonts w:ascii="Iskoola Pota" w:hAnsi="Iskoola Pota" w:cs="Iskoola Pota"/>
                <w:b/>
              </w:rPr>
              <w:t>3.2</w:t>
            </w:r>
            <w:r w:rsidRPr="00E77A51">
              <w:rPr>
                <w:rFonts w:ascii="Iskoola Pota" w:hAnsi="Iskoola Pota" w:cs="Iskoola Pota"/>
              </w:rPr>
              <w:t>. Aký je predpokladaný charakter a rozsah nákladov a prínosov?</w:t>
            </w:r>
          </w:p>
          <w:p w:rsidR="00101871" w:rsidRPr="00E77A51" w:rsidP="001E6C45">
            <w:pPr>
              <w:bidi w:val="0"/>
              <w:spacing w:line="276" w:lineRule="auto"/>
              <w:jc w:val="both"/>
              <w:rPr>
                <w:rFonts w:ascii="Iskoola Pota" w:hAnsi="Iskoola Pota" w:cs="Iskoola Pota"/>
              </w:rPr>
            </w:pPr>
          </w:p>
        </w:tc>
        <w:tc>
          <w:tcPr>
            <w:tcW w:w="5040" w:type="dxa"/>
            <w:tcBorders>
              <w:top w:val="nil"/>
              <w:left w:val="nil"/>
              <w:bottom w:val="single" w:sz="4" w:space="0" w:color="auto"/>
              <w:right w:val="single" w:sz="8" w:space="0" w:color="auto"/>
            </w:tcBorders>
            <w:noWrap/>
            <w:textDirection w:val="lrTb"/>
            <w:vAlign w:val="center"/>
            <w:hideMark/>
          </w:tcPr>
          <w:p w:rsidR="00101871" w:rsidRPr="00E77A51" w:rsidP="001E6C45">
            <w:pPr>
              <w:bidi w:val="0"/>
              <w:spacing w:line="276" w:lineRule="auto"/>
              <w:jc w:val="both"/>
              <w:rPr>
                <w:rFonts w:ascii="Iskoola Pota" w:hAnsi="Iskoola Pota" w:cs="Iskoola Pota"/>
                <w:lang w:val="pt-BR"/>
              </w:rPr>
            </w:pPr>
            <w:r w:rsidRPr="00E77A51">
              <w:rPr>
                <w:rFonts w:ascii="Iskoola Pota" w:hAnsi="Iskoola Pota" w:cs="Iskoola Pota"/>
              </w:rPr>
              <w:t>Systém prinesie vybraným platiteľom dane cash flow výhodu</w:t>
            </w:r>
            <w:r>
              <w:rPr>
                <w:rFonts w:ascii="Iskoola Pota" w:hAnsi="Iskoola Pota" w:cs="Iskoola Pota"/>
              </w:rPr>
              <w:t>, ako aj výhodu zníženia administratívneho zaťaženia (zníži sa počet platieb voči štátnej správe)</w:t>
            </w:r>
            <w:r w:rsidRPr="00E77A51">
              <w:rPr>
                <w:rFonts w:ascii="Iskoola Pota" w:hAnsi="Iskoola Pota" w:cs="Iskoola Pota"/>
              </w:rPr>
              <w:t xml:space="preserve"> a ovplyvní ich rozhodovanie o tom, ktorý členský štát si vyberú za štát dovozu tovaru do Európskej únie, v ktorom bude tovar prepustený do colného režimu voľný obeh, a neovplyvní rozsah nákladov. </w:t>
            </w:r>
          </w:p>
        </w:tc>
      </w:tr>
      <w:tr>
        <w:tblPrEx>
          <w:tblW w:w="9195" w:type="dxa"/>
          <w:tblInd w:w="55" w:type="dxa"/>
          <w:tblCellMar>
            <w:left w:w="70" w:type="dxa"/>
            <w:right w:w="70" w:type="dxa"/>
          </w:tblCellMar>
          <w:tblLook w:val="04A0"/>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101871" w:rsidRPr="00E77A51" w:rsidP="001E6C45">
            <w:pPr>
              <w:bidi w:val="0"/>
              <w:spacing w:line="276" w:lineRule="auto"/>
              <w:jc w:val="both"/>
              <w:rPr>
                <w:rFonts w:ascii="Iskoola Pota" w:hAnsi="Iskoola Pota" w:cs="Iskoola Pota"/>
              </w:rPr>
            </w:pPr>
          </w:p>
          <w:p w:rsidR="00101871" w:rsidRPr="00E77A51" w:rsidP="001E6C45">
            <w:pPr>
              <w:bidi w:val="0"/>
              <w:spacing w:line="276" w:lineRule="auto"/>
              <w:jc w:val="both"/>
              <w:rPr>
                <w:rFonts w:ascii="Iskoola Pota" w:hAnsi="Iskoola Pota" w:cs="Iskoola Pota"/>
              </w:rPr>
            </w:pPr>
            <w:r w:rsidRPr="00E77A51">
              <w:rPr>
                <w:rFonts w:ascii="Iskoola Pota" w:hAnsi="Iskoola Pota" w:cs="Iskoola Pota"/>
                <w:b/>
              </w:rPr>
              <w:t>3.3</w:t>
            </w:r>
            <w:r w:rsidRPr="00E77A51">
              <w:rPr>
                <w:rFonts w:ascii="Iskoola Pota" w:hAnsi="Iskoola Pota" w:cs="Iskoola Pota"/>
              </w:rPr>
              <w:t>. Aká je predpokladaná výška administratívnych nákladov, ktoré podniky vynaložia v súvislosti s implementáciou návrhu?</w:t>
            </w:r>
          </w:p>
          <w:p w:rsidR="00101871" w:rsidRPr="00E77A51" w:rsidP="001E6C45">
            <w:pPr>
              <w:bidi w:val="0"/>
              <w:spacing w:line="276" w:lineRule="auto"/>
              <w:ind w:left="360" w:hanging="360"/>
              <w:jc w:val="both"/>
              <w:rPr>
                <w:rFonts w:ascii="Iskoola Pota" w:hAnsi="Iskoola Pota" w:cs="Iskoola Pota"/>
              </w:rPr>
            </w:pPr>
          </w:p>
        </w:tc>
        <w:tc>
          <w:tcPr>
            <w:tcW w:w="5040" w:type="dxa"/>
            <w:tcBorders>
              <w:top w:val="nil"/>
              <w:left w:val="nil"/>
              <w:bottom w:val="single" w:sz="4" w:space="0" w:color="auto"/>
              <w:right w:val="single" w:sz="8" w:space="0" w:color="auto"/>
            </w:tcBorders>
            <w:noWrap/>
            <w:textDirection w:val="lrTb"/>
            <w:vAlign w:val="center"/>
            <w:hideMark/>
          </w:tcPr>
          <w:p w:rsidR="00101871" w:rsidRPr="00E77A51" w:rsidP="001E6C45">
            <w:pPr>
              <w:bidi w:val="0"/>
              <w:spacing w:line="276" w:lineRule="auto"/>
              <w:jc w:val="both"/>
              <w:rPr>
                <w:rFonts w:ascii="Iskoola Pota" w:hAnsi="Iskoola Pota" w:cs="Iskoola Pota"/>
              </w:rPr>
            </w:pPr>
            <w:r w:rsidRPr="00E77A51">
              <w:rPr>
                <w:rFonts w:ascii="Iskoola Pota" w:hAnsi="Iskoola Pota" w:cs="Iskoola Pota"/>
              </w:rPr>
              <w:t xml:space="preserve">Systém samozdanenie pri dovoze bude mať </w:t>
            </w:r>
            <w:r>
              <w:rPr>
                <w:rFonts w:ascii="Iskoola Pota" w:hAnsi="Iskoola Pota" w:cs="Iskoola Pota"/>
              </w:rPr>
              <w:t xml:space="preserve">pozitívny </w:t>
            </w:r>
            <w:r w:rsidRPr="00E77A51">
              <w:rPr>
                <w:rFonts w:ascii="Iskoola Pota" w:hAnsi="Iskoola Pota" w:cs="Iskoola Pota"/>
              </w:rPr>
              <w:t>vplyv na administratívne náklady platiteľov dane</w:t>
            </w:r>
            <w:r>
              <w:rPr>
                <w:rFonts w:ascii="Iskoola Pota" w:hAnsi="Iskoola Pota" w:cs="Iskoola Pota"/>
              </w:rPr>
              <w:t xml:space="preserve"> (zníži sa počet platieb voči štátnej správe)</w:t>
            </w:r>
            <w:r w:rsidRPr="00E77A51">
              <w:rPr>
                <w:rFonts w:ascii="Iskoola Pota" w:hAnsi="Iskoola Pota" w:cs="Iskoola Pota"/>
              </w:rPr>
              <w:t>.</w:t>
            </w:r>
          </w:p>
        </w:tc>
      </w:tr>
      <w:tr>
        <w:tblPrEx>
          <w:tblW w:w="9195" w:type="dxa"/>
          <w:tblInd w:w="55" w:type="dxa"/>
          <w:tblCellMar>
            <w:left w:w="70" w:type="dxa"/>
            <w:right w:w="70" w:type="dxa"/>
          </w:tblCellMar>
          <w:tblLook w:val="04A0"/>
        </w:tblPrEx>
        <w:trPr>
          <w:trHeight w:val="600"/>
        </w:trPr>
        <w:tc>
          <w:tcPr>
            <w:tcW w:w="4155" w:type="dxa"/>
            <w:tcBorders>
              <w:top w:val="nil"/>
              <w:left w:val="single" w:sz="8" w:space="0" w:color="auto"/>
              <w:bottom w:val="single" w:sz="4" w:space="0" w:color="auto"/>
              <w:right w:val="single" w:sz="4" w:space="0" w:color="auto"/>
            </w:tcBorders>
            <w:textDirection w:val="lrTb"/>
            <w:vAlign w:val="center"/>
          </w:tcPr>
          <w:p w:rsidR="00101871" w:rsidRPr="00E77A51" w:rsidP="001E6C45">
            <w:pPr>
              <w:bidi w:val="0"/>
              <w:spacing w:line="276" w:lineRule="auto"/>
              <w:jc w:val="both"/>
              <w:rPr>
                <w:rFonts w:ascii="Iskoola Pota" w:hAnsi="Iskoola Pota" w:cs="Iskoola Pota"/>
              </w:rPr>
            </w:pPr>
          </w:p>
          <w:p w:rsidR="00101871" w:rsidRPr="00E77A51" w:rsidP="001E6C45">
            <w:pPr>
              <w:bidi w:val="0"/>
              <w:spacing w:line="276" w:lineRule="auto"/>
              <w:jc w:val="both"/>
              <w:rPr>
                <w:rFonts w:ascii="Iskoola Pota" w:hAnsi="Iskoola Pota" w:cs="Iskoola Pota"/>
              </w:rPr>
            </w:pPr>
            <w:r w:rsidRPr="00E77A51">
              <w:rPr>
                <w:rFonts w:ascii="Iskoola Pota" w:hAnsi="Iskoola Pota" w:cs="Iskoola Pota"/>
                <w:b/>
              </w:rPr>
              <w:t>3.4</w:t>
            </w:r>
            <w:r w:rsidRPr="00E77A51">
              <w:rPr>
                <w:rFonts w:ascii="Iskoola Pota" w:hAnsi="Iskoola Pota" w:cs="Iskoola Pota"/>
              </w:rPr>
              <w:t>. Aké sú dôsledky pripravovaného návrhu pre fungovanie podnikateľských subjektov na slovenskom trhu (ako sa zmenia operácie na trhu?)</w:t>
            </w:r>
          </w:p>
          <w:p w:rsidR="00101871" w:rsidRPr="00E77A51" w:rsidP="001E6C45">
            <w:pPr>
              <w:bidi w:val="0"/>
              <w:spacing w:line="276" w:lineRule="auto"/>
              <w:ind w:left="360"/>
              <w:jc w:val="both"/>
              <w:rPr>
                <w:rFonts w:ascii="Iskoola Pota" w:hAnsi="Iskoola Pota" w:cs="Iskoola Pota"/>
              </w:rPr>
            </w:pPr>
          </w:p>
        </w:tc>
        <w:tc>
          <w:tcPr>
            <w:tcW w:w="5040" w:type="dxa"/>
            <w:tcBorders>
              <w:top w:val="nil"/>
              <w:left w:val="nil"/>
              <w:bottom w:val="single" w:sz="4" w:space="0" w:color="auto"/>
              <w:right w:val="single" w:sz="8" w:space="0" w:color="auto"/>
            </w:tcBorders>
            <w:noWrap/>
            <w:textDirection w:val="lrTb"/>
            <w:vAlign w:val="center"/>
            <w:hideMark/>
          </w:tcPr>
          <w:p w:rsidR="00101871" w:rsidRPr="00E77A51" w:rsidP="001E6C45">
            <w:pPr>
              <w:bidi w:val="0"/>
              <w:spacing w:line="276" w:lineRule="auto"/>
              <w:jc w:val="both"/>
              <w:rPr>
                <w:rFonts w:ascii="Iskoola Pota" w:hAnsi="Iskoola Pota" w:cs="Iskoola Pota"/>
              </w:rPr>
            </w:pPr>
            <w:r w:rsidRPr="00E77A51">
              <w:rPr>
                <w:rFonts w:ascii="Iskoola Pota" w:hAnsi="Iskoola Pota" w:cs="Iskoola Pota"/>
              </w:rPr>
              <w:t>Systém prinesie vybraným platiteľom dane cash flow výhodu a ovplyvní ich rozhodovanie o tom, ktorý členský štát si vyberú za štát dovozu tovaru do Európskej únie, v ktorom bude tovar prepustený do colného režimu voľný obeh. Samozdanenie pri dovoze tovaru prinesie výhodu v konečnom dôsledku aj pre štát, a to z dôvodu, že slovenskí podnikatelia si nebudú vyberať za štát dovozu susedné členské štáty, ktoré umožňujú systém platenia dane pri dovoze tovaru prostredníctvom daňového priznania podávaného daňovému úradu, čo znamená, že clo sa vyberie v Slovenskej republike.</w:t>
            </w:r>
          </w:p>
        </w:tc>
      </w:tr>
      <w:tr>
        <w:tblPrEx>
          <w:tblW w:w="9195" w:type="dxa"/>
          <w:tblInd w:w="55" w:type="dxa"/>
          <w:tblCellMar>
            <w:left w:w="70" w:type="dxa"/>
            <w:right w:w="70" w:type="dxa"/>
          </w:tblCellMar>
          <w:tblLook w:val="04A0"/>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101871" w:rsidRPr="00E77A51" w:rsidP="001E6C45">
            <w:pPr>
              <w:bidi w:val="0"/>
              <w:spacing w:line="276" w:lineRule="auto"/>
              <w:jc w:val="both"/>
              <w:rPr>
                <w:rFonts w:ascii="Iskoola Pota" w:hAnsi="Iskoola Pota" w:cs="Iskoola Pota"/>
              </w:rPr>
            </w:pPr>
          </w:p>
          <w:p w:rsidR="00101871" w:rsidRPr="00E77A51" w:rsidP="001E6C45">
            <w:pPr>
              <w:bidi w:val="0"/>
              <w:spacing w:line="276" w:lineRule="auto"/>
              <w:jc w:val="both"/>
              <w:rPr>
                <w:rFonts w:ascii="Iskoola Pota" w:hAnsi="Iskoola Pota" w:cs="Iskoola Pota"/>
              </w:rPr>
            </w:pPr>
            <w:r w:rsidRPr="00E77A51">
              <w:rPr>
                <w:rFonts w:ascii="Iskoola Pota" w:hAnsi="Iskoola Pota" w:cs="Iskoola Pota"/>
                <w:b/>
              </w:rPr>
              <w:t>3.5</w:t>
            </w:r>
            <w:r w:rsidRPr="00E77A51">
              <w:rPr>
                <w:rFonts w:ascii="Iskoola Pota" w:hAnsi="Iskoola Pota" w:cs="Iskoola Pota"/>
              </w:rPr>
              <w:t>. Aké sú predpokladané spoločensko – ekonomické dôsledky pripravovaných regulácií?</w:t>
            </w:r>
          </w:p>
          <w:p w:rsidR="00101871" w:rsidRPr="00E77A51" w:rsidP="001E6C45">
            <w:pPr>
              <w:bidi w:val="0"/>
              <w:spacing w:line="276" w:lineRule="auto"/>
              <w:jc w:val="both"/>
              <w:rPr>
                <w:rFonts w:ascii="Iskoola Pota" w:hAnsi="Iskoola Pota" w:cs="Iskoola Pota"/>
              </w:rPr>
            </w:pPr>
          </w:p>
        </w:tc>
        <w:tc>
          <w:tcPr>
            <w:tcW w:w="5040" w:type="dxa"/>
            <w:tcBorders>
              <w:top w:val="nil"/>
              <w:left w:val="nil"/>
              <w:bottom w:val="single" w:sz="4" w:space="0" w:color="auto"/>
              <w:right w:val="single" w:sz="8" w:space="0" w:color="auto"/>
            </w:tcBorders>
            <w:noWrap/>
            <w:textDirection w:val="lrTb"/>
            <w:vAlign w:val="center"/>
            <w:hideMark/>
          </w:tcPr>
          <w:p w:rsidR="00101871" w:rsidRPr="00E77A51" w:rsidP="001E6C45">
            <w:pPr>
              <w:bidi w:val="0"/>
              <w:spacing w:line="276" w:lineRule="auto"/>
              <w:jc w:val="both"/>
              <w:rPr>
                <w:rFonts w:ascii="Iskoola Pota" w:hAnsi="Iskoola Pota" w:cs="Iskoola Pota"/>
              </w:rPr>
            </w:pPr>
            <w:r w:rsidRPr="00E77A51">
              <w:rPr>
                <w:rFonts w:ascii="Iskoola Pota" w:hAnsi="Iskoola Pota" w:cs="Iskoola Pota"/>
              </w:rPr>
              <w:t>Samozdanenie pri dovoze tovaru prinesie výhodu v konečnom dôsledku aj pre štát. Slovenskí platitelia dane si nebudú vyberať za štát dovozu susedné členské štáty (napr. ČR, Maďarsko, Rakúsko), ktoré umožňujú systém platenia dane pri dovoze tovaru prostredníctvom daňového priznania podávaného daňovému úradu, čo znamená, že clo sa vyberie v Slovenskej republike.</w:t>
            </w:r>
          </w:p>
        </w:tc>
      </w:tr>
    </w:tbl>
    <w:p w:rsidR="00101871" w:rsidRPr="00E77A51" w:rsidP="00101871">
      <w:pPr>
        <w:bidi w:val="0"/>
        <w:rPr>
          <w:rFonts w:ascii="Iskoola Pota" w:hAnsi="Iskoola Pota" w:cs="Iskoola Pota"/>
        </w:rPr>
      </w:pPr>
    </w:p>
    <w:p w:rsidR="00101871" w:rsidRPr="00E77A51" w:rsidP="00101871">
      <w:pPr>
        <w:bidi w:val="0"/>
        <w:jc w:val="center"/>
        <w:rPr>
          <w:rFonts w:ascii="Iskoola Pota" w:hAnsi="Iskoola Pota" w:cs="Iskoola Pota"/>
          <w:b/>
        </w:rPr>
      </w:pPr>
    </w:p>
    <w:p w:rsidR="00101871" w:rsidRPr="00E77A51" w:rsidP="00101871">
      <w:pPr>
        <w:bidi w:val="0"/>
        <w:jc w:val="center"/>
        <w:rPr>
          <w:rFonts w:ascii="Iskoola Pota" w:hAnsi="Iskoola Pota" w:cs="Iskoola Pota"/>
          <w:b/>
        </w:rPr>
      </w:pPr>
      <w:r w:rsidRPr="00E77A51">
        <w:rPr>
          <w:rFonts w:ascii="Iskoola Pota" w:hAnsi="Iskoola Pota" w:cs="Iskoola Pota"/>
          <w:b/>
        </w:rPr>
        <w:t>Sociálne vplyvy - vplyvy na hospodárenie obyvateľstva, sociálnu exklúziu, rovnosť príležitostí a rodovú rovnosť  a na zamestnanosť</w:t>
      </w:r>
    </w:p>
    <w:p w:rsidR="00101871" w:rsidRPr="00E77A51" w:rsidP="00101871">
      <w:pPr>
        <w:bidi w:val="0"/>
        <w:rPr>
          <w:rFonts w:ascii="Iskoola Pota" w:hAnsi="Iskoola Pota" w:cs="Iskoola Pota"/>
          <w:b/>
          <w:bCs/>
        </w:rPr>
      </w:pPr>
    </w:p>
    <w:tbl>
      <w:tblPr>
        <w:tblStyle w:val="TableNormal"/>
        <w:tblW w:w="9015" w:type="dxa"/>
        <w:jc w:val="center"/>
        <w:tblCellMar>
          <w:left w:w="70" w:type="dxa"/>
          <w:right w:w="70" w:type="dxa"/>
        </w:tblCellMar>
      </w:tblPr>
      <w:tblGrid>
        <w:gridCol w:w="4875"/>
        <w:gridCol w:w="4140"/>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101871" w:rsidRPr="00E77A51" w:rsidP="001E6C45">
            <w:pPr>
              <w:bidi w:val="0"/>
              <w:jc w:val="center"/>
              <w:rPr>
                <w:rFonts w:ascii="Iskoola Pota" w:hAnsi="Iskoola Pota" w:cs="Iskoola Pota"/>
                <w:b/>
                <w:bCs/>
                <w:color w:val="FFFFFF"/>
              </w:rPr>
            </w:pPr>
            <w:r w:rsidRPr="00E77A51">
              <w:rPr>
                <w:rFonts w:ascii="Iskoola Pota" w:hAnsi="Iskoola Pota" w:cs="Iskoola Pota"/>
                <w:b/>
                <w:bCs/>
                <w:color w:val="FFFFFF"/>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1530"/>
          <w:jc w:val="center"/>
        </w:trPr>
        <w:tc>
          <w:tcPr>
            <w:tcW w:w="4875" w:type="dxa"/>
            <w:tcBorders>
              <w:top w:val="single" w:sz="4" w:space="0" w:color="auto"/>
              <w:left w:val="single" w:sz="4" w:space="0" w:color="auto"/>
              <w:bottom w:val="single" w:sz="4" w:space="0" w:color="auto"/>
              <w:right w:val="single" w:sz="4" w:space="0" w:color="auto"/>
            </w:tcBorders>
            <w:textDirection w:val="lrTb"/>
            <w:vAlign w:val="top"/>
          </w:tcPr>
          <w:p w:rsidR="00101871" w:rsidRPr="00E77A51" w:rsidP="001E6C45">
            <w:pPr>
              <w:bidi w:val="0"/>
              <w:jc w:val="both"/>
              <w:rPr>
                <w:rFonts w:ascii="Iskoola Pota" w:hAnsi="Iskoola Pota" w:cs="Iskoola Pota"/>
                <w:b/>
              </w:rPr>
            </w:pPr>
          </w:p>
          <w:p w:rsidR="00101871" w:rsidRPr="00E77A51" w:rsidP="001E6C45">
            <w:pPr>
              <w:bidi w:val="0"/>
              <w:jc w:val="both"/>
              <w:rPr>
                <w:rFonts w:ascii="Iskoola Pota" w:hAnsi="Iskoola Pota" w:cs="Iskoola Pota"/>
              </w:rPr>
            </w:pPr>
            <w:r w:rsidRPr="00E77A51">
              <w:rPr>
                <w:rFonts w:ascii="Iskoola Pota" w:hAnsi="Iskoola Pota" w:cs="Iskoola Pota"/>
                <w:b/>
              </w:rPr>
              <w:t>4.1.</w:t>
            </w:r>
            <w:r w:rsidRPr="00E77A51">
              <w:rPr>
                <w:rFonts w:ascii="Iskoola Pota" w:hAnsi="Iskoola Pota" w:cs="Iskoola Pota"/>
              </w:rPr>
              <w:t xml:space="preserve"> Identifikujte vplyv na hospodárenie  domácností a špecifikujte ovplyvnené skupiny domácností, ktoré budú pozitívne/negatívne ovplyvnené.  </w:t>
            </w:r>
          </w:p>
        </w:tc>
        <w:tc>
          <w:tcPr>
            <w:tcW w:w="4140" w:type="dxa"/>
            <w:tcBorders>
              <w:top w:val="single" w:sz="4" w:space="0" w:color="auto"/>
              <w:left w:val="nil"/>
              <w:bottom w:val="single" w:sz="4" w:space="0" w:color="auto"/>
              <w:right w:val="single" w:sz="4" w:space="0" w:color="auto"/>
            </w:tcBorders>
            <w:textDirection w:val="lrTb"/>
            <w:vAlign w:val="top"/>
          </w:tcPr>
          <w:p w:rsidR="00101871" w:rsidRPr="00E77A51" w:rsidP="001E6C45">
            <w:pPr>
              <w:bidi w:val="0"/>
              <w:jc w:val="both"/>
              <w:rPr>
                <w:rFonts w:ascii="Iskoola Pota" w:hAnsi="Iskoola Pota" w:cs="Iskoola Pota"/>
              </w:rPr>
            </w:pPr>
          </w:p>
          <w:p w:rsidR="00101871" w:rsidRPr="00E77A51" w:rsidP="001E6C45">
            <w:pPr>
              <w:bidi w:val="0"/>
              <w:jc w:val="both"/>
              <w:rPr>
                <w:rFonts w:ascii="Iskoola Pota" w:hAnsi="Iskoola Pota" w:cs="Iskoola Pota"/>
              </w:rPr>
            </w:pPr>
            <w:r w:rsidRPr="00E77A51">
              <w:rPr>
                <w:rFonts w:ascii="Iskoola Pota" w:hAnsi="Iskoola Pota" w:cs="Iskoola Pota"/>
              </w:rPr>
              <w:t>Žiaden vplyv na hospodárenie domácností</w:t>
            </w:r>
          </w:p>
        </w:tc>
      </w:tr>
      <w:tr>
        <w:tblPrEx>
          <w:tblW w:w="9015" w:type="dxa"/>
          <w:jc w:val="center"/>
          <w:tblCellMar>
            <w:left w:w="70" w:type="dxa"/>
            <w:right w:w="70" w:type="dxa"/>
          </w:tblCellMar>
        </w:tblPrEx>
        <w:trPr>
          <w:cantSplit/>
          <w:trHeight w:val="412"/>
          <w:jc w:val="center"/>
        </w:trPr>
        <w:tc>
          <w:tcPr>
            <w:tcW w:w="4875" w:type="dxa"/>
            <w:tcBorders>
              <w:top w:val="single" w:sz="4" w:space="0" w:color="auto"/>
              <w:left w:val="single" w:sz="4" w:space="0" w:color="auto"/>
              <w:bottom w:val="nil"/>
              <w:right w:val="single" w:sz="4" w:space="0" w:color="auto"/>
            </w:tcBorders>
            <w:textDirection w:val="lrTb"/>
            <w:vAlign w:val="top"/>
          </w:tcPr>
          <w:p w:rsidR="00101871" w:rsidRPr="00E77A51" w:rsidP="001E6C45">
            <w:pPr>
              <w:bidi w:val="0"/>
              <w:rPr>
                <w:rFonts w:ascii="Iskoola Pota" w:hAnsi="Iskoola Pota" w:cs="Iskoola Pota"/>
              </w:rPr>
            </w:pPr>
          </w:p>
          <w:p w:rsidR="00101871" w:rsidRPr="00E77A51" w:rsidP="001E6C45">
            <w:pPr>
              <w:bidi w:val="0"/>
              <w:rPr>
                <w:rFonts w:ascii="Iskoola Pota" w:hAnsi="Iskoola Pota" w:cs="Iskoola Pota"/>
              </w:rPr>
            </w:pPr>
            <w:r w:rsidRPr="00E77A51">
              <w:rPr>
                <w:rFonts w:ascii="Iskoola Pota" w:hAnsi="Iskoola Pota" w:cs="Iskoola Pota"/>
              </w:rPr>
              <w:t>Kvantifikujte:</w:t>
            </w:r>
          </w:p>
        </w:tc>
        <w:tc>
          <w:tcPr>
            <w:tcW w:w="4140" w:type="dxa"/>
            <w:vMerge w:val="restart"/>
            <w:tcBorders>
              <w:top w:val="nil"/>
              <w:left w:val="nil"/>
              <w:bottom w:val="single" w:sz="4" w:space="0" w:color="auto"/>
              <w:right w:val="single" w:sz="4" w:space="0" w:color="auto"/>
            </w:tcBorders>
            <w:textDirection w:val="lrTb"/>
            <w:vAlign w:val="top"/>
          </w:tcPr>
          <w:p w:rsidR="00101871" w:rsidRPr="00E77A51" w:rsidP="001E6C45">
            <w:pPr>
              <w:bidi w:val="0"/>
              <w:rPr>
                <w:rFonts w:ascii="Iskoola Pota" w:hAnsi="Iskoola Pota" w:cs="Iskoola Pota"/>
              </w:rPr>
            </w:pPr>
          </w:p>
          <w:p w:rsidR="00101871" w:rsidRPr="00E77A51" w:rsidP="001E6C45">
            <w:pPr>
              <w:bidi w:val="0"/>
              <w:rPr>
                <w:rFonts w:ascii="Iskoola Pota" w:hAnsi="Iskoola Pota" w:cs="Iskoola Pota"/>
              </w:rPr>
            </w:pPr>
          </w:p>
          <w:p w:rsidR="00101871" w:rsidRPr="00E77A51" w:rsidP="001E6C45">
            <w:pPr>
              <w:bidi w:val="0"/>
              <w:rPr>
                <w:rFonts w:ascii="Iskoola Pota" w:hAnsi="Iskoola Pota" w:cs="Iskoola Pota"/>
              </w:rPr>
            </w:pPr>
            <w:r w:rsidRPr="00E77A51">
              <w:rPr>
                <w:rFonts w:ascii="Iskoola Pota" w:hAnsi="Iskoola Pota" w:cs="Iskoola Pota"/>
              </w:rPr>
              <w:t>Žiaden vplyv</w:t>
            </w:r>
          </w:p>
          <w:p w:rsidR="00101871" w:rsidRPr="00E77A51" w:rsidP="001E6C45">
            <w:pPr>
              <w:bidi w:val="0"/>
              <w:rPr>
                <w:rFonts w:ascii="Iskoola Pota" w:hAnsi="Iskoola Pota" w:cs="Iskoola Pota"/>
              </w:rPr>
            </w:pPr>
          </w:p>
          <w:p w:rsidR="00101871" w:rsidRPr="00E77A51" w:rsidP="001E6C45">
            <w:pPr>
              <w:bidi w:val="0"/>
              <w:rPr>
                <w:rFonts w:ascii="Iskoola Pota" w:hAnsi="Iskoola Pota" w:cs="Iskoola Pota"/>
              </w:rPr>
            </w:pPr>
            <w:r w:rsidRPr="00E77A51">
              <w:rPr>
                <w:rFonts w:ascii="Iskoola Pota" w:hAnsi="Iskoola Pota" w:cs="Iskoola Pota"/>
              </w:rPr>
              <w:t>Žiaden vplyv</w:t>
            </w:r>
          </w:p>
          <w:p w:rsidR="00101871" w:rsidRPr="00E77A51" w:rsidP="001E6C45">
            <w:pPr>
              <w:pStyle w:val="ListParagraph"/>
              <w:bidi w:val="0"/>
              <w:ind w:left="0"/>
              <w:rPr>
                <w:rFonts w:ascii="Iskoola Pota" w:hAnsi="Iskoola Pota" w:cs="Iskoola Pota"/>
              </w:rPr>
            </w:pPr>
          </w:p>
          <w:p w:rsidR="00101871" w:rsidRPr="00E77A51" w:rsidP="001E6C45">
            <w:pPr>
              <w:bidi w:val="0"/>
              <w:rPr>
                <w:rFonts w:ascii="Iskoola Pota" w:hAnsi="Iskoola Pota" w:cs="Iskoola Pota"/>
              </w:rPr>
            </w:pPr>
            <w:r w:rsidRPr="00E77A51">
              <w:rPr>
                <w:rFonts w:ascii="Iskoola Pota" w:hAnsi="Iskoola Pota" w:cs="Iskoola Pota"/>
              </w:rPr>
              <w:t>Žiaden vplyv</w:t>
            </w:r>
          </w:p>
          <w:p w:rsidR="00101871" w:rsidRPr="00E77A51" w:rsidP="001E6C45">
            <w:pPr>
              <w:bidi w:val="0"/>
              <w:rPr>
                <w:rFonts w:ascii="Iskoola Pota" w:hAnsi="Iskoola Pota" w:cs="Iskoola Pota"/>
              </w:rPr>
            </w:pPr>
          </w:p>
        </w:tc>
      </w:tr>
      <w:tr>
        <w:tblPrEx>
          <w:tblW w:w="9015" w:type="dxa"/>
          <w:jc w:val="center"/>
          <w:tblCellMar>
            <w:left w:w="70" w:type="dxa"/>
            <w:right w:w="70" w:type="dxa"/>
          </w:tblCellMar>
        </w:tblPrEx>
        <w:trPr>
          <w:cantSplit/>
          <w:trHeight w:val="361"/>
          <w:jc w:val="center"/>
        </w:trPr>
        <w:tc>
          <w:tcPr>
            <w:tcW w:w="4875" w:type="dxa"/>
            <w:tcBorders>
              <w:top w:val="nil"/>
              <w:left w:val="single" w:sz="4" w:space="0" w:color="auto"/>
              <w:bottom w:val="nil"/>
              <w:right w:val="single" w:sz="4" w:space="0" w:color="auto"/>
            </w:tcBorders>
            <w:textDirection w:val="lrTb"/>
            <w:vAlign w:val="top"/>
          </w:tcPr>
          <w:p w:rsidR="00101871" w:rsidRPr="00E77A51" w:rsidP="001E6C45">
            <w:pPr>
              <w:bidi w:val="0"/>
              <w:ind w:firstLine="720" w:firstLineChars="300"/>
              <w:jc w:val="both"/>
              <w:rPr>
                <w:rFonts w:ascii="Iskoola Pota" w:hAnsi="Iskoola Pota" w:cs="Iskoola Pota"/>
              </w:rPr>
            </w:pPr>
            <w:r w:rsidRPr="00E77A51">
              <w:rPr>
                <w:rFonts w:ascii="Iskoola Pota" w:hAnsi="Iskoola Pota" w:cs="Iskoola Pota"/>
              </w:rPr>
              <w:t>- Rast alebo pokles príjmov/výdavkov na priemerného obyvateľa</w:t>
            </w:r>
          </w:p>
        </w:tc>
        <w:tc>
          <w:tcPr>
            <w:tcW w:w="0" w:type="auto"/>
            <w:vMerge/>
            <w:tcBorders>
              <w:top w:val="nil"/>
              <w:left w:val="nil"/>
              <w:bottom w:val="single" w:sz="4" w:space="0" w:color="auto"/>
              <w:right w:val="single" w:sz="4" w:space="0" w:color="auto"/>
            </w:tcBorders>
            <w:textDirection w:val="lrTb"/>
            <w:vAlign w:val="center"/>
          </w:tcPr>
          <w:p w:rsidR="00101871" w:rsidRPr="00E77A51" w:rsidP="001E6C45">
            <w:pPr>
              <w:bidi w:val="0"/>
              <w:rPr>
                <w:rFonts w:ascii="Iskoola Pota" w:hAnsi="Iskoola Pota" w:cs="Iskoola Pota"/>
              </w:rPr>
            </w:pPr>
          </w:p>
        </w:tc>
      </w:tr>
      <w:tr>
        <w:tblPrEx>
          <w:tblW w:w="9015" w:type="dxa"/>
          <w:jc w:val="center"/>
          <w:tblCellMar>
            <w:left w:w="70" w:type="dxa"/>
            <w:right w:w="70" w:type="dxa"/>
          </w:tblCellMar>
        </w:tblPrEx>
        <w:trPr>
          <w:cantSplit/>
          <w:trHeight w:val="870"/>
          <w:jc w:val="center"/>
        </w:trPr>
        <w:tc>
          <w:tcPr>
            <w:tcW w:w="4875" w:type="dxa"/>
            <w:tcBorders>
              <w:top w:val="nil"/>
              <w:left w:val="single" w:sz="4" w:space="0" w:color="auto"/>
              <w:bottom w:val="nil"/>
              <w:right w:val="single" w:sz="4" w:space="0" w:color="auto"/>
            </w:tcBorders>
            <w:textDirection w:val="lrTb"/>
            <w:vAlign w:val="top"/>
          </w:tcPr>
          <w:p w:rsidR="00101871" w:rsidRPr="00E77A51" w:rsidP="001E6C45">
            <w:pPr>
              <w:bidi w:val="0"/>
              <w:ind w:firstLine="720" w:firstLineChars="300"/>
              <w:jc w:val="both"/>
              <w:rPr>
                <w:rFonts w:ascii="Iskoola Pota" w:hAnsi="Iskoola Pota" w:cs="Iskoola Pota"/>
              </w:rPr>
            </w:pPr>
            <w:r w:rsidRPr="00E77A51">
              <w:rPr>
                <w:rFonts w:ascii="Iskoola Pota" w:hAnsi="Iskoola Pota" w:cs="Iskoola Pota"/>
              </w:rPr>
              <w:t>- Rast alebo pokles príjmov/výdavkov za jednotlivé ovplyvnené  skupiny domácností</w:t>
            </w:r>
          </w:p>
          <w:p w:rsidR="00101871" w:rsidRPr="00E77A51" w:rsidP="001E6C45">
            <w:pPr>
              <w:bidi w:val="0"/>
              <w:ind w:firstLine="720" w:firstLineChars="300"/>
              <w:jc w:val="both"/>
              <w:rPr>
                <w:rFonts w:ascii="Iskoola Pota" w:hAnsi="Iskoola Pota" w:cs="Iskoola Pota"/>
              </w:rPr>
            </w:pPr>
            <w:r w:rsidRPr="00E77A51">
              <w:rPr>
                <w:rFonts w:ascii="Iskoola Pota" w:hAnsi="Iskoola Pota" w:cs="Iskoola Pota"/>
              </w:rPr>
              <w:t>- Celkový počet obyvateľstva/domácností ovplyvnených predkladaným materiálom</w:t>
            </w:r>
          </w:p>
        </w:tc>
        <w:tc>
          <w:tcPr>
            <w:tcW w:w="0" w:type="auto"/>
            <w:vMerge/>
            <w:tcBorders>
              <w:top w:val="nil"/>
              <w:left w:val="nil"/>
              <w:bottom w:val="single" w:sz="4" w:space="0" w:color="auto"/>
              <w:right w:val="single" w:sz="4" w:space="0" w:color="auto"/>
            </w:tcBorders>
            <w:textDirection w:val="lrTb"/>
            <w:vAlign w:val="center"/>
          </w:tcPr>
          <w:p w:rsidR="00101871" w:rsidRPr="00E77A51" w:rsidP="001E6C45">
            <w:pPr>
              <w:bidi w:val="0"/>
              <w:rPr>
                <w:rFonts w:ascii="Iskoola Pota" w:hAnsi="Iskoola Pota" w:cs="Iskoola Pota"/>
              </w:rPr>
            </w:pPr>
          </w:p>
        </w:tc>
      </w:tr>
      <w:tr>
        <w:tblPrEx>
          <w:tblW w:w="9015" w:type="dxa"/>
          <w:jc w:val="center"/>
          <w:tblCellMar>
            <w:left w:w="70" w:type="dxa"/>
            <w:right w:w="70" w:type="dxa"/>
          </w:tblCellMar>
        </w:tblPrEx>
        <w:trPr>
          <w:cantSplit/>
          <w:trHeight w:val="128"/>
          <w:jc w:val="center"/>
        </w:trPr>
        <w:tc>
          <w:tcPr>
            <w:tcW w:w="4875" w:type="dxa"/>
            <w:tcBorders>
              <w:top w:val="nil"/>
              <w:left w:val="single" w:sz="4" w:space="0" w:color="auto"/>
              <w:bottom w:val="nil"/>
              <w:right w:val="single" w:sz="4" w:space="0" w:color="auto"/>
            </w:tcBorders>
            <w:textDirection w:val="lrTb"/>
            <w:vAlign w:val="center"/>
          </w:tcPr>
          <w:p w:rsidR="00101871" w:rsidRPr="00E77A51" w:rsidP="001E6C45">
            <w:pPr>
              <w:bidi w:val="0"/>
              <w:ind w:firstLine="720" w:firstLineChars="300"/>
              <w:jc w:val="both"/>
              <w:rPr>
                <w:rFonts w:ascii="Iskoola Pota" w:hAnsi="Iskoola Pota" w:cs="Iskoola Pota"/>
              </w:rPr>
            </w:pPr>
          </w:p>
        </w:tc>
        <w:tc>
          <w:tcPr>
            <w:tcW w:w="0" w:type="auto"/>
            <w:vMerge/>
            <w:tcBorders>
              <w:top w:val="nil"/>
              <w:left w:val="nil"/>
              <w:bottom w:val="single" w:sz="4" w:space="0" w:color="auto"/>
              <w:right w:val="single" w:sz="4" w:space="0" w:color="auto"/>
            </w:tcBorders>
            <w:textDirection w:val="lrTb"/>
            <w:vAlign w:val="center"/>
          </w:tcPr>
          <w:p w:rsidR="00101871" w:rsidRPr="00E77A51" w:rsidP="001E6C45">
            <w:pPr>
              <w:bidi w:val="0"/>
              <w:rPr>
                <w:rFonts w:ascii="Iskoola Pota" w:hAnsi="Iskoola Pota" w:cs="Iskoola Pota"/>
              </w:rPr>
            </w:pPr>
          </w:p>
        </w:tc>
      </w:tr>
      <w:tr>
        <w:tblPrEx>
          <w:tblW w:w="9015" w:type="dxa"/>
          <w:jc w:val="center"/>
          <w:tblCellMar>
            <w:left w:w="70" w:type="dxa"/>
            <w:right w:w="70" w:type="dxa"/>
          </w:tblCellMar>
        </w:tblPrEx>
        <w:trPr>
          <w:trHeight w:val="1608"/>
          <w:jc w:val="center"/>
        </w:trPr>
        <w:tc>
          <w:tcPr>
            <w:tcW w:w="4875" w:type="dxa"/>
            <w:tcBorders>
              <w:top w:val="single" w:sz="4" w:space="0" w:color="auto"/>
              <w:left w:val="single" w:sz="4" w:space="0" w:color="auto"/>
              <w:bottom w:val="single" w:sz="4" w:space="0" w:color="auto"/>
              <w:right w:val="single" w:sz="4" w:space="0" w:color="auto"/>
            </w:tcBorders>
            <w:textDirection w:val="lrTb"/>
            <w:vAlign w:val="top"/>
          </w:tcPr>
          <w:p w:rsidR="00101871" w:rsidRPr="00E77A51" w:rsidP="001E6C45">
            <w:pPr>
              <w:bidi w:val="0"/>
              <w:rPr>
                <w:rFonts w:ascii="Iskoola Pota" w:hAnsi="Iskoola Pota" w:cs="Iskoola Pota"/>
                <w:b/>
              </w:rPr>
            </w:pPr>
          </w:p>
          <w:p w:rsidR="00101871" w:rsidRPr="00E77A51" w:rsidP="001E6C45">
            <w:pPr>
              <w:bidi w:val="0"/>
              <w:rPr>
                <w:rFonts w:ascii="Iskoola Pota" w:hAnsi="Iskoola Pota" w:cs="Iskoola Pota"/>
              </w:rPr>
            </w:pPr>
            <w:r w:rsidRPr="00E77A51">
              <w:rPr>
                <w:rFonts w:ascii="Iskoola Pota" w:hAnsi="Iskoola Pota" w:cs="Iskoola Pota"/>
                <w:b/>
              </w:rPr>
              <w:t>4.2.</w:t>
            </w:r>
            <w:r w:rsidRPr="00E77A51">
              <w:rPr>
                <w:rFonts w:ascii="Iskoola Pota" w:hAnsi="Iskoola Pota" w:cs="Iskoola Pota"/>
              </w:rPr>
              <w:t xml:space="preserve"> Zhodnoťte kvalitatívne (prípadne kvantitatívne) vplyvy na prístup k zdrojom, právam, tovarom a službám u jednotlivých ovplyvnených skupín obyvateľstva.</w:t>
            </w:r>
          </w:p>
        </w:tc>
        <w:tc>
          <w:tcPr>
            <w:tcW w:w="4140" w:type="dxa"/>
            <w:tcBorders>
              <w:top w:val="nil"/>
              <w:left w:val="nil"/>
              <w:bottom w:val="single" w:sz="4" w:space="0" w:color="auto"/>
              <w:right w:val="single" w:sz="4" w:space="0" w:color="auto"/>
            </w:tcBorders>
            <w:textDirection w:val="lrTb"/>
            <w:vAlign w:val="top"/>
          </w:tcPr>
          <w:p w:rsidR="00101871" w:rsidRPr="00E77A51" w:rsidP="001E6C45">
            <w:pPr>
              <w:bidi w:val="0"/>
              <w:jc w:val="both"/>
              <w:rPr>
                <w:rFonts w:ascii="Iskoola Pota" w:hAnsi="Iskoola Pota" w:cs="Iskoola Pota"/>
              </w:rPr>
            </w:pPr>
            <w:r w:rsidRPr="00E77A51">
              <w:rPr>
                <w:rFonts w:ascii="Iskoola Pota" w:hAnsi="Iskoola Pota" w:cs="Iskoola Pota"/>
              </w:rPr>
              <w:t> </w:t>
            </w:r>
          </w:p>
          <w:p w:rsidR="00101871" w:rsidRPr="00E77A51" w:rsidP="001E6C45">
            <w:pPr>
              <w:bidi w:val="0"/>
              <w:rPr>
                <w:rFonts w:ascii="Iskoola Pota" w:hAnsi="Iskoola Pota" w:cs="Iskoola Pota"/>
              </w:rPr>
            </w:pPr>
            <w:r w:rsidRPr="00E77A51">
              <w:rPr>
                <w:rFonts w:ascii="Iskoola Pota" w:hAnsi="Iskoola Pota" w:cs="Iskoola Pota"/>
              </w:rPr>
              <w:t>Žiaden vplyv</w:t>
            </w:r>
          </w:p>
          <w:p w:rsidR="00101871" w:rsidRPr="00E77A51" w:rsidP="001E6C45">
            <w:pPr>
              <w:bidi w:val="0"/>
              <w:jc w:val="both"/>
              <w:rPr>
                <w:rFonts w:ascii="Iskoola Pota" w:hAnsi="Iskoola Pota" w:cs="Iskoola Pota"/>
              </w:rPr>
            </w:pPr>
          </w:p>
        </w:tc>
      </w:tr>
      <w:tr>
        <w:tblPrEx>
          <w:tblW w:w="9015" w:type="dxa"/>
          <w:jc w:val="center"/>
          <w:tblCellMar>
            <w:left w:w="70" w:type="dxa"/>
            <w:right w:w="70" w:type="dxa"/>
          </w:tblCellMar>
        </w:tblPrEx>
        <w:trPr>
          <w:trHeight w:val="66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101871" w:rsidRPr="00E77A51" w:rsidP="001E6C45">
            <w:pPr>
              <w:bidi w:val="0"/>
              <w:jc w:val="both"/>
              <w:rPr>
                <w:rFonts w:ascii="Iskoola Pota" w:hAnsi="Iskoola Pota" w:cs="Iskoola Pota"/>
              </w:rPr>
            </w:pPr>
          </w:p>
          <w:p w:rsidR="00101871" w:rsidRPr="00E77A51" w:rsidP="001E6C45">
            <w:pPr>
              <w:bidi w:val="0"/>
              <w:jc w:val="both"/>
              <w:rPr>
                <w:rFonts w:ascii="Iskoola Pota" w:hAnsi="Iskoola Pota" w:cs="Iskoola Pota"/>
              </w:rPr>
            </w:pPr>
            <w:r w:rsidRPr="00E77A51">
              <w:rPr>
                <w:rFonts w:ascii="Iskoola Pota" w:hAnsi="Iskoola Pota" w:cs="Iskoola Pota"/>
                <w:b/>
              </w:rPr>
              <w:t>4.3.</w:t>
            </w:r>
            <w:r w:rsidRPr="00E77A51">
              <w:rPr>
                <w:rFonts w:ascii="Iskoola Pota" w:hAnsi="Iskoola Pota" w:cs="Iskoola Pota"/>
              </w:rPr>
              <w:t xml:space="preserve">  Zhodnoťte vplyv na rovnosť príležitostí:</w:t>
            </w:r>
          </w:p>
          <w:p w:rsidR="00101871" w:rsidRPr="00E77A51" w:rsidP="001E6C45">
            <w:pPr>
              <w:bidi w:val="0"/>
              <w:jc w:val="both"/>
              <w:rPr>
                <w:rFonts w:ascii="Iskoola Pota" w:hAnsi="Iskoola Pota" w:cs="Iskoola Pota"/>
              </w:rPr>
            </w:pPr>
          </w:p>
          <w:p w:rsidR="00101871" w:rsidRPr="00E77A51" w:rsidP="001E6C45">
            <w:pPr>
              <w:bidi w:val="0"/>
              <w:jc w:val="both"/>
              <w:rPr>
                <w:rFonts w:ascii="Iskoola Pota" w:hAnsi="Iskoola Pota" w:cs="Iskoola Pota"/>
              </w:rPr>
            </w:pPr>
            <w:r w:rsidRPr="00E77A51">
              <w:rPr>
                <w:rFonts w:ascii="Iskoola Pota" w:hAnsi="Iskoola Pota" w:cs="Iskoola Pota"/>
              </w:rPr>
              <w:t>Zhodnoťte vplyv na rodovú rovnosť.</w:t>
            </w:r>
          </w:p>
          <w:p w:rsidR="00101871" w:rsidRPr="00E77A51" w:rsidP="001E6C45">
            <w:pPr>
              <w:bidi w:val="0"/>
              <w:jc w:val="both"/>
              <w:rPr>
                <w:rFonts w:ascii="Iskoola Pota" w:hAnsi="Iskoola Pota" w:cs="Iskoola Pota"/>
              </w:rPr>
            </w:pPr>
          </w:p>
        </w:tc>
        <w:tc>
          <w:tcPr>
            <w:tcW w:w="4140" w:type="dxa"/>
            <w:tcBorders>
              <w:top w:val="nil"/>
              <w:left w:val="nil"/>
              <w:bottom w:val="single" w:sz="4" w:space="0" w:color="auto"/>
              <w:right w:val="single" w:sz="4" w:space="0" w:color="auto"/>
            </w:tcBorders>
            <w:textDirection w:val="lrTb"/>
            <w:vAlign w:val="top"/>
          </w:tcPr>
          <w:p w:rsidR="00101871" w:rsidRPr="00E77A51" w:rsidP="001E6C45">
            <w:pPr>
              <w:bidi w:val="0"/>
              <w:jc w:val="both"/>
              <w:rPr>
                <w:rFonts w:ascii="Iskoola Pota" w:hAnsi="Iskoola Pota" w:cs="Iskoola Pota"/>
              </w:rPr>
            </w:pPr>
            <w:r w:rsidRPr="00E77A51">
              <w:rPr>
                <w:rFonts w:ascii="Iskoola Pota" w:hAnsi="Iskoola Pota" w:cs="Iskoola Pota"/>
              </w:rPr>
              <w:t> </w:t>
            </w:r>
          </w:p>
          <w:p w:rsidR="00101871" w:rsidRPr="00E77A51" w:rsidP="001E6C45">
            <w:pPr>
              <w:bidi w:val="0"/>
              <w:jc w:val="both"/>
              <w:rPr>
                <w:rFonts w:ascii="Iskoola Pota" w:hAnsi="Iskoola Pota" w:cs="Iskoola Pota"/>
              </w:rPr>
            </w:pPr>
            <w:r w:rsidRPr="00E77A51">
              <w:rPr>
                <w:rFonts w:ascii="Iskoola Pota" w:hAnsi="Iskoola Pota" w:cs="Iskoola Pota"/>
              </w:rPr>
              <w:t>Žiaden vplyv</w:t>
            </w:r>
          </w:p>
          <w:p w:rsidR="00101871" w:rsidRPr="00E77A51" w:rsidP="001E6C45">
            <w:pPr>
              <w:bidi w:val="0"/>
              <w:jc w:val="both"/>
              <w:rPr>
                <w:rFonts w:ascii="Iskoola Pota" w:hAnsi="Iskoola Pota" w:cs="Iskoola Pota"/>
              </w:rPr>
            </w:pPr>
          </w:p>
          <w:p w:rsidR="00101871" w:rsidRPr="00E77A51" w:rsidP="001E6C45">
            <w:pPr>
              <w:bidi w:val="0"/>
              <w:jc w:val="both"/>
              <w:rPr>
                <w:rFonts w:ascii="Iskoola Pota" w:hAnsi="Iskoola Pota" w:cs="Iskoola Pota"/>
              </w:rPr>
            </w:pPr>
            <w:r w:rsidRPr="00E77A51">
              <w:rPr>
                <w:rFonts w:ascii="Iskoola Pota" w:hAnsi="Iskoola Pota" w:cs="Iskoola Pota"/>
              </w:rPr>
              <w:t>Žiaden vplyv</w:t>
            </w:r>
          </w:p>
        </w:tc>
      </w:tr>
      <w:tr>
        <w:tblPrEx>
          <w:tblW w:w="9015" w:type="dxa"/>
          <w:jc w:val="center"/>
          <w:tblCellMar>
            <w:left w:w="70" w:type="dxa"/>
            <w:right w:w="70" w:type="dxa"/>
          </w:tblCellMar>
        </w:tblPrEx>
        <w:trPr>
          <w:trHeight w:val="2252"/>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101871" w:rsidRPr="00E77A51" w:rsidP="001E6C45">
            <w:pPr>
              <w:bidi w:val="0"/>
              <w:jc w:val="both"/>
              <w:rPr>
                <w:rFonts w:ascii="Iskoola Pota" w:hAnsi="Iskoola Pota" w:cs="Iskoola Pota"/>
              </w:rPr>
            </w:pPr>
            <w:r w:rsidRPr="00E77A51">
              <w:rPr>
                <w:rFonts w:ascii="Iskoola Pota" w:hAnsi="Iskoola Pota" w:cs="Iskoola Pota"/>
                <w:b/>
              </w:rPr>
              <w:t xml:space="preserve">4.4. </w:t>
            </w:r>
            <w:r w:rsidRPr="00E77A51">
              <w:rPr>
                <w:rFonts w:ascii="Iskoola Pota" w:hAnsi="Iskoola Pota" w:cs="Iskoola Pota"/>
              </w:rPr>
              <w:t>Zhodnoťte vplyvy na zamestnanosť.</w:t>
            </w:r>
          </w:p>
          <w:p w:rsidR="00101871" w:rsidRPr="00E77A51" w:rsidP="001E6C45">
            <w:pPr>
              <w:bidi w:val="0"/>
              <w:jc w:val="both"/>
              <w:rPr>
                <w:rFonts w:ascii="Iskoola Pota" w:hAnsi="Iskoola Pota" w:cs="Iskoola Pota"/>
                <w:b/>
              </w:rPr>
            </w:pPr>
          </w:p>
          <w:p w:rsidR="00101871" w:rsidRPr="00E77A51" w:rsidP="001E6C45">
            <w:pPr>
              <w:bidi w:val="0"/>
              <w:jc w:val="both"/>
              <w:rPr>
                <w:rFonts w:ascii="Iskoola Pota" w:hAnsi="Iskoola Pota" w:cs="Iskoola Pota"/>
                <w:bCs/>
              </w:rPr>
            </w:pPr>
            <w:r w:rsidRPr="00E77A51">
              <w:rPr>
                <w:rFonts w:ascii="Iskoola Pota" w:hAnsi="Iskoola Pota" w:cs="Iskoola Pota"/>
                <w:bCs/>
              </w:rPr>
              <w:t>Aké sú  vplyvy na zamestnanosť ?</w:t>
            </w:r>
          </w:p>
          <w:p w:rsidR="00101871" w:rsidRPr="00E77A51" w:rsidP="001E6C45">
            <w:pPr>
              <w:bidi w:val="0"/>
              <w:jc w:val="both"/>
              <w:rPr>
                <w:rFonts w:ascii="Iskoola Pota" w:hAnsi="Iskoola Pota" w:cs="Iskoola Pota"/>
                <w:bCs/>
              </w:rPr>
            </w:pPr>
          </w:p>
          <w:p w:rsidR="00101871" w:rsidRPr="00E77A51" w:rsidP="001E6C45">
            <w:pPr>
              <w:bidi w:val="0"/>
              <w:jc w:val="both"/>
              <w:rPr>
                <w:rFonts w:ascii="Iskoola Pota" w:hAnsi="Iskoola Pota" w:cs="Iskoola Pota"/>
                <w:bCs/>
              </w:rPr>
            </w:pPr>
          </w:p>
          <w:p w:rsidR="00101871" w:rsidRPr="00E77A51" w:rsidP="001E6C45">
            <w:pPr>
              <w:bidi w:val="0"/>
              <w:jc w:val="both"/>
              <w:rPr>
                <w:rFonts w:ascii="Iskoola Pota" w:hAnsi="Iskoola Pota" w:cs="Iskoola Pota"/>
                <w:bCs/>
              </w:rPr>
            </w:pPr>
          </w:p>
          <w:p w:rsidR="00101871" w:rsidRPr="00E77A51" w:rsidP="001E6C45">
            <w:pPr>
              <w:bidi w:val="0"/>
              <w:jc w:val="both"/>
              <w:rPr>
                <w:rFonts w:ascii="Iskoola Pota" w:hAnsi="Iskoola Pota" w:cs="Iskoola Pota"/>
                <w:bCs/>
              </w:rPr>
            </w:pPr>
          </w:p>
          <w:p w:rsidR="00101871" w:rsidRPr="00E77A51" w:rsidP="001E6C45">
            <w:pPr>
              <w:bidi w:val="0"/>
              <w:jc w:val="both"/>
              <w:rPr>
                <w:rFonts w:ascii="Iskoola Pota" w:hAnsi="Iskoola Pota" w:cs="Iskoola Pota"/>
                <w:bCs/>
              </w:rPr>
            </w:pPr>
          </w:p>
          <w:p w:rsidR="00101871" w:rsidRPr="00E77A51" w:rsidP="001E6C45">
            <w:pPr>
              <w:bidi w:val="0"/>
              <w:jc w:val="both"/>
              <w:rPr>
                <w:rFonts w:ascii="Iskoola Pota" w:hAnsi="Iskoola Pota" w:cs="Iskoola Pota"/>
              </w:rPr>
            </w:pPr>
            <w:r w:rsidRPr="00E77A51">
              <w:rPr>
                <w:rFonts w:ascii="Iskoola Pota" w:hAnsi="Iskoola Pota" w:cs="Iskoola Pota"/>
                <w:bCs/>
              </w:rPr>
              <w:t>Ktoré skupiny zamestnancov budú ohrozené schválením predkladaného materiálu ?</w:t>
            </w:r>
          </w:p>
          <w:p w:rsidR="00101871" w:rsidRPr="00E77A51" w:rsidP="001E6C45">
            <w:pPr>
              <w:bidi w:val="0"/>
              <w:jc w:val="both"/>
              <w:rPr>
                <w:rFonts w:ascii="Iskoola Pota" w:hAnsi="Iskoola Pota" w:cs="Iskoola Pota"/>
                <w:bCs/>
              </w:rPr>
            </w:pPr>
          </w:p>
          <w:p w:rsidR="00101871" w:rsidRPr="00E77A51" w:rsidP="001E6C45">
            <w:pPr>
              <w:bidi w:val="0"/>
              <w:jc w:val="both"/>
              <w:rPr>
                <w:rFonts w:ascii="Iskoola Pota" w:hAnsi="Iskoola Pota" w:cs="Iskoola Pota"/>
                <w:bCs/>
              </w:rPr>
            </w:pPr>
          </w:p>
          <w:p w:rsidR="00101871" w:rsidRPr="00E77A51" w:rsidP="001E6C45">
            <w:pPr>
              <w:bidi w:val="0"/>
              <w:jc w:val="both"/>
              <w:rPr>
                <w:rFonts w:ascii="Iskoola Pota" w:hAnsi="Iskoola Pota" w:cs="Iskoola Pota"/>
                <w:bCs/>
              </w:rPr>
            </w:pPr>
          </w:p>
          <w:p w:rsidR="00101871" w:rsidRPr="00E77A51" w:rsidP="001E6C45">
            <w:pPr>
              <w:bidi w:val="0"/>
              <w:jc w:val="both"/>
              <w:rPr>
                <w:rFonts w:ascii="Iskoola Pota" w:hAnsi="Iskoola Pota" w:cs="Iskoola Pota"/>
                <w:bCs/>
              </w:rPr>
            </w:pPr>
            <w:r w:rsidRPr="00E77A51">
              <w:rPr>
                <w:rFonts w:ascii="Iskoola Pota" w:hAnsi="Iskoola Pota" w:cs="Iskoola Pota"/>
                <w:bCs/>
              </w:rPr>
              <w:t>Hrozí v prípade schválenia predkladaného materiálu hromadné prepúšťanie ?</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101871" w:rsidRPr="00E77A51" w:rsidP="001E6C45">
            <w:pPr>
              <w:bidi w:val="0"/>
              <w:jc w:val="both"/>
              <w:rPr>
                <w:rFonts w:ascii="Iskoola Pota" w:hAnsi="Iskoola Pota" w:cs="Iskoola Pota"/>
              </w:rPr>
            </w:pPr>
            <w:r w:rsidRPr="00E77A51">
              <w:rPr>
                <w:rFonts w:ascii="Iskoola Pota" w:hAnsi="Iskoola Pota" w:cs="Iskoola Pota"/>
              </w:rPr>
              <w:t> </w:t>
            </w:r>
          </w:p>
          <w:p w:rsidR="00101871" w:rsidRPr="00E77A51" w:rsidP="001E6C45">
            <w:pPr>
              <w:bidi w:val="0"/>
              <w:jc w:val="both"/>
              <w:rPr>
                <w:rFonts w:ascii="Iskoola Pota" w:hAnsi="Iskoola Pota" w:cs="Iskoola Pota"/>
              </w:rPr>
            </w:pPr>
          </w:p>
          <w:p w:rsidR="00101871" w:rsidRPr="00E77A51" w:rsidP="001E6C45">
            <w:pPr>
              <w:bidi w:val="0"/>
              <w:jc w:val="both"/>
              <w:rPr>
                <w:rFonts w:ascii="Iskoola Pota" w:hAnsi="Iskoola Pota" w:cs="Iskoola Pota"/>
              </w:rPr>
            </w:pPr>
            <w:r w:rsidRPr="00E77A51">
              <w:rPr>
                <w:rFonts w:ascii="Iskoola Pota" w:hAnsi="Iskoola Pota" w:cs="Iskoola Pota"/>
              </w:rPr>
              <w:t>Žiaden vplyv</w:t>
            </w:r>
          </w:p>
          <w:p w:rsidR="00101871" w:rsidRPr="00E77A51" w:rsidP="001E6C45">
            <w:pPr>
              <w:bidi w:val="0"/>
              <w:jc w:val="both"/>
              <w:rPr>
                <w:rFonts w:ascii="Iskoola Pota" w:hAnsi="Iskoola Pota" w:cs="Iskoola Pota"/>
              </w:rPr>
            </w:pPr>
          </w:p>
          <w:p w:rsidR="00101871" w:rsidRPr="00E77A51" w:rsidP="001E6C45">
            <w:pPr>
              <w:bidi w:val="0"/>
              <w:jc w:val="both"/>
              <w:rPr>
                <w:rFonts w:ascii="Iskoola Pota" w:hAnsi="Iskoola Pota" w:cs="Iskoola Pota"/>
              </w:rPr>
            </w:pPr>
          </w:p>
          <w:p w:rsidR="00101871" w:rsidRPr="00E77A51" w:rsidP="001E6C45">
            <w:pPr>
              <w:bidi w:val="0"/>
              <w:ind w:left="720"/>
              <w:jc w:val="both"/>
              <w:rPr>
                <w:rFonts w:ascii="Iskoola Pota" w:hAnsi="Iskoola Pota" w:cs="Iskoola Pota"/>
              </w:rPr>
            </w:pPr>
          </w:p>
          <w:p w:rsidR="00101871" w:rsidRPr="00E77A51" w:rsidP="001E6C45">
            <w:pPr>
              <w:bidi w:val="0"/>
              <w:ind w:left="720"/>
              <w:jc w:val="both"/>
              <w:rPr>
                <w:rFonts w:ascii="Iskoola Pota" w:hAnsi="Iskoola Pota" w:cs="Iskoola Pota"/>
              </w:rPr>
            </w:pPr>
          </w:p>
          <w:p w:rsidR="00101871" w:rsidRPr="00E77A51" w:rsidP="001E6C45">
            <w:pPr>
              <w:bidi w:val="0"/>
              <w:jc w:val="both"/>
              <w:rPr>
                <w:rFonts w:ascii="Iskoola Pota" w:hAnsi="Iskoola Pota" w:cs="Iskoola Pota"/>
              </w:rPr>
            </w:pPr>
          </w:p>
          <w:p w:rsidR="00101871" w:rsidRPr="00E77A51" w:rsidP="001E6C45">
            <w:pPr>
              <w:bidi w:val="0"/>
              <w:jc w:val="both"/>
              <w:rPr>
                <w:rFonts w:ascii="Iskoola Pota" w:hAnsi="Iskoola Pota" w:cs="Iskoola Pota"/>
              </w:rPr>
            </w:pPr>
            <w:r w:rsidRPr="00E77A51">
              <w:rPr>
                <w:rFonts w:ascii="Iskoola Pota" w:hAnsi="Iskoola Pota" w:cs="Iskoola Pota"/>
              </w:rPr>
              <w:t>Žiaden vplyv</w:t>
            </w:r>
          </w:p>
          <w:p w:rsidR="00101871" w:rsidRPr="00E77A51" w:rsidP="001E6C45">
            <w:pPr>
              <w:pStyle w:val="ListParagraph"/>
              <w:bidi w:val="0"/>
              <w:rPr>
                <w:rFonts w:ascii="Iskoola Pota" w:hAnsi="Iskoola Pota" w:cs="Iskoola Pota"/>
              </w:rPr>
            </w:pPr>
          </w:p>
          <w:p w:rsidR="00101871" w:rsidRPr="00E77A51" w:rsidP="001E6C45">
            <w:pPr>
              <w:bidi w:val="0"/>
              <w:jc w:val="both"/>
              <w:rPr>
                <w:rFonts w:ascii="Iskoola Pota" w:hAnsi="Iskoola Pota" w:cs="Iskoola Pota"/>
              </w:rPr>
            </w:pPr>
          </w:p>
          <w:p w:rsidR="00101871" w:rsidRPr="00E77A51" w:rsidP="001E6C45">
            <w:pPr>
              <w:bidi w:val="0"/>
              <w:jc w:val="both"/>
              <w:rPr>
                <w:rFonts w:ascii="Iskoola Pota" w:hAnsi="Iskoola Pota" w:cs="Iskoola Pota"/>
              </w:rPr>
            </w:pPr>
          </w:p>
          <w:p w:rsidR="00101871" w:rsidRPr="00E77A51" w:rsidP="001E6C45">
            <w:pPr>
              <w:bidi w:val="0"/>
              <w:jc w:val="both"/>
              <w:rPr>
                <w:rFonts w:ascii="Iskoola Pota" w:hAnsi="Iskoola Pota" w:cs="Iskoola Pota"/>
              </w:rPr>
            </w:pPr>
          </w:p>
          <w:p w:rsidR="00101871" w:rsidRPr="00E77A51" w:rsidP="001E6C45">
            <w:pPr>
              <w:bidi w:val="0"/>
              <w:jc w:val="both"/>
              <w:rPr>
                <w:rFonts w:ascii="Iskoola Pota" w:hAnsi="Iskoola Pota" w:cs="Iskoola Pota"/>
              </w:rPr>
            </w:pPr>
            <w:r w:rsidRPr="00E77A51">
              <w:rPr>
                <w:rFonts w:ascii="Iskoola Pota" w:hAnsi="Iskoola Pota" w:cs="Iskoola Pota"/>
              </w:rPr>
              <w:t>Nehrozí</w:t>
            </w:r>
          </w:p>
          <w:p w:rsidR="00101871" w:rsidRPr="00E77A51" w:rsidP="001E6C45">
            <w:pPr>
              <w:bidi w:val="0"/>
              <w:jc w:val="both"/>
              <w:rPr>
                <w:rFonts w:ascii="Iskoola Pota" w:hAnsi="Iskoola Pota" w:cs="Iskoola Pota"/>
              </w:rPr>
            </w:pPr>
          </w:p>
        </w:tc>
      </w:tr>
    </w:tbl>
    <w:p w:rsidR="00101871" w:rsidRPr="00E77A51" w:rsidP="00101871">
      <w:pPr>
        <w:bidi w:val="0"/>
        <w:rPr>
          <w:rFonts w:ascii="Iskoola Pota" w:hAnsi="Iskoola Pota" w:cs="Iskoola Pota"/>
        </w:rPr>
      </w:pPr>
    </w:p>
    <w:p w:rsidR="00101871" w:rsidRPr="00E77A51" w:rsidP="00101871">
      <w:pPr>
        <w:pStyle w:val="NormalWeb"/>
        <w:bidi w:val="0"/>
        <w:jc w:val="center"/>
        <w:rPr>
          <w:rFonts w:ascii="Iskoola Pota" w:hAnsi="Iskoola Pota" w:cs="Iskoola Pota"/>
          <w:b/>
          <w:sz w:val="24"/>
          <w:szCs w:val="24"/>
          <w:lang w:val="sk-SK"/>
        </w:rPr>
      </w:pPr>
      <w:r w:rsidRPr="00E77A51">
        <w:rPr>
          <w:rFonts w:ascii="Iskoola Pota" w:hAnsi="Iskoola Pota" w:cs="Iskoola Pota"/>
          <w:b/>
          <w:sz w:val="24"/>
          <w:szCs w:val="24"/>
          <w:lang w:val="sk-SK"/>
        </w:rPr>
        <w:t>Vplyvy na informatizáciu spoločnosti</w:t>
      </w:r>
    </w:p>
    <w:p w:rsidR="00101871" w:rsidRPr="00E77A51" w:rsidP="00101871">
      <w:pPr>
        <w:pStyle w:val="NormalWeb"/>
        <w:bidi w:val="0"/>
        <w:jc w:val="both"/>
        <w:rPr>
          <w:rFonts w:ascii="Iskoola Pota" w:hAnsi="Iskoola Pota" w:cs="Iskoola Pota"/>
          <w:bCs/>
          <w:sz w:val="24"/>
          <w:szCs w:val="24"/>
          <w:lang w:val="sk-SK"/>
        </w:rPr>
      </w:pPr>
    </w:p>
    <w:tbl>
      <w:tblPr>
        <w:tblStyle w:val="TableNormal"/>
        <w:tblW w:w="915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4881"/>
        <w:gridCol w:w="4276"/>
      </w:tblGrid>
      <w:tr>
        <w:tblPrEx>
          <w:tblW w:w="915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101871" w:rsidRPr="00E77A51" w:rsidP="001E6C45">
            <w:pPr>
              <w:bidi w:val="0"/>
              <w:spacing w:line="20" w:lineRule="atLeast"/>
              <w:jc w:val="both"/>
              <w:rPr>
                <w:rFonts w:ascii="Iskoola Pota" w:hAnsi="Iskoola Pota" w:cs="Iskoola Pota"/>
                <w:b/>
              </w:rPr>
            </w:pPr>
            <w:r w:rsidRPr="00E77A51">
              <w:rPr>
                <w:rFonts w:ascii="Iskoola Pota" w:hAnsi="Iskoola Pota" w:cs="Iskoola Pota"/>
                <w:b/>
              </w:rPr>
              <w:t>Budovanie základných pilierov informatizácie</w:t>
            </w:r>
          </w:p>
        </w:tc>
        <w:tc>
          <w:tcPr>
            <w:tcW w:w="427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101871" w:rsidRPr="00E77A51" w:rsidP="001E6C45">
            <w:pPr>
              <w:bidi w:val="0"/>
              <w:spacing w:line="20" w:lineRule="atLeast"/>
              <w:jc w:val="both"/>
              <w:rPr>
                <w:rFonts w:ascii="Iskoola Pota" w:hAnsi="Iskoola Pota" w:cs="Iskoola Pota"/>
                <w:b/>
              </w:rPr>
            </w:pP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101871" w:rsidRPr="00E77A51" w:rsidP="001E6C45">
            <w:pPr>
              <w:bidi w:val="0"/>
              <w:spacing w:line="20" w:lineRule="atLeast"/>
              <w:jc w:val="both"/>
              <w:rPr>
                <w:rFonts w:ascii="Iskoola Pota" w:hAnsi="Iskoola Pota" w:cs="Iskoola Pota"/>
                <w:b/>
              </w:rPr>
            </w:pPr>
            <w:r w:rsidRPr="00E77A51">
              <w:rPr>
                <w:rFonts w:ascii="Iskoola Pota" w:hAnsi="Iskoola Pota" w:cs="Iskoola Pota"/>
                <w:b/>
              </w:rPr>
              <w:t>Obsah</w:t>
            </w:r>
          </w:p>
        </w:tc>
        <w:tc>
          <w:tcPr>
            <w:tcW w:w="4276"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101871" w:rsidRPr="00E77A51" w:rsidP="001E6C45">
            <w:pPr>
              <w:bidi w:val="0"/>
              <w:spacing w:line="20" w:lineRule="atLeast"/>
              <w:jc w:val="both"/>
              <w:rPr>
                <w:rFonts w:ascii="Iskoola Pota" w:hAnsi="Iskoola Pota" w:cs="Iskoola Pota"/>
                <w:b/>
              </w:rPr>
            </w:pP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101871" w:rsidRPr="00E77A51" w:rsidP="001E6C45">
            <w:pPr>
              <w:bidi w:val="0"/>
              <w:jc w:val="both"/>
              <w:rPr>
                <w:rFonts w:ascii="Iskoola Pota" w:hAnsi="Iskoola Pota" w:cs="Iskoola Pota"/>
              </w:rPr>
            </w:pPr>
            <w:r w:rsidRPr="00E77A51">
              <w:rPr>
                <w:rFonts w:ascii="Iskoola Pota" w:hAnsi="Iskoola Pota" w:cs="Iskoola Pota"/>
                <w:b/>
              </w:rPr>
              <w:t>6.1.</w:t>
            </w:r>
            <w:r w:rsidRPr="00E77A51">
              <w:rPr>
                <w:rFonts w:ascii="Iskoola Pota" w:hAnsi="Iskoola Pota" w:cs="Iskoola Pota"/>
              </w:rPr>
              <w:t xml:space="preserve"> Rozširujú alebo inovujú  sa existujúce alebo vytvárajú sa či zavádzajú  sa nové elektronické služby?</w:t>
            </w:r>
          </w:p>
          <w:p w:rsidR="00101871" w:rsidRPr="00E77A51" w:rsidP="001E6C45">
            <w:pPr>
              <w:bidi w:val="0"/>
              <w:spacing w:line="20" w:lineRule="atLeast"/>
              <w:jc w:val="both"/>
              <w:rPr>
                <w:rFonts w:ascii="Iskoola Pota" w:hAnsi="Iskoola Pota" w:cs="Iskoola Pota"/>
              </w:rPr>
            </w:pPr>
            <w:r w:rsidRPr="00E77A51">
              <w:rPr>
                <w:rFonts w:ascii="Iskoola Pota" w:hAnsi="Iskoola Pota" w:cs="Iskoola Pota"/>
                <w:i/>
                <w:iCs/>
              </w:rPr>
              <w:t>(Popíšte ich funkciu a úroveň poskytovania.)</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101871" w:rsidP="001E6C45">
            <w:pPr>
              <w:bidi w:val="0"/>
              <w:jc w:val="both"/>
              <w:rPr>
                <w:rFonts w:ascii="Iskoola Pota" w:hAnsi="Iskoola Pota" w:cs="Iskoola Pota"/>
              </w:rPr>
            </w:pPr>
            <w:r>
              <w:rPr>
                <w:rFonts w:ascii="Iskoola Pota" w:hAnsi="Iskoola Pota" w:cs="Iskoola Pota"/>
              </w:rPr>
              <w:t>Áno</w:t>
            </w:r>
            <w:r w:rsidRPr="005D1132">
              <w:rPr>
                <w:rFonts w:ascii="Iskoola Pota" w:hAnsi="Iskoola Pota" w:cs="Iskoola Pota"/>
              </w:rPr>
              <w:t xml:space="preserve"> </w:t>
            </w:r>
            <w:r>
              <w:rPr>
                <w:rFonts w:ascii="Iskoola Pota" w:hAnsi="Iskoola Pota" w:cs="Iskoola Pota"/>
              </w:rPr>
              <w:t>z</w:t>
            </w:r>
            <w:r w:rsidRPr="005D1132">
              <w:rPr>
                <w:rFonts w:ascii="Iskoola Pota" w:hAnsi="Iskoola Pota" w:cs="Iskoola Pota"/>
              </w:rPr>
              <w:t>verejňovaním tlačiva na internetovej stránke Finančného riaditeľstva, obsahujúce údaje potrebné na doručovanie písomností elektronickými prostriedkami, ktoré sa</w:t>
            </w:r>
            <w:r>
              <w:rPr>
                <w:rFonts w:ascii="Iskoola Pota" w:hAnsi="Iskoola Pota" w:cs="Iskoola Pota"/>
              </w:rPr>
              <w:t xml:space="preserve"> nepodpisujú ZEP-om. Úroveň II. </w:t>
            </w:r>
          </w:p>
          <w:p w:rsidR="00101871" w:rsidRPr="00E77A51" w:rsidP="001E6C45">
            <w:pPr>
              <w:bidi w:val="0"/>
              <w:jc w:val="both"/>
              <w:rPr>
                <w:rFonts w:ascii="Iskoola Pota" w:hAnsi="Iskoola Pota" w:cs="Iskoola Pota"/>
              </w:rPr>
            </w:pPr>
            <w:r>
              <w:rPr>
                <w:rFonts w:ascii="Iskoola Pota" w:hAnsi="Iskoola Pota" w:cs="Iskoola Pota"/>
              </w:rPr>
              <w:t>Áno</w:t>
            </w:r>
            <w:r w:rsidRPr="005D1132">
              <w:rPr>
                <w:rFonts w:ascii="Iskoola Pota" w:hAnsi="Iskoola Pota" w:cs="Iskoola Pota"/>
              </w:rPr>
              <w:t xml:space="preserve"> </w:t>
            </w:r>
            <w:r>
              <w:rPr>
                <w:rFonts w:ascii="Iskoola Pota" w:hAnsi="Iskoola Pota" w:cs="Iskoola Pota"/>
              </w:rPr>
              <w:t>v</w:t>
            </w:r>
            <w:r w:rsidRPr="005D1132">
              <w:rPr>
                <w:rFonts w:ascii="Iskoola Pota" w:hAnsi="Iskoola Pota" w:cs="Iskoola Pota"/>
              </w:rPr>
              <w:t>ierohodnosť pôvodu a neporušenosť obsahu faktúry poslanej alebo sprístupnenej elektronicky môže byť zaručená aj inými postupmi alebo technológiami, ako sú uvedené v zákone, zabezpečujúcimi vierohodnosť pôvodu a neporušenosť obsahu údajov. Úroveň III.“.</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101871" w:rsidRPr="00E77A51" w:rsidP="001E6C45">
            <w:pPr>
              <w:bidi w:val="0"/>
              <w:jc w:val="both"/>
              <w:rPr>
                <w:rFonts w:ascii="Iskoola Pota" w:hAnsi="Iskoola Pota" w:cs="Iskoola Pota"/>
              </w:rPr>
            </w:pPr>
            <w:r w:rsidRPr="00E77A51">
              <w:rPr>
                <w:rFonts w:ascii="Iskoola Pota" w:hAnsi="Iskoola Pota" w:cs="Iskoola Pota"/>
                <w:b/>
              </w:rPr>
              <w:t>6.2.</w:t>
            </w:r>
            <w:r w:rsidRPr="00E77A51">
              <w:rPr>
                <w:rFonts w:ascii="Iskoola Pota" w:hAnsi="Iskoola Pota" w:cs="Iskoola Pota"/>
              </w:rPr>
              <w:t xml:space="preserve"> Vytvárajú sa podmienky pre sémantickú interoperabilitu?</w:t>
            </w:r>
          </w:p>
          <w:p w:rsidR="00101871" w:rsidRPr="00E77A51" w:rsidP="001E6C45">
            <w:pPr>
              <w:bidi w:val="0"/>
              <w:spacing w:line="20" w:lineRule="atLeast"/>
              <w:jc w:val="both"/>
              <w:rPr>
                <w:rFonts w:ascii="Iskoola Pota" w:hAnsi="Iskoola Pota" w:cs="Iskoola Pota"/>
              </w:rPr>
            </w:pPr>
            <w:r w:rsidRPr="00E77A51">
              <w:rPr>
                <w:rFonts w:ascii="Iskoola Pota" w:hAnsi="Iskoola Pota" w:cs="Iskoola Pota"/>
                <w:i/>
                <w:iCs/>
              </w:rPr>
              <w:t>(Popíšte spôsob jej zabezpečenia.)</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101871" w:rsidRPr="00E77A51" w:rsidP="001E6C45">
            <w:pPr>
              <w:bidi w:val="0"/>
              <w:jc w:val="both"/>
              <w:rPr>
                <w:rFonts w:ascii="Iskoola Pota" w:hAnsi="Iskoola Pota" w:cs="Iskoola Pota"/>
              </w:rPr>
            </w:pPr>
            <w:r w:rsidRPr="00E77A51">
              <w:rPr>
                <w:rFonts w:ascii="Iskoola Pota" w:hAnsi="Iskoola Pota" w:cs="Iskoola Pota"/>
              </w:rPr>
              <w:t>Nie</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101871" w:rsidRPr="00E77A51" w:rsidP="001E6C45">
            <w:pPr>
              <w:bidi w:val="0"/>
              <w:spacing w:line="20" w:lineRule="atLeast"/>
              <w:jc w:val="both"/>
              <w:rPr>
                <w:rFonts w:ascii="Iskoola Pota" w:hAnsi="Iskoola Pota" w:cs="Iskoola Pota"/>
                <w:b/>
                <w:color w:val="FFFFFF"/>
              </w:rPr>
            </w:pPr>
            <w:r w:rsidRPr="00E77A51">
              <w:rPr>
                <w:rFonts w:ascii="Iskoola Pota" w:hAnsi="Iskoola Pota" w:cs="Iskoola Pota"/>
                <w:b/>
              </w:rPr>
              <w:t>Ľudia</w:t>
            </w:r>
          </w:p>
        </w:tc>
        <w:tc>
          <w:tcPr>
            <w:tcW w:w="4276"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101871" w:rsidRPr="00E77A51" w:rsidP="001E6C45">
            <w:pPr>
              <w:bidi w:val="0"/>
              <w:spacing w:line="20" w:lineRule="atLeast"/>
              <w:jc w:val="both"/>
              <w:rPr>
                <w:rFonts w:ascii="Iskoola Pota" w:hAnsi="Iskoola Pota" w:cs="Iskoola Pota"/>
              </w:rPr>
            </w:pP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101871" w:rsidRPr="00E77A51" w:rsidP="001E6C45">
            <w:pPr>
              <w:bidi w:val="0"/>
              <w:jc w:val="both"/>
              <w:rPr>
                <w:rFonts w:ascii="Iskoola Pota" w:hAnsi="Iskoola Pota" w:cs="Iskoola Pota"/>
              </w:rPr>
            </w:pPr>
            <w:r w:rsidRPr="00E77A51">
              <w:rPr>
                <w:rFonts w:ascii="Iskoola Pota" w:hAnsi="Iskoola Pota" w:cs="Iskoola Pota"/>
                <w:b/>
              </w:rPr>
              <w:t>6.3.</w:t>
            </w:r>
            <w:r w:rsidRPr="00E77A51">
              <w:rPr>
                <w:rFonts w:ascii="Iskoola Pota" w:hAnsi="Iskoola Pota" w:cs="Iskoola Pota"/>
              </w:rPr>
              <w:t xml:space="preserve"> Zabezpečuje sa vzdelávanie v oblasti počítačovej gramotnosti a rozširovanie vedomostí o IKT?</w:t>
            </w:r>
          </w:p>
          <w:p w:rsidR="00101871" w:rsidRPr="00E77A51" w:rsidP="001E6C45">
            <w:pPr>
              <w:bidi w:val="0"/>
              <w:spacing w:line="20" w:lineRule="atLeast"/>
              <w:jc w:val="both"/>
              <w:rPr>
                <w:rFonts w:ascii="Iskoola Pota" w:hAnsi="Iskoola Pota" w:cs="Iskoola Pota"/>
              </w:rPr>
            </w:pPr>
            <w:r w:rsidRPr="00E77A51">
              <w:rPr>
                <w:rFonts w:ascii="Iskoola Pota" w:hAnsi="Iskoola Pota" w:cs="Iskoola Pota"/>
                <w:i/>
                <w:iCs/>
              </w:rPr>
              <w:t>(Uveďte spôsob, napr. projekty, školenia.)</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101871" w:rsidRPr="00E77A51" w:rsidP="001E6C45">
            <w:pPr>
              <w:bidi w:val="0"/>
              <w:jc w:val="both"/>
              <w:rPr>
                <w:rFonts w:ascii="Iskoola Pota" w:hAnsi="Iskoola Pota" w:cs="Iskoola Pota"/>
              </w:rPr>
            </w:pPr>
            <w:r w:rsidRPr="00E77A51">
              <w:rPr>
                <w:rFonts w:ascii="Iskoola Pota" w:hAnsi="Iskoola Pota" w:cs="Iskoola Pota"/>
              </w:rPr>
              <w:t>Nie</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101871" w:rsidRPr="00E77A51" w:rsidP="001E6C45">
            <w:pPr>
              <w:bidi w:val="0"/>
              <w:jc w:val="both"/>
              <w:rPr>
                <w:rFonts w:ascii="Iskoola Pota" w:hAnsi="Iskoola Pota" w:cs="Iskoola Pota"/>
              </w:rPr>
            </w:pPr>
            <w:r w:rsidRPr="00E77A51">
              <w:rPr>
                <w:rFonts w:ascii="Iskoola Pota" w:hAnsi="Iskoola Pota" w:cs="Iskoola Pota"/>
                <w:b/>
              </w:rPr>
              <w:t>6.4.</w:t>
            </w:r>
            <w:r w:rsidRPr="00E77A51">
              <w:rPr>
                <w:rFonts w:ascii="Iskoola Pota" w:hAnsi="Iskoola Pota" w:cs="Iskoola Pota"/>
              </w:rPr>
              <w:t xml:space="preserve"> Zabezpečuje sa rozvoj elektronického vzdelávania?</w:t>
            </w:r>
          </w:p>
          <w:p w:rsidR="00101871" w:rsidRPr="00E77A51" w:rsidP="001E6C45">
            <w:pPr>
              <w:bidi w:val="0"/>
              <w:spacing w:line="20" w:lineRule="atLeast"/>
              <w:jc w:val="both"/>
              <w:rPr>
                <w:rFonts w:ascii="Iskoola Pota" w:hAnsi="Iskoola Pota" w:cs="Iskoola Pota"/>
                <w:color w:val="FFFFFF"/>
              </w:rPr>
            </w:pPr>
            <w:r w:rsidRPr="00E77A51">
              <w:rPr>
                <w:rFonts w:ascii="Iskoola Pota" w:hAnsi="Iskoola Pota" w:cs="Iskoola Pota"/>
                <w:i/>
                <w:iCs/>
              </w:rPr>
              <w:t>(Uveďte typ a spôsob zabezpečenia vzdelávacích aktivít.)</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101871" w:rsidRPr="00E77A51" w:rsidP="001E6C45">
            <w:pPr>
              <w:bidi w:val="0"/>
              <w:jc w:val="both"/>
              <w:rPr>
                <w:rFonts w:ascii="Iskoola Pota" w:hAnsi="Iskoola Pota" w:cs="Iskoola Pota"/>
              </w:rPr>
            </w:pPr>
            <w:r w:rsidRPr="006859C5">
              <w:rPr>
                <w:rFonts w:ascii="Times New Roman" w:hAnsi="Times New Roman"/>
              </w:rPr>
              <w:t>Áno (e-Learning)</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101871" w:rsidRPr="00E77A51" w:rsidP="001E6C45">
            <w:pPr>
              <w:bidi w:val="0"/>
              <w:jc w:val="both"/>
              <w:rPr>
                <w:rFonts w:ascii="Iskoola Pota" w:hAnsi="Iskoola Pota" w:cs="Iskoola Pota"/>
              </w:rPr>
            </w:pPr>
            <w:r w:rsidRPr="00E77A51">
              <w:rPr>
                <w:rFonts w:ascii="Iskoola Pota" w:hAnsi="Iskoola Pota" w:cs="Iskoola Pota"/>
                <w:b/>
              </w:rPr>
              <w:t>6.5.</w:t>
            </w:r>
            <w:r w:rsidRPr="00E77A51">
              <w:rPr>
                <w:rFonts w:ascii="Iskoola Pota" w:hAnsi="Iskoola Pota" w:cs="Iskoola Pota"/>
              </w:rPr>
              <w:t xml:space="preserve"> Zabezpečuje sa podporná a propagačná aktivita zameraná na zvyšovanie povedomia o informatizácii a IKT?</w:t>
            </w:r>
          </w:p>
          <w:p w:rsidR="00101871" w:rsidRPr="00E77A51" w:rsidP="001E6C45">
            <w:pPr>
              <w:bidi w:val="0"/>
              <w:spacing w:line="20" w:lineRule="atLeast"/>
              <w:jc w:val="both"/>
              <w:rPr>
                <w:rFonts w:ascii="Iskoola Pota" w:hAnsi="Iskoola Pota" w:cs="Iskoola Pota"/>
                <w:color w:val="FFFFFF"/>
              </w:rPr>
            </w:pPr>
            <w:r w:rsidRPr="00E77A51">
              <w:rPr>
                <w:rFonts w:ascii="Iskoola Pota" w:hAnsi="Iskoola Pota" w:cs="Iskoola Pota"/>
                <w:i/>
                <w:iCs/>
              </w:rPr>
              <w:t>(Uveďte typ a spôsob zabezpečenia propagačných aktivít.)</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101871" w:rsidRPr="00E77A51" w:rsidP="001E6C45">
            <w:pPr>
              <w:bidi w:val="0"/>
              <w:jc w:val="both"/>
              <w:rPr>
                <w:rFonts w:ascii="Iskoola Pota" w:hAnsi="Iskoola Pota" w:cs="Iskoola Pota"/>
              </w:rPr>
            </w:pPr>
            <w:r w:rsidRPr="00E77A51">
              <w:rPr>
                <w:rFonts w:ascii="Iskoola Pota" w:hAnsi="Iskoola Pota" w:cs="Iskoola Pota"/>
              </w:rPr>
              <w:t>Nie</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101871" w:rsidRPr="00E77A51" w:rsidP="001E6C45">
            <w:pPr>
              <w:bidi w:val="0"/>
              <w:jc w:val="both"/>
              <w:rPr>
                <w:rFonts w:ascii="Iskoola Pota" w:hAnsi="Iskoola Pota" w:cs="Iskoola Pota"/>
              </w:rPr>
            </w:pPr>
            <w:r w:rsidRPr="00E77A51">
              <w:rPr>
                <w:rFonts w:ascii="Iskoola Pota" w:hAnsi="Iskoola Pota" w:cs="Iskoola Pota"/>
                <w:b/>
              </w:rPr>
              <w:t>6.6.</w:t>
            </w:r>
            <w:r w:rsidRPr="00E77A51">
              <w:rPr>
                <w:rFonts w:ascii="Iskoola Pota" w:hAnsi="Iskoola Pota" w:cs="Iskoola Pota"/>
              </w:rPr>
              <w:t xml:space="preserve"> Zabezpečuje/zohľadňuje/zlepšuje sa prístup znevýhodnených osôb k službám informačnej spoločnosti?</w:t>
            </w:r>
          </w:p>
          <w:p w:rsidR="00101871" w:rsidRPr="00E77A51" w:rsidP="001E6C45">
            <w:pPr>
              <w:bidi w:val="0"/>
              <w:spacing w:line="20" w:lineRule="atLeast"/>
              <w:jc w:val="both"/>
              <w:rPr>
                <w:rFonts w:ascii="Iskoola Pota" w:hAnsi="Iskoola Pota" w:cs="Iskoola Pota"/>
              </w:rPr>
            </w:pPr>
            <w:r w:rsidRPr="00E77A51">
              <w:rPr>
                <w:rFonts w:ascii="Iskoola Pota" w:hAnsi="Iskoola Pota" w:cs="Iskoola Pota"/>
                <w:i/>
                <w:iCs/>
              </w:rPr>
              <w:t>(Uveďte spôsob sprístupnenia digitálneho prostredia.)</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101871" w:rsidRPr="00E77A51" w:rsidP="001E6C45">
            <w:pPr>
              <w:bidi w:val="0"/>
              <w:jc w:val="both"/>
              <w:rPr>
                <w:rFonts w:ascii="Iskoola Pota" w:hAnsi="Iskoola Pota" w:cs="Iskoola Pota"/>
              </w:rPr>
            </w:pPr>
            <w:r w:rsidRPr="00E77A51">
              <w:rPr>
                <w:rFonts w:ascii="Iskoola Pota" w:hAnsi="Iskoola Pota" w:cs="Iskoola Pota"/>
              </w:rPr>
              <w:t>Nie</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101871" w:rsidRPr="00E77A51" w:rsidP="001E6C45">
            <w:pPr>
              <w:bidi w:val="0"/>
              <w:spacing w:line="20" w:lineRule="atLeast"/>
              <w:jc w:val="both"/>
              <w:rPr>
                <w:rFonts w:ascii="Iskoola Pota" w:hAnsi="Iskoola Pota" w:cs="Iskoola Pota"/>
                <w:b/>
              </w:rPr>
            </w:pPr>
            <w:r w:rsidRPr="00E77A51">
              <w:rPr>
                <w:rFonts w:ascii="Iskoola Pota" w:hAnsi="Iskoola Pota" w:cs="Iskoola Pota"/>
                <w:b/>
              </w:rPr>
              <w:t>Infraštruktúra</w:t>
            </w:r>
          </w:p>
        </w:tc>
        <w:tc>
          <w:tcPr>
            <w:tcW w:w="4276"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101871" w:rsidRPr="00E77A51" w:rsidP="001E6C45">
            <w:pPr>
              <w:bidi w:val="0"/>
              <w:spacing w:line="20" w:lineRule="atLeast"/>
              <w:jc w:val="both"/>
              <w:rPr>
                <w:rFonts w:ascii="Iskoola Pota" w:hAnsi="Iskoola Pota" w:cs="Iskoola Pota"/>
              </w:rPr>
            </w:pP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101871" w:rsidRPr="00E77A51" w:rsidP="001E6C45">
            <w:pPr>
              <w:bidi w:val="0"/>
              <w:jc w:val="both"/>
              <w:rPr>
                <w:rFonts w:ascii="Iskoola Pota" w:hAnsi="Iskoola Pota" w:cs="Iskoola Pota"/>
              </w:rPr>
            </w:pPr>
            <w:r w:rsidRPr="00E77A51">
              <w:rPr>
                <w:rFonts w:ascii="Iskoola Pota" w:hAnsi="Iskoola Pota" w:cs="Iskoola Pota"/>
                <w:b/>
              </w:rPr>
              <w:t>6.7.</w:t>
            </w:r>
            <w:r w:rsidRPr="00E77A51">
              <w:rPr>
                <w:rFonts w:ascii="Iskoola Pota" w:hAnsi="Iskoola Pota" w:cs="Iskoola Pota"/>
              </w:rPr>
              <w:t xml:space="preserve"> Rozširuje, inovuje, vytvára alebo zavádza sa nový informačný systém?</w:t>
            </w:r>
          </w:p>
          <w:p w:rsidR="00101871" w:rsidRPr="00E77A51" w:rsidP="001E6C45">
            <w:pPr>
              <w:bidi w:val="0"/>
              <w:spacing w:line="20" w:lineRule="atLeast"/>
              <w:jc w:val="both"/>
              <w:rPr>
                <w:rFonts w:ascii="Iskoola Pota" w:hAnsi="Iskoola Pota" w:cs="Iskoola Pota"/>
              </w:rPr>
            </w:pPr>
            <w:r w:rsidRPr="00E77A51">
              <w:rPr>
                <w:rFonts w:ascii="Iskoola Pota" w:hAnsi="Iskoola Pota" w:cs="Iskoola Pota"/>
                <w:i/>
                <w:iCs/>
              </w:rPr>
              <w:t>(Uveďte jeho funkciu.)</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101871" w:rsidRPr="00E77A51" w:rsidP="001E6C45">
            <w:pPr>
              <w:bidi w:val="0"/>
              <w:jc w:val="both"/>
              <w:rPr>
                <w:rFonts w:ascii="Iskoola Pota" w:hAnsi="Iskoola Pota" w:cs="Iskoola Pota"/>
              </w:rPr>
            </w:pPr>
            <w:r w:rsidRPr="00E77A51">
              <w:rPr>
                <w:rFonts w:ascii="Iskoola Pota" w:hAnsi="Iskoola Pota" w:cs="Iskoola Pota"/>
              </w:rPr>
              <w:t>Nie</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101871" w:rsidRPr="00E77A51" w:rsidP="001E6C45">
            <w:pPr>
              <w:bidi w:val="0"/>
              <w:jc w:val="both"/>
              <w:rPr>
                <w:rFonts w:ascii="Iskoola Pota" w:hAnsi="Iskoola Pota" w:cs="Iskoola Pota"/>
              </w:rPr>
            </w:pPr>
            <w:r w:rsidRPr="00E77A51">
              <w:rPr>
                <w:rFonts w:ascii="Iskoola Pota" w:hAnsi="Iskoola Pota" w:cs="Iskoola Pota"/>
                <w:b/>
              </w:rPr>
              <w:t>6.8.</w:t>
            </w:r>
            <w:r w:rsidRPr="00E77A51">
              <w:rPr>
                <w:rFonts w:ascii="Iskoola Pota" w:hAnsi="Iskoola Pota" w:cs="Iskoola Pota"/>
              </w:rPr>
              <w:t xml:space="preserve"> Rozširuje sa prístupnosť k internetu?</w:t>
            </w:r>
          </w:p>
          <w:p w:rsidR="00101871" w:rsidRPr="00E77A51" w:rsidP="001E6C45">
            <w:pPr>
              <w:bidi w:val="0"/>
              <w:spacing w:line="20" w:lineRule="atLeast"/>
              <w:jc w:val="both"/>
              <w:rPr>
                <w:rFonts w:ascii="Iskoola Pota" w:hAnsi="Iskoola Pota" w:cs="Iskoola Pota"/>
              </w:rPr>
            </w:pPr>
            <w:r w:rsidRPr="00E77A51">
              <w:rPr>
                <w:rFonts w:ascii="Iskoola Pota" w:hAnsi="Iskoola Pota" w:cs="Iskoola Pota"/>
                <w:i/>
                <w:iCs/>
              </w:rPr>
              <w:t>(Uveďte spôsob rozširovania prístupnosti.)</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101871" w:rsidRPr="00E77A51" w:rsidP="001E6C45">
            <w:pPr>
              <w:bidi w:val="0"/>
              <w:jc w:val="both"/>
              <w:rPr>
                <w:rFonts w:ascii="Iskoola Pota" w:hAnsi="Iskoola Pota" w:cs="Iskoola Pota"/>
              </w:rPr>
            </w:pPr>
            <w:r w:rsidRPr="00E77A51">
              <w:rPr>
                <w:rFonts w:ascii="Iskoola Pota" w:hAnsi="Iskoola Pota" w:cs="Iskoola Pota"/>
              </w:rPr>
              <w:t>Nie</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101871" w:rsidRPr="00E77A51" w:rsidP="001E6C45">
            <w:pPr>
              <w:bidi w:val="0"/>
              <w:rPr>
                <w:rFonts w:ascii="Iskoola Pota" w:hAnsi="Iskoola Pota" w:cs="Iskoola Pota"/>
              </w:rPr>
            </w:pPr>
            <w:r w:rsidRPr="00E77A51">
              <w:rPr>
                <w:rFonts w:ascii="Iskoola Pota" w:hAnsi="Iskoola Pota" w:cs="Iskoola Pota"/>
                <w:b/>
              </w:rPr>
              <w:t>6.9.</w:t>
            </w:r>
            <w:r w:rsidRPr="00E77A51">
              <w:rPr>
                <w:rFonts w:ascii="Iskoola Pota" w:hAnsi="Iskoola Pota" w:cs="Iskoola Pota"/>
              </w:rPr>
              <w:t xml:space="preserve"> Rozširuje sa prístupnosť k elektronickým službám?</w:t>
            </w:r>
          </w:p>
          <w:p w:rsidR="00101871" w:rsidRPr="00E77A51" w:rsidP="001E6C45">
            <w:pPr>
              <w:bidi w:val="0"/>
              <w:spacing w:line="20" w:lineRule="atLeast"/>
              <w:rPr>
                <w:rFonts w:ascii="Iskoola Pota" w:hAnsi="Iskoola Pota" w:cs="Iskoola Pota"/>
              </w:rPr>
            </w:pPr>
            <w:r w:rsidRPr="00E77A51">
              <w:rPr>
                <w:rFonts w:ascii="Iskoola Pota" w:hAnsi="Iskoola Pota" w:cs="Iskoola Pota"/>
                <w:i/>
                <w:iCs/>
              </w:rPr>
              <w:t>(Uveďte spôsob rozširovania prístupnosti.)</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101871" w:rsidRPr="00E77A51" w:rsidP="001E6C45">
            <w:pPr>
              <w:bidi w:val="0"/>
              <w:rPr>
                <w:rFonts w:ascii="Iskoola Pota" w:hAnsi="Iskoola Pota" w:cs="Iskoola Pota"/>
              </w:rPr>
            </w:pPr>
            <w:r w:rsidRPr="006859C5">
              <w:rPr>
                <w:rFonts w:ascii="Times New Roman" w:hAnsi="Times New Roman"/>
              </w:rPr>
              <w:t>Áno (</w:t>
            </w:r>
            <w:r>
              <w:rPr>
                <w:rFonts w:ascii="Times New Roman" w:hAnsi="Times New Roman"/>
              </w:rPr>
              <w:t xml:space="preserve">upravuje sa </w:t>
            </w:r>
            <w:r w:rsidRPr="006859C5">
              <w:rPr>
                <w:rFonts w:ascii="Times New Roman" w:hAnsi="Times New Roman"/>
              </w:rPr>
              <w:t>zriadenie elektronickej podateľne finančnej správy, zriadenie osobnej internetovej zóny, zavádza sa elektronický výpis z osobného účtu daňového subjektu)</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101871" w:rsidRPr="00E77A51" w:rsidP="001E6C45">
            <w:pPr>
              <w:bidi w:val="0"/>
              <w:jc w:val="both"/>
              <w:rPr>
                <w:rFonts w:ascii="Iskoola Pota" w:hAnsi="Iskoola Pota" w:cs="Iskoola Pota"/>
              </w:rPr>
            </w:pPr>
            <w:r w:rsidRPr="00E77A51">
              <w:rPr>
                <w:rFonts w:ascii="Iskoola Pota" w:hAnsi="Iskoola Pota" w:cs="Iskoola Pota"/>
                <w:b/>
              </w:rPr>
              <w:t>6.10.</w:t>
            </w:r>
            <w:r w:rsidRPr="00E77A51">
              <w:rPr>
                <w:rFonts w:ascii="Iskoola Pota" w:hAnsi="Iskoola Pota" w:cs="Iskoola Pota"/>
              </w:rPr>
              <w:t xml:space="preserve"> Zabezpečuje sa technická interoperabilita?</w:t>
            </w:r>
          </w:p>
          <w:p w:rsidR="00101871" w:rsidRPr="00E77A51" w:rsidP="001E6C45">
            <w:pPr>
              <w:bidi w:val="0"/>
              <w:spacing w:line="20" w:lineRule="atLeast"/>
              <w:jc w:val="both"/>
              <w:rPr>
                <w:rFonts w:ascii="Iskoola Pota" w:hAnsi="Iskoola Pota" w:cs="Iskoola Pota"/>
              </w:rPr>
            </w:pPr>
            <w:r w:rsidRPr="00E77A51">
              <w:rPr>
                <w:rFonts w:ascii="Iskoola Pota" w:hAnsi="Iskoola Pota" w:cs="Iskoola Pota"/>
                <w:i/>
                <w:iCs/>
              </w:rPr>
              <w:t>(Uveďte spôsob jej zabezpečenia.)</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101871" w:rsidRPr="00E77A51" w:rsidP="001E6C45">
            <w:pPr>
              <w:bidi w:val="0"/>
              <w:jc w:val="both"/>
              <w:rPr>
                <w:rFonts w:ascii="Iskoola Pota" w:hAnsi="Iskoola Pota" w:cs="Iskoola Pota"/>
              </w:rPr>
            </w:pPr>
            <w:r w:rsidRPr="00E77A51">
              <w:rPr>
                <w:rFonts w:ascii="Iskoola Pota" w:hAnsi="Iskoola Pota" w:cs="Iskoola Pota"/>
              </w:rPr>
              <w:t>Nie</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101871" w:rsidRPr="00E77A51" w:rsidP="001E6C45">
            <w:pPr>
              <w:bidi w:val="0"/>
              <w:jc w:val="both"/>
              <w:rPr>
                <w:rFonts w:ascii="Iskoola Pota" w:hAnsi="Iskoola Pota" w:cs="Iskoola Pota"/>
              </w:rPr>
            </w:pPr>
            <w:r w:rsidRPr="00E77A51">
              <w:rPr>
                <w:rFonts w:ascii="Iskoola Pota" w:hAnsi="Iskoola Pota" w:cs="Iskoola Pota"/>
                <w:b/>
              </w:rPr>
              <w:t>6.11.</w:t>
            </w:r>
            <w:r w:rsidRPr="00E77A51">
              <w:rPr>
                <w:rFonts w:ascii="Iskoola Pota" w:hAnsi="Iskoola Pota" w:cs="Iskoola Pota"/>
              </w:rPr>
              <w:t xml:space="preserve"> Zvyšuje sa bezpečnosť IT?</w:t>
            </w:r>
          </w:p>
          <w:p w:rsidR="00101871" w:rsidRPr="00E77A51" w:rsidP="001E6C45">
            <w:pPr>
              <w:bidi w:val="0"/>
              <w:spacing w:line="20" w:lineRule="atLeast"/>
              <w:jc w:val="both"/>
              <w:rPr>
                <w:rFonts w:ascii="Iskoola Pota" w:hAnsi="Iskoola Pota" w:cs="Iskoola Pota"/>
              </w:rPr>
            </w:pPr>
            <w:r w:rsidRPr="00E77A51">
              <w:rPr>
                <w:rFonts w:ascii="Iskoola Pota" w:hAnsi="Iskoola Pota" w:cs="Iskoola Pota"/>
              </w:rPr>
              <w:t>(</w:t>
            </w:r>
            <w:r w:rsidRPr="00E77A51">
              <w:rPr>
                <w:rFonts w:ascii="Iskoola Pota" w:hAnsi="Iskoola Pota" w:cs="Iskoola Pota"/>
                <w:i/>
                <w:iCs/>
              </w:rPr>
              <w:t>Uveďte spôsob zvýšenia bezpečnosti a ochrany IT.)</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101871" w:rsidRPr="00E77A51" w:rsidP="001E6C45">
            <w:pPr>
              <w:bidi w:val="0"/>
              <w:jc w:val="both"/>
              <w:rPr>
                <w:rFonts w:ascii="Iskoola Pota" w:hAnsi="Iskoola Pota" w:cs="Iskoola Pota"/>
              </w:rPr>
            </w:pPr>
            <w:r w:rsidRPr="00E77A51">
              <w:rPr>
                <w:rFonts w:ascii="Iskoola Pota" w:hAnsi="Iskoola Pota" w:cs="Iskoola Pota"/>
              </w:rPr>
              <w:t>Nie</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101871" w:rsidRPr="00E77A51" w:rsidP="001E6C45">
            <w:pPr>
              <w:bidi w:val="0"/>
              <w:jc w:val="both"/>
              <w:rPr>
                <w:rFonts w:ascii="Iskoola Pota" w:hAnsi="Iskoola Pota" w:cs="Iskoola Pota"/>
              </w:rPr>
            </w:pPr>
            <w:r w:rsidRPr="00E77A51">
              <w:rPr>
                <w:rFonts w:ascii="Iskoola Pota" w:hAnsi="Iskoola Pota" w:cs="Iskoola Pota"/>
                <w:b/>
              </w:rPr>
              <w:t>6.12.</w:t>
            </w:r>
            <w:r w:rsidRPr="00E77A51">
              <w:rPr>
                <w:rFonts w:ascii="Iskoola Pota" w:hAnsi="Iskoola Pota" w:cs="Iskoola Pota"/>
              </w:rPr>
              <w:t xml:space="preserve"> Rozširuje sa technická infraštruktúra?</w:t>
            </w:r>
          </w:p>
          <w:p w:rsidR="00101871" w:rsidRPr="00E77A51" w:rsidP="001E6C45">
            <w:pPr>
              <w:bidi w:val="0"/>
              <w:spacing w:line="20" w:lineRule="atLeast"/>
              <w:jc w:val="both"/>
              <w:rPr>
                <w:rFonts w:ascii="Iskoola Pota" w:hAnsi="Iskoola Pota" w:cs="Iskoola Pota"/>
                <w:i/>
                <w:iCs/>
              </w:rPr>
            </w:pPr>
            <w:r w:rsidRPr="00E77A51">
              <w:rPr>
                <w:rFonts w:ascii="Iskoola Pota" w:hAnsi="Iskoola Pota" w:cs="Iskoola Pota"/>
              </w:rPr>
              <w:t>(</w:t>
            </w:r>
            <w:r w:rsidRPr="00E77A51">
              <w:rPr>
                <w:rFonts w:ascii="Iskoola Pota" w:hAnsi="Iskoola Pota" w:cs="Iskoola Pota"/>
                <w:i/>
                <w:iCs/>
              </w:rPr>
              <w:t>Uveďte stručný popis zavádzanej infraštruktúry.)</w:t>
            </w:r>
          </w:p>
          <w:p w:rsidR="00101871" w:rsidRPr="00E77A51" w:rsidP="001E6C45">
            <w:pPr>
              <w:bidi w:val="0"/>
              <w:spacing w:line="20" w:lineRule="atLeast"/>
              <w:jc w:val="both"/>
              <w:rPr>
                <w:rFonts w:ascii="Iskoola Pota" w:hAnsi="Iskoola Pota" w:cs="Iskoola Pota"/>
              </w:rPr>
            </w:pP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101871" w:rsidRPr="00E77A51" w:rsidP="001E6C45">
            <w:pPr>
              <w:bidi w:val="0"/>
              <w:jc w:val="both"/>
              <w:rPr>
                <w:rFonts w:ascii="Iskoola Pota" w:hAnsi="Iskoola Pota" w:cs="Iskoola Pota"/>
              </w:rPr>
            </w:pPr>
            <w:r w:rsidRPr="00E77A51">
              <w:rPr>
                <w:rFonts w:ascii="Iskoola Pota" w:hAnsi="Iskoola Pota" w:cs="Iskoola Pota"/>
              </w:rPr>
              <w:t>Nie</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101871" w:rsidRPr="00E77A51" w:rsidP="001E6C45">
            <w:pPr>
              <w:bidi w:val="0"/>
              <w:spacing w:line="20" w:lineRule="atLeast"/>
              <w:rPr>
                <w:rFonts w:ascii="Iskoola Pota" w:hAnsi="Iskoola Pota" w:cs="Iskoola Pota"/>
                <w:b/>
              </w:rPr>
            </w:pPr>
            <w:r w:rsidRPr="00E77A51">
              <w:rPr>
                <w:rFonts w:ascii="Iskoola Pota" w:hAnsi="Iskoola Pota" w:cs="Iskoola Pota"/>
                <w:b/>
              </w:rPr>
              <w:t>Riadenie procesu informatizácie</w:t>
            </w:r>
          </w:p>
        </w:tc>
        <w:tc>
          <w:tcPr>
            <w:tcW w:w="427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101871" w:rsidRPr="00E77A51" w:rsidP="001E6C45">
            <w:pPr>
              <w:bidi w:val="0"/>
              <w:spacing w:line="20" w:lineRule="atLeast"/>
              <w:rPr>
                <w:rFonts w:ascii="Iskoola Pota" w:hAnsi="Iskoola Pota" w:cs="Iskoola Pota"/>
              </w:rPr>
            </w:pP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101871" w:rsidRPr="00E77A51" w:rsidP="001E6C45">
            <w:pPr>
              <w:bidi w:val="0"/>
              <w:jc w:val="both"/>
              <w:rPr>
                <w:rFonts w:ascii="Iskoola Pota" w:hAnsi="Iskoola Pota" w:cs="Iskoola Pota"/>
              </w:rPr>
            </w:pPr>
            <w:r w:rsidRPr="00E77A51">
              <w:rPr>
                <w:rFonts w:ascii="Iskoola Pota" w:hAnsi="Iskoola Pota" w:cs="Iskoola Pota"/>
                <w:b/>
              </w:rPr>
              <w:t>6.13.</w:t>
            </w:r>
            <w:r w:rsidRPr="00E77A51">
              <w:rPr>
                <w:rFonts w:ascii="Iskoola Pota" w:hAnsi="Iskoola Pota" w:cs="Iskoola Pota"/>
              </w:rPr>
              <w:t xml:space="preserve"> Predpokladajú sa zmeny v riadení procesu informatizácie?</w:t>
            </w:r>
          </w:p>
          <w:p w:rsidR="00101871" w:rsidRPr="00E77A51" w:rsidP="001E6C45">
            <w:pPr>
              <w:bidi w:val="0"/>
              <w:spacing w:line="20" w:lineRule="atLeast"/>
              <w:jc w:val="both"/>
              <w:rPr>
                <w:rFonts w:ascii="Iskoola Pota" w:hAnsi="Iskoola Pota" w:cs="Iskoola Pota"/>
              </w:rPr>
            </w:pPr>
            <w:r w:rsidRPr="00E77A51">
              <w:rPr>
                <w:rFonts w:ascii="Iskoola Pota" w:hAnsi="Iskoola Pota" w:cs="Iskoola Pota"/>
                <w:i/>
                <w:iCs/>
              </w:rPr>
              <w:t>(Uveďte popis zmien.)</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101871" w:rsidRPr="00E77A51" w:rsidP="001E6C45">
            <w:pPr>
              <w:bidi w:val="0"/>
              <w:jc w:val="both"/>
              <w:rPr>
                <w:rFonts w:ascii="Iskoola Pota" w:hAnsi="Iskoola Pota" w:cs="Iskoola Pota"/>
              </w:rPr>
            </w:pPr>
            <w:r w:rsidRPr="00DD28B6">
              <w:rPr>
                <w:rFonts w:ascii="Times New Roman" w:hAnsi="Times New Roman"/>
              </w:rPr>
              <w:t>Áno</w:t>
            </w:r>
            <w:r>
              <w:rPr>
                <w:rFonts w:ascii="Times New Roman" w:hAnsi="Times New Roman"/>
              </w:rPr>
              <w:t xml:space="preserve"> s</w:t>
            </w:r>
            <w:r w:rsidRPr="00DD28B6">
              <w:rPr>
                <w:rFonts w:ascii="Times New Roman" w:hAnsi="Times New Roman"/>
              </w:rPr>
              <w:t>právcovi dane sa ustanovuje vo vzťahu ku kontrolovanému daňovému subjektu nové oprávnenie, a</w:t>
            </w:r>
            <w:r>
              <w:rPr>
                <w:rFonts w:ascii="Times New Roman" w:hAnsi="Times New Roman"/>
              </w:rPr>
              <w:t> </w:t>
            </w:r>
            <w:r w:rsidRPr="00DD28B6">
              <w:rPr>
                <w:rFonts w:ascii="Times New Roman" w:hAnsi="Times New Roman"/>
              </w:rPr>
              <w:t>to</w:t>
            </w:r>
            <w:r>
              <w:rPr>
                <w:rFonts w:ascii="Times New Roman" w:hAnsi="Times New Roman"/>
              </w:rPr>
              <w:t xml:space="preserve">, že </w:t>
            </w:r>
            <w:r w:rsidRPr="00DD28B6">
              <w:rPr>
                <w:rFonts w:ascii="Times New Roman" w:hAnsi="Times New Roman"/>
              </w:rPr>
              <w:t>môže mať prístup k softvérom a informačno-komunikačným prostriedkom kontrolovaného daňového subjektu a k výstupným dátam z týchto softvérov.</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101871" w:rsidRPr="00E77A51" w:rsidP="001E6C45">
            <w:pPr>
              <w:bidi w:val="0"/>
              <w:spacing w:line="20" w:lineRule="atLeast"/>
              <w:jc w:val="both"/>
              <w:rPr>
                <w:rFonts w:ascii="Iskoola Pota" w:hAnsi="Iskoola Pota" w:cs="Iskoola Pota"/>
                <w:b/>
              </w:rPr>
            </w:pPr>
            <w:r w:rsidRPr="00E77A51">
              <w:rPr>
                <w:rFonts w:ascii="Iskoola Pota" w:hAnsi="Iskoola Pota" w:cs="Iskoola Pota"/>
                <w:b/>
              </w:rPr>
              <w:t>Financovanie procesu informatizácie</w:t>
            </w:r>
          </w:p>
        </w:tc>
        <w:tc>
          <w:tcPr>
            <w:tcW w:w="427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101871" w:rsidRPr="00E77A51" w:rsidP="001E6C45">
            <w:pPr>
              <w:bidi w:val="0"/>
              <w:spacing w:line="20" w:lineRule="atLeast"/>
              <w:jc w:val="both"/>
              <w:rPr>
                <w:rFonts w:ascii="Iskoola Pota" w:hAnsi="Iskoola Pota" w:cs="Iskoola Pota"/>
              </w:rPr>
            </w:pP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101871" w:rsidRPr="00E77A51" w:rsidP="001E6C45">
            <w:pPr>
              <w:bidi w:val="0"/>
              <w:rPr>
                <w:rFonts w:ascii="Iskoola Pota" w:hAnsi="Iskoola Pota" w:cs="Iskoola Pota"/>
              </w:rPr>
            </w:pPr>
            <w:r w:rsidRPr="00E77A51">
              <w:rPr>
                <w:rFonts w:ascii="Iskoola Pota" w:hAnsi="Iskoola Pota" w:cs="Iskoola Pota"/>
                <w:b/>
              </w:rPr>
              <w:t>6.14.</w:t>
            </w:r>
            <w:r w:rsidRPr="00E77A51">
              <w:rPr>
                <w:rFonts w:ascii="Iskoola Pota" w:hAnsi="Iskoola Pota" w:cs="Iskoola Pota"/>
              </w:rPr>
              <w:t xml:space="preserve"> Vyžaduje si proces informatizácie  finančné investície?</w:t>
            </w:r>
          </w:p>
          <w:p w:rsidR="00101871" w:rsidRPr="00E77A51" w:rsidP="001E6C45">
            <w:pPr>
              <w:bidi w:val="0"/>
              <w:spacing w:line="20" w:lineRule="atLeast"/>
              <w:rPr>
                <w:rFonts w:ascii="Iskoola Pota" w:hAnsi="Iskoola Pota" w:cs="Iskoola Pota"/>
              </w:rPr>
            </w:pPr>
            <w:r w:rsidRPr="00E77A51">
              <w:rPr>
                <w:rFonts w:ascii="Iskoola Pota" w:hAnsi="Iskoola Pota" w:cs="Iskoola Pota"/>
                <w:i/>
                <w:iCs/>
              </w:rPr>
              <w:t>(Popíšte príslušnú úroveň financovania.)</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101871" w:rsidRPr="00E77A51" w:rsidP="001E6C45">
            <w:pPr>
              <w:bidi w:val="0"/>
              <w:rPr>
                <w:rFonts w:ascii="Iskoola Pota" w:hAnsi="Iskoola Pota" w:cs="Iskoola Pota"/>
              </w:rPr>
            </w:pPr>
            <w:r w:rsidRPr="00E77A51">
              <w:rPr>
                <w:rFonts w:ascii="Iskoola Pota" w:hAnsi="Iskoola Pota" w:cs="Iskoola Pota"/>
              </w:rPr>
              <w:t>Nie</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101871" w:rsidRPr="00E77A51" w:rsidP="001E6C45">
            <w:pPr>
              <w:bidi w:val="0"/>
              <w:spacing w:line="20" w:lineRule="atLeast"/>
              <w:jc w:val="both"/>
              <w:rPr>
                <w:rFonts w:ascii="Iskoola Pota" w:hAnsi="Iskoola Pota" w:cs="Iskoola Pota"/>
                <w:b/>
              </w:rPr>
            </w:pPr>
            <w:r w:rsidRPr="00E77A51">
              <w:rPr>
                <w:rFonts w:ascii="Iskoola Pota" w:hAnsi="Iskoola Pota" w:cs="Iskoola Pota"/>
                <w:b/>
              </w:rPr>
              <w:t>Legislatívne prostredie procesu informatizácie</w:t>
            </w:r>
          </w:p>
        </w:tc>
        <w:tc>
          <w:tcPr>
            <w:tcW w:w="427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101871" w:rsidRPr="00E77A51" w:rsidP="001E6C45">
            <w:pPr>
              <w:bidi w:val="0"/>
              <w:spacing w:line="20" w:lineRule="atLeast"/>
              <w:jc w:val="both"/>
              <w:rPr>
                <w:rFonts w:ascii="Iskoola Pota" w:hAnsi="Iskoola Pota" w:cs="Iskoola Pota"/>
              </w:rPr>
            </w:pP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101871" w:rsidRPr="00E77A51" w:rsidP="001E6C45">
            <w:pPr>
              <w:bidi w:val="0"/>
              <w:rPr>
                <w:rFonts w:ascii="Iskoola Pota" w:hAnsi="Iskoola Pota" w:cs="Iskoola Pota"/>
              </w:rPr>
            </w:pPr>
            <w:r w:rsidRPr="00E77A51">
              <w:rPr>
                <w:rFonts w:ascii="Iskoola Pota" w:hAnsi="Iskoola Pota" w:cs="Iskoola Pota"/>
                <w:b/>
              </w:rPr>
              <w:t>6.15.</w:t>
            </w:r>
            <w:r w:rsidRPr="00E77A51">
              <w:rPr>
                <w:rFonts w:ascii="Iskoola Pota" w:hAnsi="Iskoola Pota" w:cs="Iskoola Pota"/>
              </w:rPr>
              <w:t xml:space="preserve"> Predpokladá nelegislatívny materiál potrebu úpravy legislatívneho prostredia  procesu informatizácie?</w:t>
            </w:r>
          </w:p>
          <w:p w:rsidR="00101871" w:rsidRPr="00E77A51" w:rsidP="001E6C45">
            <w:pPr>
              <w:bidi w:val="0"/>
              <w:spacing w:line="20" w:lineRule="atLeast"/>
              <w:rPr>
                <w:rFonts w:ascii="Iskoola Pota" w:hAnsi="Iskoola Pota" w:cs="Iskoola Pota"/>
              </w:rPr>
            </w:pPr>
            <w:r w:rsidRPr="00E77A51">
              <w:rPr>
                <w:rFonts w:ascii="Iskoola Pota" w:hAnsi="Iskoola Pota" w:cs="Iskoola Pota"/>
                <w:i/>
                <w:iCs/>
              </w:rPr>
              <w:t>(Stručne popíšte navrhované legislatívne zmeny.)</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101871" w:rsidRPr="00E77A51" w:rsidP="001E6C45">
            <w:pPr>
              <w:bidi w:val="0"/>
              <w:rPr>
                <w:rFonts w:ascii="Iskoola Pota" w:hAnsi="Iskoola Pota" w:cs="Iskoola Pota"/>
              </w:rPr>
            </w:pPr>
            <w:r w:rsidRPr="00E77A51">
              <w:rPr>
                <w:rFonts w:ascii="Iskoola Pota" w:hAnsi="Iskoola Pota" w:cs="Iskoola Pota"/>
              </w:rPr>
              <w:t>Nie</w:t>
            </w:r>
          </w:p>
        </w:tc>
      </w:tr>
    </w:tbl>
    <w:p w:rsidR="00163A3A" w:rsidRPr="00E77A51" w:rsidP="00163A3A">
      <w:pPr>
        <w:bidi w:val="0"/>
        <w:jc w:val="both"/>
        <w:rPr>
          <w:rFonts w:ascii="Times New Roman" w:hAnsi="Times New Roman"/>
          <w:b/>
          <w:bCs/>
          <w:color w:val="000000"/>
        </w:rPr>
      </w:pPr>
    </w:p>
    <w:p w:rsidR="009D3AAE" w:rsidRPr="00E77A51" w:rsidP="009D3AAE">
      <w:pPr>
        <w:bidi w:val="0"/>
        <w:jc w:val="center"/>
        <w:rPr>
          <w:rFonts w:ascii="Times New Roman" w:hAnsi="Times New Roman"/>
          <w:b/>
          <w:bCs/>
        </w:rPr>
      </w:pPr>
      <w:r w:rsidRPr="00E77A51">
        <w:rPr>
          <w:rFonts w:ascii="Times New Roman" w:hAnsi="Times New Roman"/>
          <w:b/>
          <w:bCs/>
        </w:rPr>
        <w:t>DOLOŽKA ZLUČITEĽNOSTI</w:t>
      </w:r>
    </w:p>
    <w:p w:rsidR="009D3AAE" w:rsidRPr="00E77A51" w:rsidP="009D3AAE">
      <w:pPr>
        <w:pBdr>
          <w:bottom w:val="single" w:sz="6" w:space="1" w:color="auto"/>
        </w:pBdr>
        <w:autoSpaceDE w:val="0"/>
        <w:autoSpaceDN w:val="0"/>
        <w:bidi w:val="0"/>
        <w:jc w:val="center"/>
        <w:rPr>
          <w:rFonts w:ascii="Times New Roman" w:hAnsi="Times New Roman"/>
          <w:b/>
        </w:rPr>
      </w:pPr>
      <w:r w:rsidRPr="00E77A51">
        <w:rPr>
          <w:rFonts w:ascii="Times New Roman" w:hAnsi="Times New Roman"/>
          <w:b/>
        </w:rPr>
        <w:t>návrhu zákona, ktorým sa mení a dopĺňa zákon č. 563/2009 Z.</w:t>
      </w:r>
      <w:r w:rsidRPr="00E77A51" w:rsidR="00B73DC7">
        <w:rPr>
          <w:rFonts w:ascii="Times New Roman" w:hAnsi="Times New Roman"/>
          <w:b/>
        </w:rPr>
        <w:t xml:space="preserve"> </w:t>
      </w:r>
      <w:r w:rsidRPr="00E77A51">
        <w:rPr>
          <w:rFonts w:ascii="Times New Roman" w:hAnsi="Times New Roman"/>
          <w:b/>
        </w:rPr>
        <w:t>z. o správe daní (daňový poriadok) a o zmene a doplnení niektorých zákonov a ktorým sa menia a dopĺňajú niektoré zákony s právom Európskej únie</w:t>
      </w:r>
    </w:p>
    <w:p w:rsidR="009D3AAE" w:rsidRPr="00E77A51" w:rsidP="009D3AAE">
      <w:pPr>
        <w:autoSpaceDE w:val="0"/>
        <w:autoSpaceDN w:val="0"/>
        <w:bidi w:val="0"/>
        <w:spacing w:after="100" w:afterAutospacing="1"/>
        <w:jc w:val="center"/>
        <w:rPr>
          <w:rFonts w:ascii="Times New Roman" w:hAnsi="Times New Roman"/>
          <w:b/>
          <w:bCs/>
        </w:rPr>
      </w:pPr>
    </w:p>
    <w:p w:rsidR="009D3AAE" w:rsidRPr="00E77A51" w:rsidP="009D3AAE">
      <w:pPr>
        <w:numPr>
          <w:numId w:val="16"/>
        </w:numPr>
        <w:autoSpaceDE w:val="0"/>
        <w:bidi w:val="0"/>
        <w:spacing w:after="120"/>
        <w:jc w:val="both"/>
        <w:rPr>
          <w:rFonts w:ascii="Times New Roman" w:hAnsi="Times New Roman"/>
        </w:rPr>
      </w:pPr>
      <w:r w:rsidRPr="00E77A51">
        <w:rPr>
          <w:rFonts w:ascii="Times New Roman" w:hAnsi="Times New Roman"/>
          <w:b/>
          <w:bCs/>
        </w:rPr>
        <w:t>Predkladateľ zákona:</w:t>
      </w:r>
    </w:p>
    <w:p w:rsidR="009D3AAE" w:rsidRPr="00E77A51" w:rsidP="009D3AAE">
      <w:pPr>
        <w:autoSpaceDE w:val="0"/>
        <w:autoSpaceDN w:val="0"/>
        <w:bidi w:val="0"/>
        <w:ind w:firstLine="425"/>
        <w:jc w:val="both"/>
        <w:rPr>
          <w:rFonts w:ascii="Times New Roman" w:hAnsi="Times New Roman"/>
        </w:rPr>
      </w:pPr>
      <w:r w:rsidRPr="00E77A51">
        <w:rPr>
          <w:rFonts w:ascii="Times New Roman" w:hAnsi="Times New Roman"/>
        </w:rPr>
        <w:t xml:space="preserve">Vláda Slovenskej republiky. </w:t>
      </w:r>
    </w:p>
    <w:p w:rsidR="009D3AAE" w:rsidRPr="00E77A51" w:rsidP="009D3AAE">
      <w:pPr>
        <w:autoSpaceDE w:val="0"/>
        <w:autoSpaceDN w:val="0"/>
        <w:bidi w:val="0"/>
        <w:jc w:val="both"/>
        <w:rPr>
          <w:rFonts w:ascii="Times New Roman" w:hAnsi="Times New Roman"/>
          <w:b/>
          <w:bCs/>
        </w:rPr>
      </w:pPr>
    </w:p>
    <w:p w:rsidR="009D3AAE" w:rsidRPr="00E77A51" w:rsidP="009D3AAE">
      <w:pPr>
        <w:numPr>
          <w:numId w:val="16"/>
        </w:numPr>
        <w:autoSpaceDE w:val="0"/>
        <w:bidi w:val="0"/>
        <w:spacing w:after="120"/>
        <w:jc w:val="both"/>
        <w:rPr>
          <w:rFonts w:ascii="Times New Roman" w:hAnsi="Times New Roman"/>
          <w:b/>
          <w:bCs/>
        </w:rPr>
      </w:pPr>
      <w:r w:rsidRPr="00E77A51">
        <w:rPr>
          <w:rFonts w:ascii="Times New Roman" w:hAnsi="Times New Roman"/>
          <w:b/>
          <w:bCs/>
        </w:rPr>
        <w:t>Názov návrhu zákona:</w:t>
      </w:r>
    </w:p>
    <w:p w:rsidR="009D3AAE" w:rsidRPr="00E77A51" w:rsidP="009D3AAE">
      <w:pPr>
        <w:autoSpaceDE w:val="0"/>
        <w:autoSpaceDN w:val="0"/>
        <w:bidi w:val="0"/>
        <w:ind w:left="425"/>
        <w:jc w:val="both"/>
        <w:rPr>
          <w:rFonts w:ascii="Times New Roman" w:hAnsi="Times New Roman"/>
          <w:bCs/>
        </w:rPr>
      </w:pPr>
      <w:r w:rsidRPr="00E77A51">
        <w:rPr>
          <w:rFonts w:ascii="Times New Roman" w:hAnsi="Times New Roman"/>
        </w:rPr>
        <w:t>Návrh zákona, ktorým sa mení a dopĺňa zákon č. 563/2009 Z.z. o správe daní (daňový poriadok) a o zmene a doplnení niektorých zákonov a ktorým sa menia a dopĺňajú niektoré zákony .</w:t>
      </w:r>
    </w:p>
    <w:p w:rsidR="009D3AAE" w:rsidRPr="00E77A51" w:rsidP="009D3AAE">
      <w:pPr>
        <w:autoSpaceDE w:val="0"/>
        <w:autoSpaceDN w:val="0"/>
        <w:bidi w:val="0"/>
        <w:jc w:val="both"/>
        <w:rPr>
          <w:rFonts w:ascii="Times New Roman" w:hAnsi="Times New Roman"/>
          <w:b/>
          <w:bCs/>
        </w:rPr>
      </w:pPr>
    </w:p>
    <w:p w:rsidR="009D3AAE" w:rsidRPr="00E77A51" w:rsidP="009D3AAE">
      <w:pPr>
        <w:numPr>
          <w:numId w:val="16"/>
        </w:numPr>
        <w:autoSpaceDE w:val="0"/>
        <w:bidi w:val="0"/>
        <w:spacing w:after="120"/>
        <w:jc w:val="both"/>
        <w:rPr>
          <w:rFonts w:ascii="Times New Roman" w:hAnsi="Times New Roman"/>
          <w:b/>
          <w:bCs/>
        </w:rPr>
      </w:pPr>
      <w:r w:rsidRPr="00E77A51">
        <w:rPr>
          <w:rFonts w:ascii="Times New Roman" w:hAnsi="Times New Roman"/>
          <w:b/>
          <w:bCs/>
        </w:rPr>
        <w:t xml:space="preserve">Problematika návrhu zákona: </w:t>
      </w:r>
    </w:p>
    <w:p w:rsidR="009D3AAE" w:rsidRPr="00E77A51" w:rsidP="009D3AAE">
      <w:pPr>
        <w:numPr>
          <w:ilvl w:val="1"/>
          <w:numId w:val="16"/>
        </w:numPr>
        <w:bidi w:val="0"/>
        <w:spacing w:after="120"/>
        <w:rPr>
          <w:rFonts w:ascii="Times New Roman" w:hAnsi="Times New Roman"/>
          <w:lang w:eastAsia="cs-CZ"/>
        </w:rPr>
      </w:pPr>
      <w:r w:rsidRPr="00E77A51">
        <w:rPr>
          <w:rFonts w:ascii="Times New Roman" w:hAnsi="Times New Roman"/>
          <w:lang w:eastAsia="cs-CZ"/>
        </w:rPr>
        <w:t>je upravená v práve Európskej únie:</w:t>
      </w:r>
    </w:p>
    <w:p w:rsidR="009D3AAE" w:rsidRPr="00E77A51" w:rsidP="009D3AAE">
      <w:pPr>
        <w:bidi w:val="0"/>
        <w:spacing w:after="120"/>
        <w:ind w:left="900" w:hanging="425"/>
        <w:rPr>
          <w:rFonts w:ascii="Times New Roman" w:hAnsi="Times New Roman"/>
          <w:b/>
          <w:bCs/>
          <w:iCs/>
          <w:lang w:eastAsia="cs-CZ"/>
        </w:rPr>
      </w:pPr>
      <w:r w:rsidRPr="00E77A51">
        <w:rPr>
          <w:rFonts w:ascii="Times New Roman" w:hAnsi="Times New Roman"/>
          <w:b/>
          <w:bCs/>
          <w:iCs/>
          <w:lang w:eastAsia="cs-CZ"/>
        </w:rPr>
        <w:t xml:space="preserve">Primárne právo: </w:t>
      </w:r>
    </w:p>
    <w:p w:rsidR="009D3AAE" w:rsidRPr="00E77A51" w:rsidP="009D3AAE">
      <w:pPr>
        <w:numPr>
          <w:numId w:val="17"/>
        </w:numPr>
        <w:bidi w:val="0"/>
        <w:spacing w:after="120"/>
        <w:rPr>
          <w:rFonts w:ascii="Times New Roman" w:hAnsi="Times New Roman"/>
          <w:lang w:eastAsia="cs-CZ"/>
        </w:rPr>
      </w:pPr>
      <w:r w:rsidRPr="00E77A51">
        <w:rPr>
          <w:rFonts w:ascii="Times New Roman" w:hAnsi="Times New Roman"/>
          <w:lang w:eastAsia="cs-CZ"/>
        </w:rPr>
        <w:t>čl. 110 a 113 Zmluvy o fungovaní Európskej únie (</w:t>
      </w:r>
      <w:r w:rsidRPr="00E77A51">
        <w:rPr>
          <w:rFonts w:ascii="Times New Roman" w:hAnsi="Times New Roman"/>
        </w:rPr>
        <w:t>Ú.v. EÚ C 83, 30.3. 2010),</w:t>
      </w:r>
    </w:p>
    <w:p w:rsidR="009D3AAE" w:rsidRPr="00E77A51" w:rsidP="009D3AAE">
      <w:pPr>
        <w:pStyle w:val="BodyTextIndent"/>
        <w:bidi w:val="0"/>
        <w:ind w:left="475"/>
        <w:rPr>
          <w:rFonts w:ascii="Times New Roman" w:hAnsi="Times New Roman"/>
          <w:b/>
          <w:bCs/>
          <w:i/>
          <w:iCs/>
        </w:rPr>
      </w:pPr>
      <w:r w:rsidRPr="00E77A51">
        <w:rPr>
          <w:rFonts w:ascii="Times New Roman" w:hAnsi="Times New Roman"/>
          <w:b/>
          <w:bCs/>
          <w:iCs/>
        </w:rPr>
        <w:t>Sekundárne právo</w:t>
      </w:r>
      <w:r w:rsidRPr="00E77A51">
        <w:rPr>
          <w:rFonts w:ascii="Times New Roman" w:hAnsi="Times New Roman"/>
          <w:b/>
          <w:bCs/>
          <w:i/>
          <w:iCs/>
        </w:rPr>
        <w:t xml:space="preserve">  </w:t>
      </w:r>
      <w:r w:rsidRPr="00E77A51">
        <w:rPr>
          <w:rFonts w:ascii="Times New Roman" w:hAnsi="Times New Roman"/>
        </w:rPr>
        <w:t>(prijaté po nadobudnutí platnosti Lisabonskej zmluvy, ktorou sa mení a dopĺňa Zmluva o Európskom spoločenstve a Zmluva o Európskej únii - po 30. novembri 2009):</w:t>
      </w:r>
    </w:p>
    <w:p w:rsidR="009D3AAE" w:rsidRPr="00E77A51" w:rsidP="009D3AAE">
      <w:pPr>
        <w:numPr>
          <w:numId w:val="18"/>
        </w:numPr>
        <w:autoSpaceDE w:val="0"/>
        <w:autoSpaceDN w:val="0"/>
        <w:bidi w:val="0"/>
        <w:adjustRightInd w:val="0"/>
        <w:spacing w:before="120"/>
        <w:ind w:left="782" w:hanging="357"/>
        <w:jc w:val="both"/>
        <w:rPr>
          <w:rFonts w:ascii="Times New Roman" w:hAnsi="Times New Roman"/>
          <w:bCs/>
          <w:iCs/>
          <w:u w:val="single"/>
        </w:rPr>
      </w:pPr>
      <w:r w:rsidRPr="00E77A51">
        <w:rPr>
          <w:rFonts w:ascii="Times New Roman" w:hAnsi="Times New Roman"/>
          <w:bCs/>
          <w:iCs/>
          <w:u w:val="single"/>
        </w:rPr>
        <w:t>legislatívne akty:</w:t>
      </w:r>
    </w:p>
    <w:p w:rsidR="009D3AAE" w:rsidRPr="00E77A51" w:rsidP="009D3AAE">
      <w:pPr>
        <w:numPr>
          <w:numId w:val="17"/>
        </w:numPr>
        <w:autoSpaceDE w:val="0"/>
        <w:autoSpaceDN w:val="0"/>
        <w:bidi w:val="0"/>
        <w:adjustRightInd w:val="0"/>
        <w:spacing w:before="120"/>
        <w:ind w:left="709" w:hanging="283"/>
        <w:jc w:val="both"/>
        <w:rPr>
          <w:rFonts w:ascii="Times New Roman" w:hAnsi="Times New Roman"/>
          <w:bCs/>
          <w:i/>
          <w:iCs/>
        </w:rPr>
      </w:pPr>
      <w:r w:rsidRPr="00E77A51">
        <w:rPr>
          <w:rFonts w:ascii="Times New Roman" w:hAnsi="Times New Roman"/>
          <w:bCs/>
          <w:iCs/>
        </w:rPr>
        <w:t xml:space="preserve">smernica </w:t>
      </w:r>
      <w:r w:rsidRPr="00E77A51">
        <w:rPr>
          <w:rFonts w:ascii="Times New Roman" w:hAnsi="Times New Roman"/>
          <w:bCs/>
        </w:rPr>
        <w:t xml:space="preserve">Rady </w:t>
      </w:r>
      <w:r w:rsidRPr="00E77A51">
        <w:rPr>
          <w:rFonts w:ascii="Times New Roman" w:hAnsi="Times New Roman"/>
          <w:bCs/>
          <w:u w:val="single"/>
        </w:rPr>
        <w:t>2010/24/EÚ</w:t>
      </w:r>
      <w:r w:rsidRPr="00E77A51">
        <w:rPr>
          <w:rFonts w:ascii="Times New Roman" w:hAnsi="Times New Roman"/>
          <w:bCs/>
        </w:rPr>
        <w:t xml:space="preserve"> zo 16. marca 2010 o vzájomnej pomoci pri vymáhaní pohľadávok vyplývajúcich z daní, poplatkov a ďalších opatrení  (</w:t>
      </w:r>
      <w:r w:rsidRPr="00E77A51">
        <w:rPr>
          <w:rStyle w:val="Emphasis"/>
          <w:rFonts w:ascii="Times New Roman" w:hAnsi="Times New Roman"/>
          <w:i w:val="0"/>
        </w:rPr>
        <w:t>Ú. v. EÚ L 84, 31.3.2010),</w:t>
      </w:r>
    </w:p>
    <w:p w:rsidR="009D3AAE" w:rsidRPr="00E77A51" w:rsidP="009D3AAE">
      <w:pPr>
        <w:autoSpaceDE w:val="0"/>
        <w:autoSpaceDN w:val="0"/>
        <w:bidi w:val="0"/>
        <w:adjustRightInd w:val="0"/>
        <w:ind w:left="454"/>
        <w:jc w:val="both"/>
        <w:rPr>
          <w:rFonts w:ascii="Times New Roman" w:hAnsi="Times New Roman"/>
          <w:b/>
          <w:bCs/>
          <w:iCs/>
        </w:rPr>
      </w:pPr>
    </w:p>
    <w:p w:rsidR="009D3AAE" w:rsidRPr="00E77A51" w:rsidP="009D3AAE">
      <w:pPr>
        <w:autoSpaceDE w:val="0"/>
        <w:autoSpaceDN w:val="0"/>
        <w:bidi w:val="0"/>
        <w:adjustRightInd w:val="0"/>
        <w:ind w:left="454"/>
        <w:jc w:val="both"/>
        <w:rPr>
          <w:rFonts w:ascii="Times New Roman" w:hAnsi="Times New Roman"/>
        </w:rPr>
      </w:pPr>
      <w:r w:rsidRPr="00E77A51">
        <w:rPr>
          <w:rFonts w:ascii="Times New Roman" w:hAnsi="Times New Roman"/>
          <w:b/>
          <w:bCs/>
          <w:iCs/>
        </w:rPr>
        <w:t xml:space="preserve">Sekundárne právo </w:t>
      </w:r>
      <w:r w:rsidRPr="00E77A51">
        <w:rPr>
          <w:rFonts w:ascii="Times New Roman" w:hAnsi="Times New Roman"/>
        </w:rPr>
        <w:t>(prijaté pred nadobudnutím platnosti Lisabonskej zmluvy, ktorou sa mení a dopĺňa Zmluva o Európskom spoločenstve a Zmluva o Európskej únii - do 30. novembra 2009):</w:t>
      </w:r>
    </w:p>
    <w:p w:rsidR="009D3AAE" w:rsidRPr="00E77A51" w:rsidP="009D3AAE">
      <w:pPr>
        <w:autoSpaceDE w:val="0"/>
        <w:autoSpaceDN w:val="0"/>
        <w:bidi w:val="0"/>
        <w:adjustRightInd w:val="0"/>
        <w:ind w:left="454"/>
        <w:rPr>
          <w:rFonts w:ascii="Times New Roman" w:hAnsi="Times New Roman"/>
          <w:b/>
          <w:bCs/>
          <w:iCs/>
        </w:rPr>
      </w:pPr>
    </w:p>
    <w:p w:rsidR="009D3AAE" w:rsidRPr="00E77A51" w:rsidP="009D3AAE">
      <w:pPr>
        <w:numPr>
          <w:numId w:val="19"/>
        </w:numPr>
        <w:tabs>
          <w:tab w:val="num" w:pos="709"/>
        </w:tabs>
        <w:bidi w:val="0"/>
        <w:adjustRightInd w:val="0"/>
        <w:spacing w:after="120"/>
        <w:ind w:left="709" w:hanging="283"/>
        <w:jc w:val="both"/>
        <w:rPr>
          <w:rFonts w:ascii="Times New Roman" w:hAnsi="Times New Roman"/>
        </w:rPr>
      </w:pPr>
      <w:r w:rsidRPr="00E77A51">
        <w:rPr>
          <w:rFonts w:ascii="Times New Roman" w:hAnsi="Times New Roman"/>
        </w:rPr>
        <w:t xml:space="preserve">smernica Rady </w:t>
      </w:r>
      <w:r w:rsidRPr="00E77A51">
        <w:rPr>
          <w:rFonts w:ascii="Times New Roman" w:hAnsi="Times New Roman"/>
          <w:u w:val="single"/>
        </w:rPr>
        <w:t>77/799/EHS</w:t>
      </w:r>
      <w:r w:rsidRPr="00E77A51">
        <w:rPr>
          <w:rFonts w:ascii="Times New Roman" w:hAnsi="Times New Roman"/>
        </w:rPr>
        <w:t xml:space="preserve"> z 19. decembra 1977 o vzájomnej pomoci príslušných orgánov členských štátov v oblasti priamych daní a dane poistnej prémie v platnom znení (Mimoriadne vydanie Ú.v. EÚ kap. 9/zv.1),</w:t>
      </w:r>
    </w:p>
    <w:p w:rsidR="009D3AAE" w:rsidRPr="00E77A51" w:rsidP="009D3AAE">
      <w:pPr>
        <w:numPr>
          <w:numId w:val="19"/>
        </w:numPr>
        <w:tabs>
          <w:tab w:val="num" w:pos="709"/>
        </w:tabs>
        <w:autoSpaceDE w:val="0"/>
        <w:bidi w:val="0"/>
        <w:adjustRightInd w:val="0"/>
        <w:spacing w:after="120"/>
        <w:ind w:left="709" w:hanging="283"/>
        <w:jc w:val="both"/>
        <w:rPr>
          <w:rFonts w:ascii="Times New Roman" w:hAnsi="Times New Roman"/>
        </w:rPr>
      </w:pPr>
      <w:r w:rsidRPr="00E77A51">
        <w:rPr>
          <w:rFonts w:ascii="Times New Roman" w:hAnsi="Times New Roman"/>
        </w:rPr>
        <w:t xml:space="preserve">nariadenie Rady (ES) č. </w:t>
      </w:r>
      <w:r w:rsidRPr="00E77A51">
        <w:rPr>
          <w:rFonts w:ascii="Times New Roman" w:hAnsi="Times New Roman"/>
          <w:u w:val="single"/>
        </w:rPr>
        <w:t>1798/2003</w:t>
      </w:r>
      <w:r w:rsidRPr="00E77A51">
        <w:rPr>
          <w:rFonts w:ascii="Times New Roman" w:hAnsi="Times New Roman"/>
        </w:rPr>
        <w:t xml:space="preserve"> zo 7. októbra 2003 o administratívnej spolupráci v oblasti dane z pridanej hodnoty a ktoré zrušuje nariadenie (EHS) č. 218/92 v platnom znení (Mimoriadne vydanie </w:t>
      </w:r>
      <w:r w:rsidRPr="00E77A51">
        <w:rPr>
          <w:rFonts w:ascii="Times New Roman" w:hAnsi="Times New Roman"/>
          <w:color w:val="000000"/>
        </w:rPr>
        <w:t>Ú.v.</w:t>
      </w:r>
      <w:r w:rsidRPr="00E77A51">
        <w:rPr>
          <w:rFonts w:ascii="Times New Roman" w:hAnsi="Times New Roman"/>
          <w:i/>
          <w:iCs/>
          <w:color w:val="000000"/>
        </w:rPr>
        <w:t xml:space="preserve"> </w:t>
      </w:r>
      <w:r w:rsidRPr="00E77A51">
        <w:rPr>
          <w:rFonts w:ascii="Times New Roman" w:hAnsi="Times New Roman"/>
        </w:rPr>
        <w:t>EÚ, 9/zv. 1),</w:t>
      </w:r>
    </w:p>
    <w:p w:rsidR="009D3AAE" w:rsidRPr="00E77A51" w:rsidP="009D3AAE">
      <w:pPr>
        <w:numPr>
          <w:ilvl w:val="1"/>
          <w:numId w:val="16"/>
        </w:numPr>
        <w:bidi w:val="0"/>
        <w:spacing w:after="120"/>
        <w:rPr>
          <w:rFonts w:ascii="Times New Roman" w:hAnsi="Times New Roman"/>
          <w:lang w:eastAsia="cs-CZ"/>
        </w:rPr>
      </w:pPr>
      <w:r w:rsidRPr="00E77A51">
        <w:rPr>
          <w:rFonts w:ascii="Times New Roman" w:hAnsi="Times New Roman"/>
          <w:lang w:eastAsia="cs-CZ"/>
        </w:rPr>
        <w:t>je obsiahnutá v judikatúre Súdneho dvora Európskej únie:</w:t>
      </w:r>
    </w:p>
    <w:p w:rsidR="009D3AAE" w:rsidRPr="00E77A51" w:rsidP="009D3AAE">
      <w:pPr>
        <w:numPr>
          <w:numId w:val="19"/>
        </w:numPr>
        <w:tabs>
          <w:tab w:val="num" w:pos="709"/>
        </w:tabs>
        <w:bidi w:val="0"/>
        <w:spacing w:after="120"/>
        <w:ind w:left="709" w:hanging="283"/>
        <w:jc w:val="both"/>
        <w:rPr>
          <w:rFonts w:ascii="Times New Roman" w:hAnsi="Times New Roman"/>
          <w:lang w:eastAsia="cs-CZ"/>
        </w:rPr>
      </w:pPr>
      <w:r w:rsidRPr="00E77A51">
        <w:rPr>
          <w:rFonts w:ascii="Times New Roman" w:hAnsi="Times New Roman"/>
          <w:lang w:eastAsia="cs-CZ"/>
        </w:rPr>
        <w:t>v rozhodnutí Súdneho dvora vo veci C - 533</w:t>
      </w:r>
      <w:r w:rsidRPr="00E77A51">
        <w:rPr>
          <w:rFonts w:ascii="Times New Roman" w:hAnsi="Times New Roman"/>
          <w:lang w:val="et-EE" w:eastAsia="cs-CZ"/>
        </w:rPr>
        <w:t>/03</w:t>
      </w:r>
      <w:r w:rsidRPr="00E77A51">
        <w:rPr>
          <w:rFonts w:ascii="Times New Roman" w:hAnsi="Times New Roman"/>
          <w:lang w:eastAsia="cs-CZ"/>
        </w:rPr>
        <w:t>, Commission of the European Communities v. Council of the European Union, rok 2006</w:t>
      </w:r>
      <w:r w:rsidRPr="00E77A51">
        <w:rPr>
          <w:rFonts w:ascii="Times New Roman" w:hAnsi="Times New Roman"/>
          <w:lang w:val="cs-CZ"/>
        </w:rPr>
        <w:t>,</w:t>
      </w:r>
    </w:p>
    <w:p w:rsidR="009D3AAE" w:rsidRPr="00E77A51" w:rsidP="009D3AAE">
      <w:pPr>
        <w:numPr>
          <w:numId w:val="19"/>
        </w:numPr>
        <w:tabs>
          <w:tab w:val="num" w:pos="709"/>
        </w:tabs>
        <w:bidi w:val="0"/>
        <w:spacing w:after="120"/>
        <w:ind w:left="709" w:hanging="283"/>
        <w:jc w:val="both"/>
        <w:rPr>
          <w:rFonts w:ascii="Times New Roman" w:hAnsi="Times New Roman"/>
          <w:lang w:eastAsia="cs-CZ"/>
        </w:rPr>
      </w:pPr>
      <w:r w:rsidRPr="00E77A51">
        <w:rPr>
          <w:rFonts w:ascii="Times New Roman" w:hAnsi="Times New Roman"/>
          <w:lang w:eastAsia="cs-CZ"/>
        </w:rPr>
        <w:t>v rozhodnutí Súdneho dvora vo veci C - 349</w:t>
      </w:r>
      <w:r w:rsidRPr="00E77A51">
        <w:rPr>
          <w:rFonts w:ascii="Times New Roman" w:hAnsi="Times New Roman"/>
          <w:lang w:val="et-EE" w:eastAsia="cs-CZ"/>
        </w:rPr>
        <w:t>/03</w:t>
      </w:r>
      <w:r w:rsidRPr="00E77A51">
        <w:rPr>
          <w:rFonts w:ascii="Times New Roman" w:hAnsi="Times New Roman"/>
          <w:lang w:eastAsia="cs-CZ"/>
        </w:rPr>
        <w:t>, Commission of the European Communities v. United Kingdom of Great Britain and Northern Ireland, rok 2005</w:t>
      </w:r>
      <w:r w:rsidRPr="00E77A51">
        <w:rPr>
          <w:rFonts w:ascii="Times New Roman" w:hAnsi="Times New Roman"/>
          <w:lang w:val="cs-CZ"/>
        </w:rPr>
        <w:t>.</w:t>
      </w:r>
    </w:p>
    <w:p w:rsidR="009D3AAE" w:rsidRPr="00E77A51" w:rsidP="009D3AAE">
      <w:pPr>
        <w:numPr>
          <w:numId w:val="16"/>
        </w:numPr>
        <w:autoSpaceDE w:val="0"/>
        <w:bidi w:val="0"/>
        <w:spacing w:after="120"/>
        <w:jc w:val="both"/>
        <w:rPr>
          <w:rFonts w:ascii="Times New Roman" w:hAnsi="Times New Roman"/>
          <w:b/>
          <w:bCs/>
        </w:rPr>
      </w:pPr>
      <w:r w:rsidRPr="00E77A51">
        <w:rPr>
          <w:rFonts w:ascii="Times New Roman" w:hAnsi="Times New Roman"/>
          <w:b/>
          <w:bCs/>
        </w:rPr>
        <w:t>Záväzky Slovenskej republiky vo vzťahu k Európskej únii:</w:t>
      </w:r>
    </w:p>
    <w:p w:rsidR="009D3AAE" w:rsidRPr="00E77A51" w:rsidP="009D3AAE">
      <w:pPr>
        <w:numPr>
          <w:numId w:val="20"/>
        </w:numPr>
        <w:tabs>
          <w:tab w:val="left" w:pos="425"/>
        </w:tabs>
        <w:bidi w:val="0"/>
        <w:spacing w:after="120"/>
        <w:ind w:left="425" w:hanging="425"/>
        <w:jc w:val="both"/>
        <w:rPr>
          <w:rFonts w:ascii="Times New Roman" w:hAnsi="Times New Roman"/>
          <w:lang w:eastAsia="cs-CZ"/>
        </w:rPr>
      </w:pPr>
      <w:r w:rsidRPr="00E77A51">
        <w:rPr>
          <w:rFonts w:ascii="Times New Roman" w:hAnsi="Times New Roman"/>
          <w:lang w:eastAsia="cs-CZ"/>
        </w:rPr>
        <w:t>Lehota na prebratie smernice 2010/24/EÚ je stanovená  do 31.12. 2011.</w:t>
      </w:r>
    </w:p>
    <w:p w:rsidR="009D3AAE" w:rsidRPr="00E77A51" w:rsidP="009D3AAE">
      <w:pPr>
        <w:numPr>
          <w:numId w:val="20"/>
        </w:numPr>
        <w:tabs>
          <w:tab w:val="left" w:pos="425"/>
        </w:tabs>
        <w:bidi w:val="0"/>
        <w:spacing w:after="120"/>
        <w:ind w:left="425" w:hanging="425"/>
        <w:jc w:val="both"/>
        <w:rPr>
          <w:rFonts w:ascii="Times New Roman" w:hAnsi="Times New Roman"/>
          <w:lang w:eastAsia="cs-CZ"/>
        </w:rPr>
      </w:pPr>
      <w:r w:rsidRPr="00E77A51">
        <w:rPr>
          <w:rFonts w:ascii="Times New Roman" w:hAnsi="Times New Roman"/>
          <w:lang w:eastAsia="cs-CZ"/>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 bezpredmetné.</w:t>
      </w:r>
    </w:p>
    <w:p w:rsidR="009D3AAE" w:rsidRPr="00E77A51" w:rsidP="009D3AAE">
      <w:pPr>
        <w:numPr>
          <w:numId w:val="20"/>
        </w:numPr>
        <w:tabs>
          <w:tab w:val="left" w:pos="425"/>
        </w:tabs>
        <w:bidi w:val="0"/>
        <w:spacing w:after="120"/>
        <w:ind w:left="425" w:hanging="425"/>
        <w:jc w:val="both"/>
        <w:rPr>
          <w:rFonts w:ascii="Times New Roman" w:hAnsi="Times New Roman"/>
          <w:lang w:eastAsia="cs-CZ"/>
        </w:rPr>
      </w:pPr>
      <w:r w:rsidRPr="00E77A51">
        <w:rPr>
          <w:rFonts w:ascii="Times New Roman" w:hAnsi="Times New Roman"/>
          <w:lang w:eastAsia="cs-CZ"/>
        </w:rPr>
        <w:t>Proti SR nebolo začaté konanie o porušení Zmluvy o fungovaní Európskej únie podľa čl. 258 až 260 Zmluvy o fungovaní Európskej únie.</w:t>
      </w:r>
    </w:p>
    <w:p w:rsidR="009D3AAE" w:rsidRPr="00E77A51" w:rsidP="009D3AAE">
      <w:pPr>
        <w:numPr>
          <w:numId w:val="20"/>
        </w:numPr>
        <w:tabs>
          <w:tab w:val="num" w:pos="360"/>
        </w:tabs>
        <w:autoSpaceDE w:val="0"/>
        <w:autoSpaceDN w:val="0"/>
        <w:bidi w:val="0"/>
        <w:adjustRightInd w:val="0"/>
        <w:spacing w:after="120"/>
        <w:ind w:left="357" w:hanging="357"/>
        <w:jc w:val="both"/>
        <w:rPr>
          <w:rFonts w:ascii="Times New Roman" w:hAnsi="Times New Roman"/>
        </w:rPr>
      </w:pPr>
      <w:r w:rsidRPr="00E77A51">
        <w:rPr>
          <w:rFonts w:ascii="Times New Roman" w:hAnsi="Times New Roman"/>
        </w:rPr>
        <w:t>Smernica Rady 77/799/EHS bola prebratá do zákona č. 466/2009 Z.z. o medzinárodnej pomoci pri vymáhaní niektorých finančných pohľadávok a o zmene a doplnení niektorých zákonov v znení neskorších predpisov a do zákona č. 76/2007 Z.z. o medzinárodnej pomoci a spolupráci pri správe daní a o zmene a doplnení niektorých zákonov.</w:t>
      </w:r>
    </w:p>
    <w:p w:rsidR="009D3AAE" w:rsidRPr="00E77A51" w:rsidP="009D3AAE">
      <w:pPr>
        <w:autoSpaceDE w:val="0"/>
        <w:bidi w:val="0"/>
        <w:spacing w:after="120"/>
        <w:jc w:val="both"/>
        <w:rPr>
          <w:rFonts w:ascii="Times New Roman" w:hAnsi="Times New Roman"/>
          <w:b/>
          <w:bCs/>
        </w:rPr>
      </w:pPr>
      <w:r w:rsidRPr="00E77A51">
        <w:rPr>
          <w:rFonts w:ascii="Times New Roman" w:hAnsi="Times New Roman"/>
          <w:b/>
          <w:bCs/>
        </w:rPr>
        <w:t>5.     Stupeň zlučiteľnosti návrhu zákona s právom Európskej únie:</w:t>
      </w:r>
    </w:p>
    <w:p w:rsidR="009D3AAE" w:rsidRPr="00E77A51" w:rsidP="009D3AAE">
      <w:pPr>
        <w:autoSpaceDE w:val="0"/>
        <w:autoSpaceDN w:val="0"/>
        <w:bidi w:val="0"/>
        <w:spacing w:after="120"/>
        <w:ind w:left="360"/>
        <w:jc w:val="both"/>
        <w:rPr>
          <w:rFonts w:ascii="Times New Roman" w:hAnsi="Times New Roman"/>
          <w:b/>
          <w:bCs/>
        </w:rPr>
      </w:pPr>
      <w:r w:rsidRPr="00E77A51">
        <w:rPr>
          <w:rFonts w:ascii="Times New Roman" w:hAnsi="Times New Roman"/>
        </w:rPr>
        <w:t>Úplný.</w:t>
      </w:r>
    </w:p>
    <w:p w:rsidR="009D3AAE" w:rsidRPr="00E77A51" w:rsidP="009D3AAE">
      <w:pPr>
        <w:autoSpaceDE w:val="0"/>
        <w:autoSpaceDN w:val="0"/>
        <w:bidi w:val="0"/>
        <w:jc w:val="both"/>
        <w:rPr>
          <w:rFonts w:ascii="Times New Roman" w:hAnsi="Times New Roman"/>
          <w:b/>
          <w:bCs/>
        </w:rPr>
      </w:pPr>
    </w:p>
    <w:p w:rsidR="009D3AAE" w:rsidRPr="00E77A51" w:rsidP="009D3AAE">
      <w:pPr>
        <w:tabs>
          <w:tab w:val="left" w:pos="360"/>
        </w:tabs>
        <w:autoSpaceDE w:val="0"/>
        <w:bidi w:val="0"/>
        <w:spacing w:after="120"/>
        <w:jc w:val="both"/>
        <w:rPr>
          <w:rFonts w:ascii="Times New Roman" w:hAnsi="Times New Roman"/>
          <w:b/>
          <w:bCs/>
        </w:rPr>
      </w:pPr>
      <w:r w:rsidRPr="00E77A51">
        <w:rPr>
          <w:rFonts w:ascii="Times New Roman" w:hAnsi="Times New Roman"/>
          <w:b/>
          <w:bCs/>
        </w:rPr>
        <w:t xml:space="preserve">6.     Gestor a spolupracujúce rezorty: </w:t>
      </w:r>
    </w:p>
    <w:p w:rsidR="009D3AAE" w:rsidRPr="00E77A51" w:rsidP="009D3AAE">
      <w:pPr>
        <w:autoSpaceDE w:val="0"/>
        <w:autoSpaceDN w:val="0"/>
        <w:bidi w:val="0"/>
        <w:spacing w:after="120"/>
        <w:ind w:left="360"/>
        <w:jc w:val="both"/>
        <w:rPr>
          <w:rFonts w:ascii="Times New Roman" w:hAnsi="Times New Roman"/>
          <w:b/>
          <w:bCs/>
        </w:rPr>
      </w:pPr>
      <w:r w:rsidRPr="00E77A51">
        <w:rPr>
          <w:rFonts w:ascii="Times New Roman" w:hAnsi="Times New Roman"/>
        </w:rPr>
        <w:t>Ministerstvo financií Slovenskej republiky.</w:t>
      </w:r>
    </w:p>
    <w:p w:rsidR="00222F63" w:rsidRPr="00E77A51" w:rsidP="00A31EC0">
      <w:pPr>
        <w:pStyle w:val="BodyText2"/>
        <w:bidi w:val="0"/>
        <w:spacing w:after="0"/>
        <w:ind w:left="360"/>
        <w:jc w:val="both"/>
        <w:rPr>
          <w:rFonts w:ascii="Times New Roman" w:hAnsi="Times New Roman"/>
          <w:color w:val="000000"/>
        </w:rPr>
      </w:pPr>
    </w:p>
    <w:p w:rsidR="00DB7283" w:rsidRPr="00E77A51" w:rsidP="00A31EC0">
      <w:pPr>
        <w:pStyle w:val="BodyText2"/>
        <w:bidi w:val="0"/>
        <w:spacing w:after="0"/>
        <w:ind w:left="360"/>
        <w:jc w:val="both"/>
        <w:rPr>
          <w:rFonts w:ascii="Times New Roman" w:hAnsi="Times New Roman"/>
          <w:color w:val="000000"/>
        </w:rPr>
      </w:pPr>
    </w:p>
    <w:p w:rsidR="00D72BD6" w:rsidRPr="00E77A51" w:rsidP="00A31EC0">
      <w:pPr>
        <w:pStyle w:val="BodyText2"/>
        <w:bidi w:val="0"/>
        <w:spacing w:after="0"/>
        <w:ind w:left="0"/>
        <w:jc w:val="center"/>
        <w:rPr>
          <w:rFonts w:ascii="Times New Roman" w:hAnsi="Times New Roman"/>
          <w:b/>
          <w:bCs/>
        </w:rPr>
      </w:pPr>
      <w:r w:rsidRPr="00E77A51">
        <w:rPr>
          <w:rFonts w:ascii="Times New Roman" w:hAnsi="Times New Roman"/>
          <w:b/>
          <w:bCs/>
        </w:rPr>
        <w:t>II. Osobitná časť</w:t>
      </w:r>
    </w:p>
    <w:p w:rsidR="00D72BD6" w:rsidRPr="00E77A51" w:rsidP="00A31EC0">
      <w:pPr>
        <w:pStyle w:val="BodyText2"/>
        <w:bidi w:val="0"/>
        <w:spacing w:after="0"/>
        <w:ind w:left="0"/>
        <w:jc w:val="center"/>
        <w:rPr>
          <w:rFonts w:ascii="Times New Roman" w:hAnsi="Times New Roman"/>
          <w:bCs/>
        </w:rPr>
      </w:pPr>
    </w:p>
    <w:p w:rsidR="00D72BD6" w:rsidRPr="00E77A51" w:rsidP="00A31EC0">
      <w:pPr>
        <w:bidi w:val="0"/>
        <w:jc w:val="both"/>
        <w:rPr>
          <w:rFonts w:ascii="Times New Roman" w:hAnsi="Times New Roman"/>
          <w:b/>
          <w:bCs/>
          <w:color w:val="231F20"/>
        </w:rPr>
      </w:pPr>
      <w:r w:rsidRPr="00E77A51" w:rsidR="009C6784">
        <w:rPr>
          <w:rFonts w:ascii="Times New Roman" w:hAnsi="Times New Roman"/>
          <w:color w:val="231F20"/>
        </w:rPr>
        <w:tab/>
      </w:r>
      <w:r w:rsidRPr="00E77A51" w:rsidR="00487DCC">
        <w:rPr>
          <w:rFonts w:ascii="Times New Roman" w:hAnsi="Times New Roman"/>
          <w:b/>
          <w:bCs/>
          <w:color w:val="231F20"/>
        </w:rPr>
        <w:t>K čl. I</w:t>
      </w:r>
    </w:p>
    <w:p w:rsidR="00487DCC" w:rsidP="00A31EC0">
      <w:pPr>
        <w:bidi w:val="0"/>
        <w:jc w:val="both"/>
        <w:rPr>
          <w:rFonts w:ascii="Times New Roman" w:hAnsi="Times New Roman"/>
          <w:b/>
          <w:bCs/>
          <w:color w:val="231F20"/>
        </w:rPr>
      </w:pPr>
    </w:p>
    <w:p w:rsidR="0053397E" w:rsidRPr="00933E97" w:rsidP="0053397E">
      <w:pPr>
        <w:bidi w:val="0"/>
        <w:rPr>
          <w:rFonts w:ascii="Times New Roman" w:hAnsi="Times New Roman"/>
        </w:rPr>
      </w:pPr>
      <w:r w:rsidRPr="00933E97">
        <w:rPr>
          <w:rFonts w:ascii="Times New Roman" w:hAnsi="Times New Roman"/>
        </w:rPr>
        <w:t>K bodom 1</w:t>
      </w:r>
      <w:r>
        <w:rPr>
          <w:rFonts w:ascii="Times New Roman" w:hAnsi="Times New Roman"/>
        </w:rPr>
        <w:t>až 3</w:t>
      </w:r>
    </w:p>
    <w:p w:rsidR="0053397E" w:rsidRPr="00933E97" w:rsidP="0053397E">
      <w:pPr>
        <w:bidi w:val="0"/>
        <w:ind w:firstLine="708"/>
        <w:jc w:val="both"/>
        <w:rPr>
          <w:rFonts w:ascii="Times New Roman" w:hAnsi="Times New Roman"/>
        </w:rPr>
      </w:pPr>
      <w:r w:rsidRPr="00933E97">
        <w:rPr>
          <w:rFonts w:ascii="Times New Roman" w:hAnsi="Times New Roman"/>
        </w:rPr>
        <w:t>Navrhuje sa</w:t>
      </w:r>
      <w:r>
        <w:rPr>
          <w:rFonts w:ascii="Times New Roman" w:hAnsi="Times New Roman"/>
        </w:rPr>
        <w:t xml:space="preserve"> rozšíriť zásady pri správe daní tak</w:t>
      </w:r>
      <w:r w:rsidRPr="00933E97">
        <w:rPr>
          <w:rFonts w:ascii="Times New Roman" w:hAnsi="Times New Roman"/>
        </w:rPr>
        <w:t>, aby sa základné zásady správy daní vzťahovali nielen na daňové subjekty, ale aj na iné osoby (napr. svedkovia, znalci)</w:t>
      </w:r>
      <w:r>
        <w:rPr>
          <w:rFonts w:ascii="Times New Roman" w:hAnsi="Times New Roman"/>
        </w:rPr>
        <w:t xml:space="preserve">, ďalej sa navrhuje aby správca dane oboznamoval daňové subjekty a tretie osoby o procesných právach a povinnostiach a aby postupoval pri správe daní bez zbytočných prieťahov a nedôvodne nezaťažoval daňové subjekty. Tiež sa navrhuje aby správca dane uplatňoval pri rozhodovaní taký postup, aby v skutkovo zhodných prípadoch nebolo neodôvodnene rozhodované odlišne. </w:t>
      </w:r>
    </w:p>
    <w:p w:rsidR="0053397E" w:rsidRPr="00933E97" w:rsidP="0053397E">
      <w:pPr>
        <w:bidi w:val="0"/>
        <w:jc w:val="both"/>
        <w:rPr>
          <w:rFonts w:ascii="Times New Roman" w:hAnsi="Times New Roman"/>
        </w:rPr>
      </w:pPr>
    </w:p>
    <w:p w:rsidR="0053397E" w:rsidRPr="00933E97" w:rsidP="0053397E">
      <w:pPr>
        <w:bidi w:val="0"/>
        <w:jc w:val="both"/>
        <w:rPr>
          <w:rFonts w:ascii="Times New Roman" w:hAnsi="Times New Roman"/>
        </w:rPr>
      </w:pPr>
      <w:r w:rsidRPr="00933E97">
        <w:rPr>
          <w:rFonts w:ascii="Times New Roman" w:hAnsi="Times New Roman"/>
        </w:rPr>
        <w:t xml:space="preserve">K bodom </w:t>
      </w:r>
      <w:r>
        <w:rPr>
          <w:rFonts w:ascii="Times New Roman" w:hAnsi="Times New Roman"/>
        </w:rPr>
        <w:t>4, 6,</w:t>
      </w:r>
      <w:r w:rsidRPr="00933E97">
        <w:rPr>
          <w:rFonts w:ascii="Times New Roman" w:hAnsi="Times New Roman"/>
        </w:rPr>
        <w:t xml:space="preserve"> </w:t>
      </w:r>
      <w:r>
        <w:rPr>
          <w:rFonts w:ascii="Times New Roman" w:hAnsi="Times New Roman"/>
        </w:rPr>
        <w:t>7</w:t>
      </w:r>
      <w:r w:rsidRPr="00933E97">
        <w:rPr>
          <w:rFonts w:ascii="Times New Roman" w:hAnsi="Times New Roman"/>
        </w:rPr>
        <w:t>, 1</w:t>
      </w:r>
      <w:r>
        <w:rPr>
          <w:rFonts w:ascii="Times New Roman" w:hAnsi="Times New Roman"/>
        </w:rPr>
        <w:t>3</w:t>
      </w:r>
      <w:r w:rsidRPr="00933E97">
        <w:rPr>
          <w:rFonts w:ascii="Times New Roman" w:hAnsi="Times New Roman"/>
        </w:rPr>
        <w:t xml:space="preserve">, </w:t>
      </w:r>
      <w:r>
        <w:rPr>
          <w:rFonts w:ascii="Times New Roman" w:hAnsi="Times New Roman"/>
        </w:rPr>
        <w:t xml:space="preserve">17, </w:t>
      </w:r>
      <w:r w:rsidRPr="00933E97">
        <w:rPr>
          <w:rFonts w:ascii="Times New Roman" w:hAnsi="Times New Roman"/>
        </w:rPr>
        <w:t>2</w:t>
      </w:r>
      <w:r>
        <w:rPr>
          <w:rFonts w:ascii="Times New Roman" w:hAnsi="Times New Roman"/>
        </w:rPr>
        <w:t>8</w:t>
      </w:r>
      <w:r w:rsidRPr="00933E97">
        <w:rPr>
          <w:rFonts w:ascii="Times New Roman" w:hAnsi="Times New Roman"/>
        </w:rPr>
        <w:t xml:space="preserve">, </w:t>
      </w:r>
      <w:r>
        <w:rPr>
          <w:rFonts w:ascii="Times New Roman" w:hAnsi="Times New Roman"/>
        </w:rPr>
        <w:t>31</w:t>
      </w:r>
      <w:r w:rsidRPr="00933E97">
        <w:rPr>
          <w:rFonts w:ascii="Times New Roman" w:hAnsi="Times New Roman"/>
        </w:rPr>
        <w:t>,</w:t>
      </w:r>
      <w:r>
        <w:rPr>
          <w:rFonts w:ascii="Times New Roman" w:hAnsi="Times New Roman"/>
        </w:rPr>
        <w:t xml:space="preserve"> 34, </w:t>
      </w:r>
      <w:r w:rsidRPr="00933E97">
        <w:rPr>
          <w:rFonts w:ascii="Times New Roman" w:hAnsi="Times New Roman"/>
        </w:rPr>
        <w:t>4</w:t>
      </w:r>
      <w:r>
        <w:rPr>
          <w:rFonts w:ascii="Times New Roman" w:hAnsi="Times New Roman"/>
        </w:rPr>
        <w:t>9</w:t>
      </w:r>
      <w:r w:rsidRPr="00933E97">
        <w:rPr>
          <w:rFonts w:ascii="Times New Roman" w:hAnsi="Times New Roman"/>
        </w:rPr>
        <w:t>, 5</w:t>
      </w:r>
      <w:r>
        <w:rPr>
          <w:rFonts w:ascii="Times New Roman" w:hAnsi="Times New Roman"/>
        </w:rPr>
        <w:t>4, 61</w:t>
      </w:r>
      <w:r w:rsidRPr="00933E97">
        <w:rPr>
          <w:rFonts w:ascii="Times New Roman" w:hAnsi="Times New Roman"/>
        </w:rPr>
        <w:t xml:space="preserve"> a </w:t>
      </w:r>
      <w:r w:rsidRPr="00927334">
        <w:rPr>
          <w:rFonts w:ascii="Times New Roman" w:hAnsi="Times New Roman"/>
        </w:rPr>
        <w:t>96</w:t>
      </w:r>
      <w:r w:rsidRPr="00933E97">
        <w:rPr>
          <w:rFonts w:ascii="Times New Roman" w:hAnsi="Times New Roman"/>
        </w:rPr>
        <w:t xml:space="preserve">  </w:t>
      </w:r>
    </w:p>
    <w:p w:rsidR="0053397E" w:rsidRPr="00933E97" w:rsidP="0053397E">
      <w:pPr>
        <w:bidi w:val="0"/>
        <w:ind w:firstLine="708"/>
        <w:jc w:val="both"/>
        <w:rPr>
          <w:rFonts w:ascii="Times New Roman" w:hAnsi="Times New Roman"/>
        </w:rPr>
      </w:pPr>
      <w:r w:rsidRPr="00933E97">
        <w:rPr>
          <w:rFonts w:ascii="Times New Roman" w:hAnsi="Times New Roman"/>
        </w:rPr>
        <w:t xml:space="preserve">Ide o legislatívno-technické úpravy zákona, nadväzujúce na navrhovaný zákon o finančnej správe a o pôsobnosti Ministerstva financií SR v oblasti finančnej správy, ktorý sa súčasne s týmto návrhom zákona predkladá do legislatívneho procesu. Uvedeným zákonom sa navrhuje zlúčenie daňovej správy a colnej správy a vytvorenie finančnej správy. </w:t>
      </w:r>
    </w:p>
    <w:p w:rsidR="0053397E" w:rsidRPr="00933E97" w:rsidP="0053397E">
      <w:pPr>
        <w:bidi w:val="0"/>
        <w:jc w:val="both"/>
        <w:rPr>
          <w:rFonts w:ascii="Times New Roman" w:hAnsi="Times New Roman"/>
        </w:rPr>
      </w:pPr>
    </w:p>
    <w:p w:rsidR="0053397E" w:rsidRPr="00933E97" w:rsidP="0053397E">
      <w:pPr>
        <w:bidi w:val="0"/>
        <w:jc w:val="both"/>
        <w:rPr>
          <w:rFonts w:ascii="Times New Roman" w:hAnsi="Times New Roman"/>
        </w:rPr>
      </w:pPr>
      <w:r w:rsidRPr="00933E97">
        <w:rPr>
          <w:rFonts w:ascii="Times New Roman" w:hAnsi="Times New Roman"/>
        </w:rPr>
        <w:t xml:space="preserve">K bodu </w:t>
      </w:r>
      <w:r>
        <w:rPr>
          <w:rFonts w:ascii="Times New Roman" w:hAnsi="Times New Roman"/>
        </w:rPr>
        <w:t xml:space="preserve">5 </w:t>
      </w:r>
    </w:p>
    <w:p w:rsidR="0053397E" w:rsidP="0053397E">
      <w:pPr>
        <w:bidi w:val="0"/>
        <w:jc w:val="both"/>
        <w:rPr>
          <w:rFonts w:ascii="Times New Roman" w:hAnsi="Times New Roman"/>
        </w:rPr>
      </w:pPr>
      <w:r w:rsidRPr="00933E97">
        <w:rPr>
          <w:rFonts w:ascii="Times New Roman" w:hAnsi="Times New Roman"/>
        </w:rPr>
        <w:tab/>
        <w:t xml:space="preserve">Navrhuje sa, aby </w:t>
      </w:r>
      <w:r>
        <w:rPr>
          <w:rFonts w:ascii="Times New Roman" w:hAnsi="Times New Roman"/>
        </w:rPr>
        <w:t xml:space="preserve">odvolacím orgánom vo veciach, v ktorých v prvom stupni rozhodovala obec, bol daňový úrad, čím sa postavenie obce ako správcu dane vo vzťahu k štátu nemení. Zároveň táto úprava bude výhodná pre daňové subjekty aj z teritoriálneho hľadiska, a to v prípade vykonávania dokazovania v odvolacom konaní. </w:t>
      </w:r>
    </w:p>
    <w:p w:rsidR="0053397E" w:rsidP="0053397E">
      <w:pPr>
        <w:bidi w:val="0"/>
        <w:jc w:val="both"/>
        <w:rPr>
          <w:rFonts w:ascii="Times New Roman" w:hAnsi="Times New Roman"/>
        </w:rPr>
      </w:pPr>
      <w:r>
        <w:rPr>
          <w:rFonts w:ascii="Times New Roman" w:hAnsi="Times New Roman"/>
        </w:rPr>
        <w:tab/>
        <w:t xml:space="preserve">Navrhovaná úprava reflektuje aj na </w:t>
      </w:r>
      <w:r w:rsidRPr="006D3F0F">
        <w:rPr>
          <w:rFonts w:ascii="Times New Roman" w:hAnsi="Times New Roman"/>
        </w:rPr>
        <w:t>legislatívno-technické úpravy zákona, nadväzujúce na navrhovaný zákon o finančnej správe a o pôsobnosti Ministerstva financií SR v oblasti finančnej správy, ktorý sa súčasne s týmto návrhom zákona predkladá do legislatívneho procesu. Uvedeným zákonom sa navrhuje zlúčenie daňovej správy a colnej správy a vytvorenie finančnej správy</w:t>
      </w:r>
      <w:r>
        <w:rPr>
          <w:rFonts w:ascii="Times New Roman" w:hAnsi="Times New Roman"/>
        </w:rPr>
        <w:t>.</w:t>
      </w:r>
    </w:p>
    <w:p w:rsidR="0053397E" w:rsidP="0053397E">
      <w:pPr>
        <w:bidi w:val="0"/>
        <w:jc w:val="both"/>
        <w:rPr>
          <w:rFonts w:ascii="Times New Roman" w:hAnsi="Times New Roman"/>
        </w:rPr>
      </w:pPr>
    </w:p>
    <w:p w:rsidR="0053397E" w:rsidP="0053397E">
      <w:pPr>
        <w:bidi w:val="0"/>
        <w:jc w:val="both"/>
        <w:rPr>
          <w:rFonts w:ascii="Times New Roman" w:hAnsi="Times New Roman"/>
        </w:rPr>
      </w:pPr>
      <w:r>
        <w:rPr>
          <w:rFonts w:ascii="Times New Roman" w:hAnsi="Times New Roman"/>
        </w:rPr>
        <w:t>K bodu 8</w:t>
      </w:r>
    </w:p>
    <w:p w:rsidR="0053397E" w:rsidRPr="00933E97" w:rsidP="0053397E">
      <w:pPr>
        <w:bidi w:val="0"/>
        <w:ind w:firstLine="708"/>
        <w:jc w:val="both"/>
        <w:rPr>
          <w:rFonts w:ascii="Times New Roman" w:hAnsi="Times New Roman"/>
        </w:rPr>
      </w:pPr>
      <w:r>
        <w:rPr>
          <w:rFonts w:ascii="Times New Roman" w:hAnsi="Times New Roman"/>
        </w:rPr>
        <w:t>Navrhuje sa, aby s</w:t>
      </w:r>
      <w:r w:rsidRPr="00933E97">
        <w:rPr>
          <w:rFonts w:ascii="Times New Roman" w:hAnsi="Times New Roman"/>
        </w:rPr>
        <w:t>ubstitučné zastúpenie mohol uplatniť len daňový poradca alebo advokát</w:t>
      </w:r>
      <w:r>
        <w:rPr>
          <w:rFonts w:ascii="Times New Roman" w:hAnsi="Times New Roman"/>
        </w:rPr>
        <w:t>, a to z dôvodu, aby nedochádzalo k situácii, keď sa príslušný orgán finančnej správy nevie skontaktovať s týmto zástupcom ako ani s daňovým subjektom.</w:t>
      </w:r>
    </w:p>
    <w:p w:rsidR="0053397E" w:rsidRPr="00933E97" w:rsidP="0053397E">
      <w:pPr>
        <w:bidi w:val="0"/>
        <w:jc w:val="both"/>
        <w:rPr>
          <w:rFonts w:ascii="Times New Roman" w:hAnsi="Times New Roman"/>
        </w:rPr>
      </w:pPr>
    </w:p>
    <w:p w:rsidR="0053397E" w:rsidRPr="00933E97" w:rsidP="0053397E">
      <w:pPr>
        <w:bidi w:val="0"/>
        <w:jc w:val="both"/>
        <w:rPr>
          <w:rFonts w:ascii="Times New Roman" w:hAnsi="Times New Roman"/>
        </w:rPr>
      </w:pPr>
      <w:r w:rsidRPr="00933E97">
        <w:rPr>
          <w:rFonts w:ascii="Times New Roman" w:hAnsi="Times New Roman"/>
        </w:rPr>
        <w:t xml:space="preserve">K bodu </w:t>
      </w:r>
      <w:r>
        <w:rPr>
          <w:rFonts w:ascii="Times New Roman" w:hAnsi="Times New Roman"/>
        </w:rPr>
        <w:t>9</w:t>
      </w:r>
    </w:p>
    <w:p w:rsidR="0053397E" w:rsidRPr="00933E97" w:rsidP="0053397E">
      <w:pPr>
        <w:bidi w:val="0"/>
        <w:jc w:val="both"/>
        <w:rPr>
          <w:rFonts w:ascii="Times New Roman" w:hAnsi="Times New Roman"/>
        </w:rPr>
      </w:pPr>
      <w:r w:rsidRPr="00933E97">
        <w:rPr>
          <w:rFonts w:ascii="Times New Roman" w:hAnsi="Times New Roman"/>
        </w:rPr>
        <w:tab/>
        <w:t>Navrhuje sa spresniť, odkedy je účinné voči správcovi dane odvolanie resp. výpoveď plnomocenstva.</w:t>
      </w:r>
    </w:p>
    <w:p w:rsidR="0053397E" w:rsidRPr="00933E97" w:rsidP="0053397E">
      <w:pPr>
        <w:bidi w:val="0"/>
        <w:jc w:val="both"/>
        <w:rPr>
          <w:rFonts w:ascii="Times New Roman" w:hAnsi="Times New Roman"/>
        </w:rPr>
      </w:pPr>
      <w:r w:rsidRPr="00933E97">
        <w:rPr>
          <w:rFonts w:ascii="Times New Roman" w:hAnsi="Times New Roman"/>
        </w:rPr>
        <w:tab/>
      </w:r>
    </w:p>
    <w:p w:rsidR="0053397E" w:rsidRPr="00933E97" w:rsidP="0053397E">
      <w:pPr>
        <w:bidi w:val="0"/>
        <w:jc w:val="both"/>
        <w:rPr>
          <w:rFonts w:ascii="Times New Roman" w:hAnsi="Times New Roman"/>
        </w:rPr>
      </w:pPr>
      <w:r w:rsidRPr="00933E97">
        <w:rPr>
          <w:rFonts w:ascii="Times New Roman" w:hAnsi="Times New Roman"/>
        </w:rPr>
        <w:t xml:space="preserve">K bodom </w:t>
      </w:r>
      <w:r>
        <w:rPr>
          <w:rFonts w:ascii="Times New Roman" w:hAnsi="Times New Roman"/>
        </w:rPr>
        <w:t>10</w:t>
      </w:r>
      <w:r w:rsidRPr="00933E97">
        <w:rPr>
          <w:rFonts w:ascii="Times New Roman" w:hAnsi="Times New Roman"/>
        </w:rPr>
        <w:t xml:space="preserve"> a 1</w:t>
      </w:r>
      <w:r>
        <w:rPr>
          <w:rFonts w:ascii="Times New Roman" w:hAnsi="Times New Roman"/>
        </w:rPr>
        <w:t>1</w:t>
      </w:r>
      <w:r w:rsidRPr="00933E97">
        <w:rPr>
          <w:rFonts w:ascii="Times New Roman" w:hAnsi="Times New Roman"/>
        </w:rPr>
        <w:t xml:space="preserve"> </w:t>
      </w:r>
    </w:p>
    <w:p w:rsidR="0053397E" w:rsidRPr="00933E97" w:rsidP="0053397E">
      <w:pPr>
        <w:bidi w:val="0"/>
        <w:jc w:val="both"/>
        <w:rPr>
          <w:rFonts w:ascii="Times New Roman" w:hAnsi="Times New Roman"/>
        </w:rPr>
      </w:pPr>
      <w:r w:rsidRPr="00933E97">
        <w:rPr>
          <w:rFonts w:ascii="Times New Roman" w:hAnsi="Times New Roman"/>
        </w:rPr>
        <w:tab/>
        <w:t>Navrhuje sa, aby v</w:t>
      </w:r>
      <w:r>
        <w:rPr>
          <w:rFonts w:ascii="Times New Roman" w:hAnsi="Times New Roman"/>
        </w:rPr>
        <w:t> </w:t>
      </w:r>
      <w:r w:rsidRPr="00933E97">
        <w:rPr>
          <w:rFonts w:ascii="Times New Roman" w:hAnsi="Times New Roman"/>
        </w:rPr>
        <w:t>prípade</w:t>
      </w:r>
      <w:r>
        <w:rPr>
          <w:rFonts w:ascii="Times New Roman" w:hAnsi="Times New Roman"/>
        </w:rPr>
        <w:t xml:space="preserve">, kedy </w:t>
      </w:r>
      <w:r w:rsidRPr="00933E97">
        <w:rPr>
          <w:rFonts w:ascii="Times New Roman" w:hAnsi="Times New Roman"/>
        </w:rPr>
        <w:t>správca dane nevie určiť daňov</w:t>
      </w:r>
      <w:r>
        <w:rPr>
          <w:rFonts w:ascii="Times New Roman" w:hAnsi="Times New Roman"/>
        </w:rPr>
        <w:t xml:space="preserve">ému subjektu </w:t>
      </w:r>
      <w:r w:rsidRPr="00933E97">
        <w:rPr>
          <w:rFonts w:ascii="Times New Roman" w:hAnsi="Times New Roman"/>
        </w:rPr>
        <w:t>zástupcu, nakoľko nemá predchádzajúci súhlas navrhovaného zástupcu, mohol správca dane požiadať Slovenskú komoru daňových poradcov, aby ustanovila zástupcu zo zoznamu daňových poradcov. V tomto prípade sa súhlas navrhnutého zástupcu nevyžaduje. Obdobne je možné tento postup použiť aj pri právnickej osobe, ktorá nemá osobu spôsobilú konať v jej mene.</w:t>
      </w:r>
    </w:p>
    <w:p w:rsidR="0053397E" w:rsidRPr="00933E97" w:rsidP="0053397E">
      <w:pPr>
        <w:bidi w:val="0"/>
        <w:jc w:val="both"/>
        <w:rPr>
          <w:rFonts w:ascii="Times New Roman" w:hAnsi="Times New Roman"/>
        </w:rPr>
      </w:pPr>
    </w:p>
    <w:p w:rsidR="0053397E" w:rsidRPr="00933E97" w:rsidP="0053397E">
      <w:pPr>
        <w:bidi w:val="0"/>
        <w:jc w:val="both"/>
        <w:rPr>
          <w:rFonts w:ascii="Times New Roman" w:hAnsi="Times New Roman"/>
        </w:rPr>
      </w:pPr>
      <w:r w:rsidRPr="00933E97">
        <w:rPr>
          <w:rFonts w:ascii="Times New Roman" w:hAnsi="Times New Roman"/>
        </w:rPr>
        <w:t>K bou 1</w:t>
      </w:r>
      <w:r>
        <w:rPr>
          <w:rFonts w:ascii="Times New Roman" w:hAnsi="Times New Roman"/>
        </w:rPr>
        <w:t>2</w:t>
      </w:r>
    </w:p>
    <w:p w:rsidR="0053397E" w:rsidP="0053397E">
      <w:pPr>
        <w:bidi w:val="0"/>
        <w:jc w:val="both"/>
        <w:rPr>
          <w:rFonts w:ascii="Times New Roman" w:hAnsi="Times New Roman"/>
        </w:rPr>
      </w:pPr>
      <w:r w:rsidRPr="00933E97">
        <w:rPr>
          <w:rFonts w:ascii="Times New Roman" w:hAnsi="Times New Roman"/>
        </w:rPr>
        <w:tab/>
        <w:t xml:space="preserve">Navrhuje sa oprávnenie zastupovať viacero daňových subjektov u jedného správcu dane. </w:t>
      </w:r>
    </w:p>
    <w:p w:rsidR="0053397E" w:rsidP="0053397E">
      <w:pPr>
        <w:bidi w:val="0"/>
        <w:jc w:val="both"/>
        <w:rPr>
          <w:rFonts w:ascii="Times New Roman" w:hAnsi="Times New Roman"/>
        </w:rPr>
      </w:pPr>
    </w:p>
    <w:p w:rsidR="0053397E" w:rsidRPr="00933E97" w:rsidP="0053397E">
      <w:pPr>
        <w:bidi w:val="0"/>
        <w:jc w:val="both"/>
        <w:rPr>
          <w:rFonts w:ascii="Times New Roman" w:hAnsi="Times New Roman"/>
        </w:rPr>
      </w:pPr>
      <w:r w:rsidRPr="00933E97">
        <w:rPr>
          <w:rFonts w:ascii="Times New Roman" w:hAnsi="Times New Roman"/>
        </w:rPr>
        <w:t>K bodu 1</w:t>
      </w:r>
      <w:r>
        <w:rPr>
          <w:rFonts w:ascii="Times New Roman" w:hAnsi="Times New Roman"/>
        </w:rPr>
        <w:t>4</w:t>
      </w:r>
    </w:p>
    <w:p w:rsidR="0053397E" w:rsidRPr="00933E97" w:rsidP="0053397E">
      <w:pPr>
        <w:bidi w:val="0"/>
        <w:ind w:firstLine="708"/>
        <w:jc w:val="both"/>
        <w:rPr>
          <w:rFonts w:ascii="Times New Roman" w:hAnsi="Times New Roman"/>
        </w:rPr>
      </w:pPr>
      <w:r w:rsidRPr="00933E97">
        <w:rPr>
          <w:rFonts w:ascii="Times New Roman" w:hAnsi="Times New Roman"/>
        </w:rPr>
        <w:t>Navrhovaná zmena vyplýva zo zmeny názvu uvedeného ministerstva.</w:t>
      </w:r>
    </w:p>
    <w:p w:rsidR="0053397E" w:rsidRPr="00933E97" w:rsidP="0053397E">
      <w:pPr>
        <w:bidi w:val="0"/>
        <w:jc w:val="both"/>
        <w:rPr>
          <w:rFonts w:ascii="Times New Roman" w:hAnsi="Times New Roman"/>
        </w:rPr>
      </w:pPr>
    </w:p>
    <w:p w:rsidR="0053397E" w:rsidRPr="00933E97" w:rsidP="0053397E">
      <w:pPr>
        <w:bidi w:val="0"/>
        <w:jc w:val="both"/>
        <w:rPr>
          <w:rFonts w:ascii="Times New Roman" w:hAnsi="Times New Roman"/>
        </w:rPr>
      </w:pPr>
      <w:r w:rsidRPr="00933E97">
        <w:rPr>
          <w:rFonts w:ascii="Times New Roman" w:hAnsi="Times New Roman"/>
        </w:rPr>
        <w:t>K bodu 1</w:t>
      </w:r>
      <w:r>
        <w:rPr>
          <w:rFonts w:ascii="Times New Roman" w:hAnsi="Times New Roman"/>
        </w:rPr>
        <w:t>5</w:t>
      </w:r>
      <w:r w:rsidRPr="00933E97">
        <w:rPr>
          <w:rFonts w:ascii="Times New Roman" w:hAnsi="Times New Roman"/>
        </w:rPr>
        <w:t xml:space="preserve"> až 1</w:t>
      </w:r>
      <w:r>
        <w:rPr>
          <w:rFonts w:ascii="Times New Roman" w:hAnsi="Times New Roman"/>
        </w:rPr>
        <w:t>6</w:t>
      </w:r>
    </w:p>
    <w:p w:rsidR="0053397E" w:rsidRPr="00933E97" w:rsidP="0053397E">
      <w:pPr>
        <w:bidi w:val="0"/>
        <w:jc w:val="both"/>
        <w:rPr>
          <w:rFonts w:ascii="Times New Roman" w:hAnsi="Times New Roman"/>
        </w:rPr>
      </w:pPr>
      <w:r w:rsidRPr="00933E97">
        <w:rPr>
          <w:rFonts w:ascii="Times New Roman" w:hAnsi="Times New Roman"/>
        </w:rPr>
        <w:tab/>
        <w:t>Uvedené doplnenie sa navrhuje z dôvodu, že na účely zákona č. 581/2004 Z. z. o zdravotných poisťovniach, dohľade nad zdravotnou poisťovňou</w:t>
      </w:r>
      <w:r w:rsidRPr="00421CF7">
        <w:rPr>
          <w:rFonts w:ascii="Times New Roman" w:hAnsi="Times New Roman"/>
        </w:rPr>
        <w:t xml:space="preserve"> a o zmene a doplnení niektorých zákonov</w:t>
      </w:r>
      <w:r>
        <w:rPr>
          <w:rFonts w:ascii="Times New Roman" w:hAnsi="Times New Roman"/>
        </w:rPr>
        <w:t xml:space="preserve"> v znení neskorších predpisov</w:t>
      </w:r>
      <w:r w:rsidRPr="00933E97">
        <w:rPr>
          <w:rFonts w:ascii="Times New Roman" w:hAnsi="Times New Roman"/>
        </w:rPr>
        <w:t xml:space="preserve">, zákona č. 580/2004 Z. z. o zdravotnom poistení </w:t>
      </w:r>
      <w:r w:rsidRPr="00421CF7">
        <w:rPr>
          <w:rFonts w:ascii="Times New Roman" w:hAnsi="Times New Roman"/>
        </w:rPr>
        <w:t>a o zme</w:t>
      </w:r>
      <w:r>
        <w:rPr>
          <w:rFonts w:ascii="Times New Roman" w:hAnsi="Times New Roman"/>
        </w:rPr>
        <w:t xml:space="preserve">ne a doplnení zákona č. 95/2002 </w:t>
      </w:r>
      <w:r w:rsidRPr="00421CF7">
        <w:rPr>
          <w:rFonts w:ascii="Times New Roman" w:hAnsi="Times New Roman"/>
        </w:rPr>
        <w:t>Z. z. o poisťovníctve a o zmene a doplnení niektorých zákonov</w:t>
      </w:r>
      <w:r>
        <w:rPr>
          <w:rFonts w:ascii="Times New Roman" w:hAnsi="Times New Roman"/>
        </w:rPr>
        <w:t xml:space="preserve"> v znení neskorších predpisov, zákona č. </w:t>
      </w:r>
      <w:r w:rsidRPr="00933E97">
        <w:rPr>
          <w:rFonts w:ascii="Times New Roman" w:hAnsi="Times New Roman"/>
        </w:rPr>
        <w:t>561/2007 Z. z. o investičnej pomoci a o zmene a doplnení niektorých zákonov v znení neskorších predpisov</w:t>
      </w:r>
      <w:r>
        <w:rPr>
          <w:rFonts w:ascii="Times New Roman" w:hAnsi="Times New Roman"/>
        </w:rPr>
        <w:t xml:space="preserve"> a</w:t>
      </w:r>
      <w:r w:rsidRPr="00933E97">
        <w:rPr>
          <w:rFonts w:ascii="Times New Roman" w:hAnsi="Times New Roman"/>
        </w:rPr>
        <w:t xml:space="preserve"> </w:t>
      </w:r>
      <w:r>
        <w:rPr>
          <w:rFonts w:ascii="Times New Roman" w:hAnsi="Times New Roman"/>
        </w:rPr>
        <w:t xml:space="preserve">zákona </w:t>
        <w:br/>
        <w:t xml:space="preserve">č. 185/2009 Z. z. </w:t>
      </w:r>
      <w:r w:rsidRPr="00421CF7">
        <w:rPr>
          <w:rFonts w:ascii="Times New Roman" w:hAnsi="Times New Roman"/>
        </w:rPr>
        <w:t>o stimuloch pre výskum a vývoj a o doplnení zákona č. 595/2003 Z. z. o dani z príjmov v znení neskorších predpisov</w:t>
      </w:r>
      <w:r>
        <w:rPr>
          <w:rFonts w:ascii="Times New Roman" w:hAnsi="Times New Roman"/>
        </w:rPr>
        <w:t xml:space="preserve"> v znení zákona č. 40/2011 Z. z.,  </w:t>
      </w:r>
      <w:r w:rsidRPr="00933E97">
        <w:rPr>
          <w:rFonts w:ascii="Times New Roman" w:hAnsi="Times New Roman"/>
        </w:rPr>
        <w:t xml:space="preserve">je potrebné prelomiť daňové tajomstvo aj voči Úradu pre dohľad nad zdravotnou starostlivosťou, Ministerstvu hospodárstva </w:t>
      </w:r>
      <w:r>
        <w:rPr>
          <w:rFonts w:ascii="Times New Roman" w:hAnsi="Times New Roman"/>
        </w:rPr>
        <w:t xml:space="preserve">Slovenskej republiky, Ministerstvu školstva Slovenskej republiky, </w:t>
      </w:r>
      <w:r w:rsidRPr="00933E97">
        <w:rPr>
          <w:rFonts w:ascii="Times New Roman" w:hAnsi="Times New Roman"/>
        </w:rPr>
        <w:t>Národnému inšpektorátu práce</w:t>
      </w:r>
      <w:r>
        <w:rPr>
          <w:rFonts w:ascii="Times New Roman" w:hAnsi="Times New Roman"/>
        </w:rPr>
        <w:t xml:space="preserve"> a inšpektorátom práce, Ministerstvu školstva, vedy, výskumu a športu Slovenskej republiky a Centru právnej pomoci</w:t>
      </w:r>
      <w:r w:rsidRPr="00933E97">
        <w:rPr>
          <w:rFonts w:ascii="Times New Roman" w:hAnsi="Times New Roman"/>
        </w:rPr>
        <w:t xml:space="preserve">. </w:t>
      </w:r>
      <w:r w:rsidRPr="00CD0E25">
        <w:rPr>
          <w:rFonts w:ascii="Times New Roman" w:hAnsi="Times New Roman"/>
        </w:rPr>
        <w:t xml:space="preserve">Podľa pripravovanej novely zákona č. 327/2005 Z. z </w:t>
      </w:r>
      <w:r>
        <w:rPr>
          <w:rFonts w:ascii="Times New Roman" w:hAnsi="Times New Roman"/>
        </w:rPr>
        <w:t>o poskytovaní právnej pomoci osobám v materiálnej núdzi a o zmene a doplnení zákona č. 586/2003 Z. z. o advokácii a o zmene a doplnení zákona č. 455/1991 Zb. o živnostenskom podnikaní (živnostenský zákon) v znení neskorších predpisov, š</w:t>
      </w:r>
      <w:r w:rsidRPr="00CD0E25">
        <w:rPr>
          <w:rFonts w:ascii="Times New Roman" w:hAnsi="Times New Roman"/>
        </w:rPr>
        <w:t>tátne orgány vrátane daňových úradov, obce, notári a iné právnické osoby a fyzické osoby, ktoré z úradnej moci alebo vzhľadom na predmet svojej činnosti vedú evidenciu osôb a majetku, sú povinné oznámiť centru na jeho písomnú žiadosť bezodplatne údaje potrebné na účely rozhodovania podľa tohto zákona.</w:t>
      </w:r>
    </w:p>
    <w:p w:rsidR="0053397E" w:rsidRPr="00933E97" w:rsidP="0053397E">
      <w:pPr>
        <w:bidi w:val="0"/>
        <w:ind w:firstLine="708"/>
        <w:jc w:val="both"/>
        <w:rPr>
          <w:rFonts w:ascii="Times New Roman" w:hAnsi="Times New Roman"/>
        </w:rPr>
      </w:pPr>
      <w:r w:rsidRPr="00933E97">
        <w:rPr>
          <w:rFonts w:ascii="Times New Roman" w:hAnsi="Times New Roman"/>
          <w:bCs/>
        </w:rPr>
        <w:t>Informácie o daňovom subjekte (predbežné opatrenie, záložné právo, rozhodnutia v daňovom exekučnom konaní) sa predkladajú správe katastra. Preto je nevyhnutné m</w:t>
      </w:r>
      <w:r w:rsidRPr="00933E97">
        <w:rPr>
          <w:rFonts w:ascii="Times New Roman" w:hAnsi="Times New Roman"/>
        </w:rPr>
        <w:t>edzi orgány, ktorým sa môžu poskytnúť informácie považované za daňové tajomstvo, uviesť aj  správu katastra</w:t>
      </w:r>
      <w:r w:rsidRPr="00AF0A08">
        <w:rPr>
          <w:rFonts w:ascii="Times New Roman" w:hAnsi="Times New Roman"/>
        </w:rPr>
        <w:t xml:space="preserve"> nehnuteľností</w:t>
      </w:r>
      <w:r w:rsidRPr="00933E97">
        <w:rPr>
          <w:rFonts w:ascii="Times New Roman" w:hAnsi="Times New Roman"/>
        </w:rPr>
        <w:t xml:space="preserve">. </w:t>
      </w:r>
    </w:p>
    <w:p w:rsidR="0053397E" w:rsidP="0053397E">
      <w:pPr>
        <w:bidi w:val="0"/>
        <w:jc w:val="both"/>
        <w:rPr>
          <w:rFonts w:ascii="Times New Roman" w:hAnsi="Times New Roman"/>
        </w:rPr>
      </w:pPr>
    </w:p>
    <w:p w:rsidR="0053397E" w:rsidP="0053397E">
      <w:pPr>
        <w:bidi w:val="0"/>
        <w:jc w:val="both"/>
        <w:rPr>
          <w:rFonts w:ascii="Times New Roman" w:hAnsi="Times New Roman"/>
        </w:rPr>
      </w:pPr>
      <w:r>
        <w:rPr>
          <w:rFonts w:ascii="Times New Roman" w:hAnsi="Times New Roman"/>
        </w:rPr>
        <w:t>K bodu 18</w:t>
      </w:r>
    </w:p>
    <w:p w:rsidR="0053397E" w:rsidP="0053397E">
      <w:pPr>
        <w:bidi w:val="0"/>
        <w:jc w:val="both"/>
        <w:rPr>
          <w:rFonts w:ascii="Times New Roman" w:hAnsi="Times New Roman"/>
        </w:rPr>
      </w:pPr>
      <w:r>
        <w:rPr>
          <w:rFonts w:ascii="Times New Roman" w:hAnsi="Times New Roman"/>
        </w:rPr>
        <w:tab/>
        <w:t>Ustanovenia o podaní sa navrhuje spresniť tak, aby bolo zrejmé, že pre prerokovanie podania je dôležitý jeho obsah, nie názov.</w:t>
      </w:r>
    </w:p>
    <w:p w:rsidR="0053397E" w:rsidRPr="00933E97" w:rsidP="0053397E">
      <w:pPr>
        <w:bidi w:val="0"/>
        <w:jc w:val="both"/>
        <w:rPr>
          <w:rFonts w:ascii="Times New Roman" w:hAnsi="Times New Roman"/>
        </w:rPr>
      </w:pPr>
    </w:p>
    <w:p w:rsidR="0053397E" w:rsidRPr="00933E97" w:rsidP="0053397E">
      <w:pPr>
        <w:bidi w:val="0"/>
        <w:jc w:val="both"/>
        <w:rPr>
          <w:rFonts w:ascii="Times New Roman" w:hAnsi="Times New Roman"/>
        </w:rPr>
      </w:pPr>
      <w:r w:rsidRPr="00933E97">
        <w:rPr>
          <w:rFonts w:ascii="Times New Roman" w:hAnsi="Times New Roman"/>
        </w:rPr>
        <w:t>K bodu 1</w:t>
      </w:r>
      <w:r>
        <w:rPr>
          <w:rFonts w:ascii="Times New Roman" w:hAnsi="Times New Roman"/>
        </w:rPr>
        <w:t>9</w:t>
      </w:r>
    </w:p>
    <w:p w:rsidR="0053397E" w:rsidRPr="00933E97" w:rsidP="0053397E">
      <w:pPr>
        <w:bidi w:val="0"/>
        <w:jc w:val="both"/>
        <w:rPr>
          <w:rFonts w:ascii="Times New Roman" w:hAnsi="Times New Roman"/>
        </w:rPr>
      </w:pPr>
      <w:r w:rsidRPr="00933E97">
        <w:rPr>
          <w:rFonts w:ascii="Times New Roman" w:hAnsi="Times New Roman"/>
        </w:rPr>
        <w:tab/>
        <w:t xml:space="preserve">Ustanovenie sa navrhuje doplniť o možnosť doručovania elektronickými prostriedkami aj bez zaručeného elektronického podpisu z dôvodu zjednodušenia komunikácie daňových subjektov s finančnou správou. </w:t>
      </w:r>
    </w:p>
    <w:p w:rsidR="0053397E" w:rsidP="0053397E">
      <w:pPr>
        <w:bidi w:val="0"/>
        <w:jc w:val="both"/>
        <w:rPr>
          <w:rFonts w:ascii="Times New Roman" w:hAnsi="Times New Roman"/>
        </w:rPr>
      </w:pPr>
    </w:p>
    <w:p w:rsidR="0053397E" w:rsidP="0053397E">
      <w:pPr>
        <w:bidi w:val="0"/>
        <w:jc w:val="both"/>
        <w:rPr>
          <w:rFonts w:ascii="Times New Roman" w:hAnsi="Times New Roman"/>
        </w:rPr>
      </w:pPr>
      <w:r>
        <w:rPr>
          <w:rFonts w:ascii="Times New Roman" w:hAnsi="Times New Roman"/>
        </w:rPr>
        <w:t>K bodu 20</w:t>
      </w:r>
    </w:p>
    <w:p w:rsidR="0053397E" w:rsidP="0053397E">
      <w:pPr>
        <w:bidi w:val="0"/>
        <w:jc w:val="both"/>
        <w:rPr>
          <w:rFonts w:ascii="Times New Roman" w:hAnsi="Times New Roman"/>
        </w:rPr>
      </w:pPr>
      <w:r>
        <w:rPr>
          <w:rFonts w:ascii="Times New Roman" w:hAnsi="Times New Roman"/>
        </w:rPr>
        <w:tab/>
        <w:t xml:space="preserve">Nakoľko povinná elektronická komunikácia daňových subjektov bude prebiehať </w:t>
      </w:r>
    </w:p>
    <w:p w:rsidR="0053397E" w:rsidP="0053397E">
      <w:pPr>
        <w:bidi w:val="0"/>
        <w:jc w:val="both"/>
        <w:rPr>
          <w:rFonts w:ascii="Times New Roman" w:hAnsi="Times New Roman"/>
        </w:rPr>
      </w:pPr>
      <w:r>
        <w:rPr>
          <w:rFonts w:ascii="Times New Roman" w:hAnsi="Times New Roman"/>
        </w:rPr>
        <w:t>s finančnou správou navrhuje sa z ustanovenia vypustiť Ministerstvo financií Slovenskej republiky.</w:t>
      </w:r>
    </w:p>
    <w:p w:rsidR="0053397E" w:rsidRPr="00933E97" w:rsidP="0053397E">
      <w:pPr>
        <w:bidi w:val="0"/>
        <w:jc w:val="both"/>
        <w:rPr>
          <w:rFonts w:ascii="Times New Roman" w:hAnsi="Times New Roman"/>
        </w:rPr>
      </w:pPr>
    </w:p>
    <w:p w:rsidR="0053397E" w:rsidRPr="00933E97" w:rsidP="0053397E">
      <w:pPr>
        <w:bidi w:val="0"/>
        <w:jc w:val="both"/>
        <w:rPr>
          <w:rFonts w:ascii="Times New Roman" w:hAnsi="Times New Roman"/>
        </w:rPr>
      </w:pPr>
      <w:r w:rsidRPr="00933E97">
        <w:rPr>
          <w:rFonts w:ascii="Times New Roman" w:hAnsi="Times New Roman"/>
        </w:rPr>
        <w:t xml:space="preserve">K bodu </w:t>
      </w:r>
      <w:r>
        <w:rPr>
          <w:rFonts w:ascii="Times New Roman" w:hAnsi="Times New Roman"/>
        </w:rPr>
        <w:t>21</w:t>
      </w:r>
    </w:p>
    <w:p w:rsidR="0053397E" w:rsidRPr="00933E97" w:rsidP="0053397E">
      <w:pPr>
        <w:bidi w:val="0"/>
        <w:ind w:firstLine="708"/>
        <w:jc w:val="both"/>
        <w:rPr>
          <w:rFonts w:ascii="Times New Roman" w:hAnsi="Times New Roman"/>
        </w:rPr>
      </w:pPr>
      <w:r>
        <w:rPr>
          <w:rFonts w:ascii="Times New Roman" w:hAnsi="Times New Roman"/>
        </w:rPr>
        <w:t>Navrhovaná úprava reflektuje na prípad, kedy daňový subjekt podá dodatočné daňové priznanie, v ktorom si uplatňuje odpočítanie daňovej straty v poslednom roku lehoty pre zánik práva vyrubiť daň alebo rozdiel dane. V uvedenom prípade sa predĺži lehota pre zánik práva o jeden rok, a to odo dňa, kedy daňový subjekt podal dodatočné daňové priznanie, pričom daňový subjekt nemôže v už predĺženej lehote opätovne podať dodatočné daňové priznanie.</w:t>
      </w:r>
      <w:r w:rsidRPr="00933E97">
        <w:rPr>
          <w:rFonts w:ascii="Times New Roman" w:hAnsi="Times New Roman"/>
        </w:rPr>
        <w:t xml:space="preserve"> </w:t>
      </w:r>
    </w:p>
    <w:p w:rsidR="0053397E" w:rsidP="0053397E">
      <w:pPr>
        <w:bidi w:val="0"/>
        <w:jc w:val="both"/>
        <w:rPr>
          <w:rFonts w:ascii="Times New Roman" w:hAnsi="Times New Roman"/>
        </w:rPr>
      </w:pPr>
    </w:p>
    <w:p w:rsidR="0053397E" w:rsidP="0053397E">
      <w:pPr>
        <w:bidi w:val="0"/>
        <w:jc w:val="both"/>
        <w:rPr>
          <w:rFonts w:ascii="Times New Roman" w:hAnsi="Times New Roman"/>
        </w:rPr>
      </w:pPr>
      <w:r w:rsidRPr="00933E97">
        <w:rPr>
          <w:rFonts w:ascii="Times New Roman" w:hAnsi="Times New Roman"/>
        </w:rPr>
        <w:t>K bodu 2</w:t>
      </w:r>
      <w:r>
        <w:rPr>
          <w:rFonts w:ascii="Times New Roman" w:hAnsi="Times New Roman"/>
        </w:rPr>
        <w:t>2</w:t>
      </w:r>
    </w:p>
    <w:p w:rsidR="0053397E" w:rsidRPr="00933E97" w:rsidP="0053397E">
      <w:pPr>
        <w:bidi w:val="0"/>
        <w:ind w:firstLine="708"/>
        <w:jc w:val="both"/>
        <w:rPr>
          <w:rFonts w:ascii="Times New Roman" w:hAnsi="Times New Roman"/>
        </w:rPr>
      </w:pPr>
      <w:r w:rsidRPr="00933E97">
        <w:rPr>
          <w:rFonts w:ascii="Times New Roman" w:hAnsi="Times New Roman"/>
        </w:rPr>
        <w:t>Ide o legislatívno-technickú úpravu – zosúladenie pojmov s § 46.</w:t>
      </w:r>
    </w:p>
    <w:p w:rsidR="0053397E" w:rsidRPr="00933E97" w:rsidP="0053397E">
      <w:pPr>
        <w:bidi w:val="0"/>
        <w:jc w:val="both"/>
        <w:rPr>
          <w:rFonts w:ascii="Times New Roman" w:hAnsi="Times New Roman"/>
        </w:rPr>
      </w:pPr>
    </w:p>
    <w:p w:rsidR="0053397E" w:rsidRPr="00933E97" w:rsidP="0053397E">
      <w:pPr>
        <w:bidi w:val="0"/>
        <w:jc w:val="both"/>
        <w:rPr>
          <w:rFonts w:ascii="Times New Roman" w:hAnsi="Times New Roman"/>
        </w:rPr>
      </w:pPr>
      <w:r>
        <w:rPr>
          <w:rFonts w:ascii="Times New Roman" w:hAnsi="Times New Roman"/>
        </w:rPr>
        <w:t>K bodu 23</w:t>
      </w:r>
    </w:p>
    <w:p w:rsidR="0053397E" w:rsidRPr="00933E97" w:rsidP="0053397E">
      <w:pPr>
        <w:bidi w:val="0"/>
        <w:jc w:val="both"/>
        <w:rPr>
          <w:rFonts w:ascii="Times New Roman" w:hAnsi="Times New Roman"/>
        </w:rPr>
      </w:pPr>
      <w:r w:rsidRPr="00933E97">
        <w:rPr>
          <w:rFonts w:ascii="Times New Roman" w:hAnsi="Times New Roman"/>
        </w:rPr>
        <w:tab/>
        <w:t>Navrhuje sa spresniť, v ktorých prípadoch sa postupuje podanie príslušnému správcovi dane.</w:t>
      </w:r>
    </w:p>
    <w:p w:rsidR="0053397E" w:rsidP="0053397E">
      <w:pPr>
        <w:bidi w:val="0"/>
        <w:jc w:val="both"/>
        <w:rPr>
          <w:rFonts w:ascii="Times New Roman" w:hAnsi="Times New Roman"/>
        </w:rPr>
      </w:pPr>
    </w:p>
    <w:p w:rsidR="0053397E" w:rsidP="0053397E">
      <w:pPr>
        <w:bidi w:val="0"/>
        <w:jc w:val="both"/>
        <w:rPr>
          <w:rFonts w:ascii="Times New Roman" w:hAnsi="Times New Roman"/>
        </w:rPr>
      </w:pPr>
      <w:r>
        <w:rPr>
          <w:rFonts w:ascii="Times New Roman" w:hAnsi="Times New Roman"/>
        </w:rPr>
        <w:t>K bodu 24</w:t>
      </w:r>
    </w:p>
    <w:p w:rsidR="0053397E" w:rsidP="0053397E">
      <w:pPr>
        <w:bidi w:val="0"/>
        <w:jc w:val="both"/>
        <w:rPr>
          <w:rFonts w:ascii="Times New Roman" w:hAnsi="Times New Roman"/>
        </w:rPr>
      </w:pPr>
      <w:r>
        <w:rPr>
          <w:rFonts w:ascii="Times New Roman" w:hAnsi="Times New Roman"/>
        </w:rPr>
        <w:tab/>
        <w:t>Navrhuje sa spresniť ustanovenie o dokazovaní o skutočnosti, ktoré preukazuje správca dane.</w:t>
      </w:r>
    </w:p>
    <w:p w:rsidR="0053397E" w:rsidP="0053397E">
      <w:pPr>
        <w:bidi w:val="0"/>
        <w:jc w:val="both"/>
        <w:rPr>
          <w:rFonts w:ascii="Times New Roman" w:hAnsi="Times New Roman"/>
        </w:rPr>
      </w:pPr>
    </w:p>
    <w:p w:rsidR="0053397E" w:rsidP="0053397E">
      <w:pPr>
        <w:bidi w:val="0"/>
        <w:jc w:val="both"/>
        <w:rPr>
          <w:rFonts w:ascii="Times New Roman" w:hAnsi="Times New Roman"/>
        </w:rPr>
      </w:pPr>
      <w:r>
        <w:rPr>
          <w:rFonts w:ascii="Times New Roman" w:hAnsi="Times New Roman"/>
        </w:rPr>
        <w:t xml:space="preserve">K bodu 25 </w:t>
      </w:r>
    </w:p>
    <w:p w:rsidR="0053397E" w:rsidP="0053397E">
      <w:pPr>
        <w:bidi w:val="0"/>
        <w:jc w:val="both"/>
        <w:rPr>
          <w:rFonts w:ascii="Times New Roman" w:hAnsi="Times New Roman"/>
        </w:rPr>
      </w:pPr>
      <w:r>
        <w:rPr>
          <w:rFonts w:ascii="Times New Roman" w:hAnsi="Times New Roman"/>
        </w:rPr>
        <w:tab/>
        <w:t>Navrhuje sa nové ustanovenie, v ktorom sa upravuje možnosť správcu dane požiadať znalca o vypracovanie znaleckého posudku alebo odborného stanoviska ako aj  právo daňového subjektu byť prítomný pri vypočutí znalca a možnosť klásť znalcovi otázky.</w:t>
      </w:r>
    </w:p>
    <w:p w:rsidR="0053397E" w:rsidRPr="00933E97" w:rsidP="0053397E">
      <w:pPr>
        <w:bidi w:val="0"/>
        <w:jc w:val="both"/>
        <w:rPr>
          <w:rFonts w:ascii="Times New Roman" w:hAnsi="Times New Roman"/>
        </w:rPr>
      </w:pPr>
    </w:p>
    <w:p w:rsidR="0053397E" w:rsidRPr="00933E97" w:rsidP="0053397E">
      <w:pPr>
        <w:bidi w:val="0"/>
        <w:jc w:val="both"/>
        <w:rPr>
          <w:rFonts w:ascii="Times New Roman" w:hAnsi="Times New Roman"/>
        </w:rPr>
      </w:pPr>
      <w:r w:rsidRPr="00933E97">
        <w:rPr>
          <w:rFonts w:ascii="Times New Roman" w:hAnsi="Times New Roman"/>
        </w:rPr>
        <w:t>K bod</w:t>
      </w:r>
      <w:r>
        <w:rPr>
          <w:rFonts w:ascii="Times New Roman" w:hAnsi="Times New Roman"/>
        </w:rPr>
        <w:t>u</w:t>
      </w:r>
      <w:r w:rsidRPr="00933E97">
        <w:rPr>
          <w:rFonts w:ascii="Times New Roman" w:hAnsi="Times New Roman"/>
        </w:rPr>
        <w:t xml:space="preserve"> 2</w:t>
      </w:r>
      <w:r>
        <w:rPr>
          <w:rFonts w:ascii="Times New Roman" w:hAnsi="Times New Roman"/>
        </w:rPr>
        <w:t>6</w:t>
      </w:r>
    </w:p>
    <w:p w:rsidR="0053397E" w:rsidRPr="00933E97" w:rsidP="0053397E">
      <w:pPr>
        <w:bidi w:val="0"/>
        <w:jc w:val="both"/>
        <w:rPr>
          <w:rFonts w:ascii="Times New Roman" w:hAnsi="Times New Roman"/>
        </w:rPr>
      </w:pPr>
      <w:r w:rsidRPr="00933E97">
        <w:rPr>
          <w:rFonts w:ascii="Times New Roman" w:hAnsi="Times New Roman"/>
        </w:rPr>
        <w:tab/>
        <w:t>Navrhuje sa rozšíriť okruh povinných osôb, ktoré sú povinné na žiadosť správcu dane poskytovať informácie potrebné na účely správy daní.</w:t>
      </w:r>
    </w:p>
    <w:p w:rsidR="0053397E" w:rsidP="0053397E">
      <w:pPr>
        <w:bidi w:val="0"/>
        <w:jc w:val="both"/>
        <w:rPr>
          <w:rFonts w:ascii="Times New Roman" w:hAnsi="Times New Roman"/>
        </w:rPr>
      </w:pPr>
    </w:p>
    <w:p w:rsidR="0053397E" w:rsidP="0053397E">
      <w:pPr>
        <w:bidi w:val="0"/>
        <w:jc w:val="both"/>
        <w:rPr>
          <w:rFonts w:ascii="Times New Roman" w:hAnsi="Times New Roman"/>
        </w:rPr>
      </w:pPr>
      <w:r>
        <w:rPr>
          <w:rFonts w:ascii="Times New Roman" w:hAnsi="Times New Roman"/>
        </w:rPr>
        <w:t>K bodom 27 a 29</w:t>
      </w:r>
    </w:p>
    <w:p w:rsidR="0053397E" w:rsidP="0053397E">
      <w:pPr>
        <w:bidi w:val="0"/>
        <w:jc w:val="both"/>
        <w:rPr>
          <w:rFonts w:ascii="Times New Roman" w:hAnsi="Times New Roman"/>
        </w:rPr>
      </w:pPr>
      <w:r>
        <w:rPr>
          <w:rFonts w:ascii="Times New Roman" w:hAnsi="Times New Roman"/>
        </w:rPr>
        <w:tab/>
        <w:t xml:space="preserve">Ide o legislatívno-technickú úpravu súvisiacu s úpravou § 9. </w:t>
      </w:r>
    </w:p>
    <w:p w:rsidR="0053397E" w:rsidRPr="00933E97" w:rsidP="0053397E">
      <w:pPr>
        <w:bidi w:val="0"/>
        <w:jc w:val="both"/>
        <w:rPr>
          <w:rFonts w:ascii="Times New Roman" w:hAnsi="Times New Roman"/>
        </w:rPr>
      </w:pPr>
    </w:p>
    <w:p w:rsidR="0053397E" w:rsidRPr="00933E97" w:rsidP="0053397E">
      <w:pPr>
        <w:bidi w:val="0"/>
        <w:jc w:val="both"/>
        <w:rPr>
          <w:rFonts w:ascii="Times New Roman" w:hAnsi="Times New Roman"/>
        </w:rPr>
      </w:pPr>
      <w:r w:rsidRPr="00933E97">
        <w:rPr>
          <w:rFonts w:ascii="Times New Roman" w:hAnsi="Times New Roman"/>
        </w:rPr>
        <w:t xml:space="preserve">K bodom  </w:t>
      </w:r>
      <w:r>
        <w:rPr>
          <w:rFonts w:ascii="Times New Roman" w:hAnsi="Times New Roman"/>
        </w:rPr>
        <w:t>30 a 31</w:t>
      </w:r>
    </w:p>
    <w:p w:rsidR="0053397E" w:rsidRPr="00933E97" w:rsidP="0053397E">
      <w:pPr>
        <w:bidi w:val="0"/>
        <w:jc w:val="both"/>
        <w:rPr>
          <w:rFonts w:ascii="Times New Roman" w:hAnsi="Times New Roman"/>
        </w:rPr>
      </w:pPr>
      <w:r w:rsidRPr="00933E97">
        <w:rPr>
          <w:rFonts w:ascii="Times New Roman" w:hAnsi="Times New Roman"/>
        </w:rPr>
        <w:tab/>
        <w:t>Navrhuje sa, aby miestne zisťovanie mohol správca dane vykonávať aj mimo obvodu svojej územnej pôsobnosti.</w:t>
      </w:r>
      <w:r>
        <w:rPr>
          <w:rFonts w:ascii="Times New Roman" w:hAnsi="Times New Roman"/>
        </w:rPr>
        <w:t xml:space="preserve"> Navrhovaná úprava je potrebná najmä,  ak napr. správca dane vykonáva daňovú kontrolu u daňového subjektu, ktorému je miestne príslušný a tento daňový subjekt má prevádzkareň alebo organizačnú zložku mimo obvodu jeho územnej pôsobnosti.  </w:t>
      </w:r>
    </w:p>
    <w:p w:rsidR="0053397E" w:rsidP="0053397E">
      <w:pPr>
        <w:bidi w:val="0"/>
        <w:jc w:val="both"/>
        <w:rPr>
          <w:rFonts w:ascii="Times New Roman" w:hAnsi="Times New Roman"/>
        </w:rPr>
      </w:pPr>
    </w:p>
    <w:p w:rsidR="0053397E" w:rsidRPr="00933E97" w:rsidP="0053397E">
      <w:pPr>
        <w:bidi w:val="0"/>
        <w:jc w:val="both"/>
        <w:rPr>
          <w:rFonts w:ascii="Times New Roman" w:hAnsi="Times New Roman"/>
        </w:rPr>
      </w:pPr>
      <w:r w:rsidRPr="00933E97">
        <w:rPr>
          <w:rFonts w:ascii="Times New Roman" w:hAnsi="Times New Roman"/>
        </w:rPr>
        <w:t xml:space="preserve">K bodu </w:t>
      </w:r>
      <w:r>
        <w:rPr>
          <w:rFonts w:ascii="Times New Roman" w:hAnsi="Times New Roman"/>
        </w:rPr>
        <w:t>32</w:t>
      </w:r>
    </w:p>
    <w:p w:rsidR="0053397E" w:rsidRPr="00933E97" w:rsidP="0053397E">
      <w:pPr>
        <w:bidi w:val="0"/>
        <w:jc w:val="both"/>
        <w:rPr>
          <w:rFonts w:ascii="Times New Roman" w:hAnsi="Times New Roman"/>
        </w:rPr>
      </w:pPr>
      <w:r w:rsidRPr="00933E97">
        <w:rPr>
          <w:rFonts w:ascii="Times New Roman" w:hAnsi="Times New Roman"/>
        </w:rPr>
        <w:tab/>
        <w:t>Ustanovenie sa navrhuje doplniť o možnosť vrátiť vzorky alebo ich časť ktoré boli zaistené pri miestnom zisťovaní, ak to ich povaha pripúšťa alebo zákon</w:t>
      </w:r>
      <w:r>
        <w:rPr>
          <w:rFonts w:ascii="Times New Roman" w:hAnsi="Times New Roman"/>
        </w:rPr>
        <w:t xml:space="preserve"> umožňuje</w:t>
      </w:r>
      <w:r w:rsidRPr="00933E97">
        <w:rPr>
          <w:rFonts w:ascii="Times New Roman" w:hAnsi="Times New Roman"/>
        </w:rPr>
        <w:t>.</w:t>
      </w:r>
    </w:p>
    <w:p w:rsidR="0053397E" w:rsidRPr="00933E97" w:rsidP="0053397E">
      <w:pPr>
        <w:bidi w:val="0"/>
        <w:jc w:val="both"/>
        <w:rPr>
          <w:rFonts w:ascii="Times New Roman" w:hAnsi="Times New Roman"/>
        </w:rPr>
      </w:pPr>
    </w:p>
    <w:p w:rsidR="0053397E" w:rsidRPr="00933E97" w:rsidP="0053397E">
      <w:pPr>
        <w:bidi w:val="0"/>
        <w:jc w:val="both"/>
        <w:rPr>
          <w:rFonts w:ascii="Times New Roman" w:hAnsi="Times New Roman"/>
        </w:rPr>
      </w:pPr>
      <w:r w:rsidRPr="00933E97">
        <w:rPr>
          <w:rFonts w:ascii="Times New Roman" w:hAnsi="Times New Roman"/>
        </w:rPr>
        <w:t xml:space="preserve">K bodu </w:t>
      </w:r>
      <w:r>
        <w:rPr>
          <w:rFonts w:ascii="Times New Roman" w:hAnsi="Times New Roman"/>
        </w:rPr>
        <w:t>33</w:t>
      </w:r>
    </w:p>
    <w:p w:rsidR="0053397E" w:rsidP="0053397E">
      <w:pPr>
        <w:bidi w:val="0"/>
        <w:ind w:firstLine="708"/>
        <w:jc w:val="both"/>
        <w:rPr>
          <w:rFonts w:ascii="Times New Roman" w:hAnsi="Times New Roman"/>
        </w:rPr>
      </w:pPr>
      <w:r w:rsidRPr="00933E97">
        <w:rPr>
          <w:rFonts w:ascii="Times New Roman" w:hAnsi="Times New Roman"/>
        </w:rPr>
        <w:t>Ustanovenie sa navrhuje doplniť o možnosť, aby  správca dane, ktorým je daňový úrad alebo colný úrad, mohol zabezpečiť tovar podnikateľovi</w:t>
      </w:r>
      <w:r>
        <w:rPr>
          <w:rFonts w:ascii="Times New Roman" w:hAnsi="Times New Roman"/>
        </w:rPr>
        <w:t>, ktorý</w:t>
      </w:r>
      <w:r w:rsidRPr="00933E97">
        <w:rPr>
          <w:rFonts w:ascii="Times New Roman" w:hAnsi="Times New Roman"/>
        </w:rPr>
        <w:t xml:space="preserve">  predáva tovar na území Slovenskej republiky a nemá na predajnom mieste elek</w:t>
      </w:r>
      <w:r>
        <w:rPr>
          <w:rFonts w:ascii="Times New Roman" w:hAnsi="Times New Roman"/>
        </w:rPr>
        <w:t>tronickú registračnú pokladnicu.</w:t>
      </w:r>
      <w:r w:rsidRPr="00933E97">
        <w:rPr>
          <w:rFonts w:ascii="Times New Roman" w:hAnsi="Times New Roman"/>
        </w:rPr>
        <w:t xml:space="preserve"> </w:t>
      </w:r>
    </w:p>
    <w:p w:rsidR="0053397E" w:rsidRPr="00933E97" w:rsidP="0053397E">
      <w:pPr>
        <w:bidi w:val="0"/>
        <w:ind w:firstLine="708"/>
        <w:jc w:val="both"/>
        <w:rPr>
          <w:rFonts w:ascii="Times New Roman" w:hAnsi="Times New Roman"/>
          <w:bCs/>
        </w:rPr>
      </w:pPr>
    </w:p>
    <w:p w:rsidR="0053397E" w:rsidRPr="00933E97" w:rsidP="0053397E">
      <w:pPr>
        <w:bidi w:val="0"/>
        <w:jc w:val="both"/>
        <w:rPr>
          <w:rFonts w:ascii="Times New Roman" w:hAnsi="Times New Roman"/>
        </w:rPr>
      </w:pPr>
      <w:r>
        <w:rPr>
          <w:rFonts w:ascii="Times New Roman" w:hAnsi="Times New Roman"/>
        </w:rPr>
        <w:t>K bodu 35</w:t>
      </w:r>
      <w:r w:rsidRPr="00933E97">
        <w:rPr>
          <w:rFonts w:ascii="Times New Roman" w:hAnsi="Times New Roman"/>
        </w:rPr>
        <w:t xml:space="preserve"> a 3</w:t>
      </w:r>
      <w:r>
        <w:rPr>
          <w:rFonts w:ascii="Times New Roman" w:hAnsi="Times New Roman"/>
        </w:rPr>
        <w:t>6</w:t>
      </w:r>
    </w:p>
    <w:p w:rsidR="0053397E" w:rsidRPr="00933E97" w:rsidP="0053397E">
      <w:pPr>
        <w:bidi w:val="0"/>
        <w:jc w:val="both"/>
        <w:rPr>
          <w:rFonts w:ascii="Times New Roman" w:hAnsi="Times New Roman"/>
        </w:rPr>
      </w:pPr>
      <w:r w:rsidRPr="00933E97">
        <w:rPr>
          <w:rFonts w:ascii="Times New Roman" w:hAnsi="Times New Roman"/>
        </w:rPr>
        <w:tab/>
        <w:t>Navrhuje sa doplniť do ustanovenia, že s výťažkom z predaja zabezpečenej veci sa naloží podobne ako s výťažkom z predaja z prepadnutej veci.</w:t>
      </w:r>
    </w:p>
    <w:p w:rsidR="0053397E" w:rsidP="0053397E">
      <w:pPr>
        <w:bidi w:val="0"/>
        <w:jc w:val="both"/>
        <w:rPr>
          <w:rFonts w:ascii="Times New Roman" w:hAnsi="Times New Roman"/>
        </w:rPr>
      </w:pPr>
    </w:p>
    <w:p w:rsidR="0053397E" w:rsidP="0053397E">
      <w:pPr>
        <w:bidi w:val="0"/>
        <w:jc w:val="both"/>
        <w:rPr>
          <w:rFonts w:ascii="Times New Roman" w:hAnsi="Times New Roman"/>
        </w:rPr>
      </w:pPr>
      <w:r>
        <w:rPr>
          <w:rFonts w:ascii="Times New Roman" w:hAnsi="Times New Roman"/>
        </w:rPr>
        <w:t>K bodu 37</w:t>
      </w:r>
    </w:p>
    <w:p w:rsidR="0053397E" w:rsidP="0053397E">
      <w:pPr>
        <w:bidi w:val="0"/>
        <w:jc w:val="both"/>
        <w:rPr>
          <w:rFonts w:ascii="Times New Roman" w:hAnsi="Times New Roman"/>
        </w:rPr>
      </w:pPr>
      <w:r>
        <w:rPr>
          <w:rFonts w:ascii="Times New Roman" w:hAnsi="Times New Roman"/>
        </w:rPr>
        <w:tab/>
        <w:t>Navrhuje sa doplniť v daňovej kontrole nové oprávnenie daňového subjektu, ktorým je navrhovanie dôkazných prostriedkov, ktoré nemôže sám získať, ale môže ich získať správca dane.</w:t>
      </w:r>
    </w:p>
    <w:p w:rsidR="0053397E" w:rsidP="0053397E">
      <w:pPr>
        <w:bidi w:val="0"/>
        <w:jc w:val="both"/>
        <w:rPr>
          <w:rFonts w:ascii="Times New Roman" w:hAnsi="Times New Roman"/>
        </w:rPr>
      </w:pPr>
    </w:p>
    <w:p w:rsidR="0053397E" w:rsidRPr="00933E97" w:rsidP="0053397E">
      <w:pPr>
        <w:bidi w:val="0"/>
        <w:jc w:val="both"/>
        <w:rPr>
          <w:rFonts w:ascii="Times New Roman" w:hAnsi="Times New Roman"/>
        </w:rPr>
      </w:pPr>
      <w:r w:rsidRPr="00933E97">
        <w:rPr>
          <w:rFonts w:ascii="Times New Roman" w:hAnsi="Times New Roman"/>
        </w:rPr>
        <w:t>K bodu 3</w:t>
      </w:r>
      <w:r>
        <w:rPr>
          <w:rFonts w:ascii="Times New Roman" w:hAnsi="Times New Roman"/>
        </w:rPr>
        <w:t>8</w:t>
      </w:r>
    </w:p>
    <w:p w:rsidR="0053397E" w:rsidP="0053397E">
      <w:pPr>
        <w:bidi w:val="0"/>
        <w:jc w:val="both"/>
        <w:rPr>
          <w:rFonts w:ascii="Times New Roman" w:hAnsi="Times New Roman"/>
        </w:rPr>
      </w:pPr>
      <w:r w:rsidRPr="00933E97">
        <w:rPr>
          <w:rFonts w:ascii="Times New Roman" w:hAnsi="Times New Roman"/>
        </w:rPr>
        <w:tab/>
        <w:t xml:space="preserve">Pre </w:t>
      </w:r>
      <w:r>
        <w:rPr>
          <w:rFonts w:ascii="Times New Roman" w:hAnsi="Times New Roman"/>
        </w:rPr>
        <w:t>rýchlejší</w:t>
      </w:r>
      <w:r w:rsidRPr="00933E97">
        <w:rPr>
          <w:rFonts w:ascii="Times New Roman" w:hAnsi="Times New Roman"/>
        </w:rPr>
        <w:t xml:space="preserve"> a efektívnejší výkon daňovej kontroly sa navrhuje doplniť do ustanovenia o daňovej kontrole, aby daňový subjekt umožnil prístup k</w:t>
      </w:r>
      <w:r>
        <w:rPr>
          <w:rFonts w:ascii="Times New Roman" w:hAnsi="Times New Roman"/>
        </w:rPr>
        <w:t> </w:t>
      </w:r>
      <w:r w:rsidRPr="00933E97">
        <w:rPr>
          <w:rFonts w:ascii="Times New Roman" w:hAnsi="Times New Roman"/>
        </w:rPr>
        <w:t>softvér</w:t>
      </w:r>
      <w:r>
        <w:rPr>
          <w:rFonts w:ascii="Times New Roman" w:hAnsi="Times New Roman"/>
        </w:rPr>
        <w:t xml:space="preserve">u </w:t>
      </w:r>
      <w:bookmarkStart w:id="1" w:name="_GoBack"/>
      <w:bookmarkEnd w:id="1"/>
      <w:r w:rsidRPr="00933E97">
        <w:rPr>
          <w:rFonts w:ascii="Times New Roman" w:hAnsi="Times New Roman"/>
        </w:rPr>
        <w:t>a informačno-komunikačným prostriedkom, ktoré používa na prevádzkovanie podnikateľskej činnosti</w:t>
      </w:r>
      <w:r>
        <w:rPr>
          <w:rFonts w:ascii="Times New Roman" w:hAnsi="Times New Roman"/>
        </w:rPr>
        <w:tab/>
        <w:t>.</w:t>
      </w:r>
    </w:p>
    <w:p w:rsidR="0053397E" w:rsidP="0053397E">
      <w:pPr>
        <w:bidi w:val="0"/>
        <w:jc w:val="both"/>
        <w:rPr>
          <w:rFonts w:ascii="Times New Roman" w:hAnsi="Times New Roman"/>
        </w:rPr>
      </w:pPr>
    </w:p>
    <w:p w:rsidR="0053397E" w:rsidP="0053397E">
      <w:pPr>
        <w:bidi w:val="0"/>
        <w:jc w:val="both"/>
        <w:rPr>
          <w:rFonts w:ascii="Times New Roman" w:hAnsi="Times New Roman"/>
        </w:rPr>
      </w:pPr>
      <w:r>
        <w:rPr>
          <w:rFonts w:ascii="Times New Roman" w:hAnsi="Times New Roman"/>
        </w:rPr>
        <w:t>K bodu 39</w:t>
      </w:r>
    </w:p>
    <w:p w:rsidR="0053397E" w:rsidRPr="00933E97" w:rsidP="0053397E">
      <w:pPr>
        <w:bidi w:val="0"/>
        <w:ind w:firstLine="708"/>
        <w:jc w:val="both"/>
        <w:rPr>
          <w:rFonts w:ascii="Times New Roman" w:hAnsi="Times New Roman"/>
        </w:rPr>
      </w:pPr>
      <w:r w:rsidRPr="00933E97">
        <w:rPr>
          <w:rFonts w:ascii="Times New Roman" w:hAnsi="Times New Roman"/>
        </w:rPr>
        <w:t xml:space="preserve">Spresňuje sa znenie ustanovenia, ktoré upravuje začiatok daňovej kontroly v osobitných prípadoch a dopĺňa sa procesná úprava postupu začatia daňovej kontroly. </w:t>
      </w:r>
    </w:p>
    <w:p w:rsidR="0053397E" w:rsidRPr="00933E97" w:rsidP="0053397E">
      <w:pPr>
        <w:bidi w:val="0"/>
        <w:jc w:val="both"/>
        <w:rPr>
          <w:rFonts w:ascii="Times New Roman" w:hAnsi="Times New Roman"/>
        </w:rPr>
      </w:pPr>
    </w:p>
    <w:p w:rsidR="0053397E" w:rsidRPr="00933E97" w:rsidP="0053397E">
      <w:pPr>
        <w:bidi w:val="0"/>
        <w:jc w:val="both"/>
        <w:rPr>
          <w:rFonts w:ascii="Times New Roman" w:hAnsi="Times New Roman"/>
        </w:rPr>
      </w:pPr>
      <w:r w:rsidRPr="00933E97">
        <w:rPr>
          <w:rFonts w:ascii="Times New Roman" w:hAnsi="Times New Roman"/>
        </w:rPr>
        <w:t xml:space="preserve">K bodom </w:t>
      </w:r>
      <w:r>
        <w:rPr>
          <w:rFonts w:ascii="Times New Roman" w:hAnsi="Times New Roman"/>
        </w:rPr>
        <w:t>40</w:t>
      </w:r>
      <w:r w:rsidRPr="00933E97">
        <w:rPr>
          <w:rFonts w:ascii="Times New Roman" w:hAnsi="Times New Roman"/>
        </w:rPr>
        <w:t xml:space="preserve"> a </w:t>
      </w:r>
      <w:r>
        <w:rPr>
          <w:rFonts w:ascii="Times New Roman" w:hAnsi="Times New Roman"/>
        </w:rPr>
        <w:t>41</w:t>
      </w:r>
    </w:p>
    <w:p w:rsidR="0053397E" w:rsidRPr="00933E97" w:rsidP="0053397E">
      <w:pPr>
        <w:bidi w:val="0"/>
        <w:ind w:firstLine="708"/>
        <w:jc w:val="both"/>
        <w:rPr>
          <w:rFonts w:ascii="Times New Roman" w:hAnsi="Times New Roman"/>
        </w:rPr>
      </w:pPr>
      <w:r w:rsidRPr="00933E97">
        <w:rPr>
          <w:rFonts w:ascii="Times New Roman" w:hAnsi="Times New Roman"/>
        </w:rPr>
        <w:t>Navrhuje sa upraviť lehotu na vrátenie dokladov predložených daňovým subjektom k daňovej kontrole</w:t>
      </w:r>
      <w:r>
        <w:rPr>
          <w:rFonts w:ascii="Times New Roman" w:hAnsi="Times New Roman"/>
        </w:rPr>
        <w:t>,</w:t>
      </w:r>
      <w:r w:rsidRPr="00933E97">
        <w:rPr>
          <w:rFonts w:ascii="Times New Roman" w:hAnsi="Times New Roman"/>
        </w:rPr>
        <w:t xml:space="preserve"> a to 30 dní od ukončenia daňovej kontroly a zároveň sa navrhuje postup správcu dane v prípade, ak si daňový subjekt doklady v určitom čase neprevezme.</w:t>
      </w:r>
    </w:p>
    <w:p w:rsidR="0053397E" w:rsidRPr="00933E97" w:rsidP="0053397E">
      <w:pPr>
        <w:bidi w:val="0"/>
        <w:jc w:val="both"/>
        <w:rPr>
          <w:rFonts w:ascii="Times New Roman" w:hAnsi="Times New Roman"/>
        </w:rPr>
      </w:pPr>
    </w:p>
    <w:p w:rsidR="0053397E" w:rsidRPr="00933E97" w:rsidP="0053397E">
      <w:pPr>
        <w:bidi w:val="0"/>
        <w:jc w:val="both"/>
        <w:rPr>
          <w:rFonts w:ascii="Times New Roman" w:hAnsi="Times New Roman"/>
          <w:bCs/>
        </w:rPr>
      </w:pPr>
      <w:r w:rsidRPr="00933E97">
        <w:rPr>
          <w:rFonts w:ascii="Times New Roman" w:hAnsi="Times New Roman"/>
          <w:bCs/>
        </w:rPr>
        <w:t>K bod</w:t>
      </w:r>
      <w:r>
        <w:rPr>
          <w:rFonts w:ascii="Times New Roman" w:hAnsi="Times New Roman"/>
          <w:bCs/>
        </w:rPr>
        <w:t>u</w:t>
      </w:r>
      <w:r w:rsidRPr="00933E97">
        <w:rPr>
          <w:rFonts w:ascii="Times New Roman" w:hAnsi="Times New Roman"/>
          <w:bCs/>
        </w:rPr>
        <w:t xml:space="preserve"> </w:t>
      </w:r>
      <w:r>
        <w:rPr>
          <w:rFonts w:ascii="Times New Roman" w:hAnsi="Times New Roman"/>
          <w:bCs/>
        </w:rPr>
        <w:t xml:space="preserve">42 </w:t>
      </w:r>
    </w:p>
    <w:p w:rsidR="0053397E" w:rsidP="0053397E">
      <w:pPr>
        <w:bidi w:val="0"/>
        <w:ind w:firstLine="708"/>
        <w:jc w:val="both"/>
        <w:rPr>
          <w:rFonts w:ascii="Times New Roman" w:hAnsi="Times New Roman"/>
          <w:bCs/>
        </w:rPr>
      </w:pPr>
      <w:r>
        <w:rPr>
          <w:rFonts w:ascii="Times New Roman" w:hAnsi="Times New Roman"/>
          <w:bCs/>
        </w:rPr>
        <w:t xml:space="preserve">Navrhuje sa postup správcu dane po vykonaní daňovej kontroly. V prípade zistenia rozdielu, správca dane vyhotoví protokol, ktorý spolu s výzvou na vyjadrenie zašle daňovému subjektu, pričom mu určí aj lehotu na vyjadrenie. Daňový subjekt spolu s vyjadrením </w:t>
        <w:br/>
        <w:t>k protokolu predloží aj dôkazy, ktoré nemohol predložiť počas daňovej kontroly. Ďalej sa navrhuje, aby v prípade, ak správca dane prešiel zo zákonných dôvodov do procesu určovania dane podľa pomôcok, nevyhotovoval protokol z kontroly, nakoľko daňovému subjektu bude zaslaný protokol o určení dane podľa pomôcok. Taktiež sa navrhuje, aby v prípade, keď  daňový subjekt nepostupuje v súčinnosti</w:t>
      </w:r>
      <w:r w:rsidRPr="00933E97">
        <w:rPr>
          <w:rFonts w:ascii="Times New Roman" w:hAnsi="Times New Roman"/>
          <w:bCs/>
        </w:rPr>
        <w:t xml:space="preserve"> so správcom dane a zanikne mu nárok na nadmerný odpočet v súlade s § 79 ods. 4 zákona č. 222/2004 Z. z. o dani z pridanej hodnoty</w:t>
      </w:r>
      <w:r>
        <w:rPr>
          <w:rFonts w:ascii="Times New Roman" w:hAnsi="Times New Roman"/>
          <w:bCs/>
        </w:rPr>
        <w:t xml:space="preserve">,  správca dane vyhotovil protokol z kontroly, nakoľko k samotnému výkonu kontroly zavinením daňového subjektu nedošlo a nárok na nadmerný odpočet zanikol zo zákona. </w:t>
      </w:r>
      <w:r w:rsidRPr="00933E97">
        <w:rPr>
          <w:rFonts w:ascii="Times New Roman" w:hAnsi="Times New Roman"/>
          <w:bCs/>
        </w:rPr>
        <w:t xml:space="preserve"> </w:t>
      </w:r>
    </w:p>
    <w:p w:rsidR="0053397E" w:rsidP="0053397E">
      <w:pPr>
        <w:bidi w:val="0"/>
        <w:jc w:val="both"/>
        <w:rPr>
          <w:rFonts w:ascii="Times New Roman" w:hAnsi="Times New Roman"/>
          <w:bCs/>
        </w:rPr>
      </w:pPr>
    </w:p>
    <w:p w:rsidR="0053397E" w:rsidP="0053397E">
      <w:pPr>
        <w:bidi w:val="0"/>
        <w:jc w:val="both"/>
        <w:rPr>
          <w:rFonts w:ascii="Times New Roman" w:hAnsi="Times New Roman"/>
          <w:bCs/>
        </w:rPr>
      </w:pPr>
      <w:r>
        <w:rPr>
          <w:rFonts w:ascii="Times New Roman" w:hAnsi="Times New Roman"/>
          <w:bCs/>
        </w:rPr>
        <w:t>K bodu 43</w:t>
      </w:r>
    </w:p>
    <w:p w:rsidR="0053397E" w:rsidP="0053397E">
      <w:pPr>
        <w:bidi w:val="0"/>
        <w:jc w:val="both"/>
        <w:rPr>
          <w:rFonts w:ascii="Times New Roman" w:hAnsi="Times New Roman"/>
          <w:bCs/>
        </w:rPr>
      </w:pPr>
      <w:r>
        <w:rPr>
          <w:rFonts w:ascii="Times New Roman" w:hAnsi="Times New Roman"/>
          <w:bCs/>
        </w:rPr>
        <w:tab/>
        <w:t>Navrhuje sa ustanoviť, ktorým dňom je ukončená daňová kontrola. Rovnako sa ustanovuje jednoročná lehota na vykonanie daňovej kontroly s možnosťou jej prerušenia v zákonom ustanovených prípadoch.</w:t>
      </w:r>
    </w:p>
    <w:p w:rsidR="0053397E" w:rsidP="0053397E">
      <w:pPr>
        <w:bidi w:val="0"/>
        <w:jc w:val="both"/>
        <w:rPr>
          <w:rFonts w:ascii="Times New Roman" w:hAnsi="Times New Roman"/>
          <w:bCs/>
        </w:rPr>
      </w:pPr>
    </w:p>
    <w:p w:rsidR="0053397E" w:rsidP="0053397E">
      <w:pPr>
        <w:bidi w:val="0"/>
        <w:jc w:val="both"/>
        <w:rPr>
          <w:rFonts w:ascii="Times New Roman" w:hAnsi="Times New Roman"/>
          <w:bCs/>
        </w:rPr>
      </w:pPr>
      <w:r>
        <w:rPr>
          <w:rFonts w:ascii="Times New Roman" w:hAnsi="Times New Roman"/>
          <w:bCs/>
        </w:rPr>
        <w:t xml:space="preserve">K bodu 44 </w:t>
      </w:r>
    </w:p>
    <w:p w:rsidR="0053397E" w:rsidP="0053397E">
      <w:pPr>
        <w:bidi w:val="0"/>
        <w:jc w:val="both"/>
        <w:rPr>
          <w:rFonts w:ascii="Times New Roman" w:hAnsi="Times New Roman"/>
          <w:bCs/>
        </w:rPr>
      </w:pPr>
      <w:r>
        <w:rPr>
          <w:rFonts w:ascii="Times New Roman" w:hAnsi="Times New Roman"/>
          <w:bCs/>
        </w:rPr>
        <w:tab/>
        <w:t>Navrhuje sa doplniť do ustanovenia o určovaní dane po</w:t>
      </w:r>
      <w:r w:rsidR="00951795">
        <w:rPr>
          <w:rFonts w:ascii="Times New Roman" w:hAnsi="Times New Roman"/>
          <w:bCs/>
        </w:rPr>
        <w:t>d</w:t>
      </w:r>
      <w:r>
        <w:rPr>
          <w:rFonts w:ascii="Times New Roman" w:hAnsi="Times New Roman"/>
          <w:bCs/>
        </w:rPr>
        <w:t>ľa pomôcok, že tento inštitút  nie je možné použiť, ak sa vykonáva kontrola oprávnenosti vrátenia nadmerného odpočtu, nadväzne na bod 39.</w:t>
      </w:r>
    </w:p>
    <w:p w:rsidR="0053397E" w:rsidP="0053397E">
      <w:pPr>
        <w:bidi w:val="0"/>
        <w:jc w:val="both"/>
        <w:rPr>
          <w:rFonts w:ascii="Times New Roman" w:hAnsi="Times New Roman"/>
          <w:bCs/>
        </w:rPr>
      </w:pPr>
    </w:p>
    <w:p w:rsidR="0053397E" w:rsidRPr="00933E97" w:rsidP="0053397E">
      <w:pPr>
        <w:bidi w:val="0"/>
        <w:jc w:val="both"/>
        <w:rPr>
          <w:rFonts w:ascii="Times New Roman" w:hAnsi="Times New Roman"/>
          <w:bCs/>
        </w:rPr>
      </w:pPr>
      <w:r>
        <w:rPr>
          <w:rFonts w:ascii="Times New Roman" w:hAnsi="Times New Roman"/>
          <w:bCs/>
        </w:rPr>
        <w:t>K bodu 45</w:t>
      </w:r>
    </w:p>
    <w:p w:rsidR="0053397E" w:rsidRPr="00933E97" w:rsidP="0053397E">
      <w:pPr>
        <w:bidi w:val="0"/>
        <w:jc w:val="both"/>
        <w:rPr>
          <w:rFonts w:ascii="Times New Roman" w:hAnsi="Times New Roman"/>
          <w:bCs/>
        </w:rPr>
      </w:pPr>
      <w:r w:rsidRPr="00933E97">
        <w:rPr>
          <w:rFonts w:ascii="Times New Roman" w:hAnsi="Times New Roman"/>
          <w:bCs/>
        </w:rPr>
        <w:tab/>
        <w:t>Z dôvodu precizovania ustanovenia sa bližšie špecifikuje, čo slúži správcovi dane ako pomôcka</w:t>
      </w:r>
      <w:r>
        <w:rPr>
          <w:rFonts w:ascii="Times New Roman" w:hAnsi="Times New Roman"/>
          <w:bCs/>
        </w:rPr>
        <w:t>,</w:t>
      </w:r>
      <w:r w:rsidRPr="00933E97">
        <w:rPr>
          <w:rFonts w:ascii="Times New Roman" w:hAnsi="Times New Roman"/>
          <w:bCs/>
        </w:rPr>
        <w:t xml:space="preserve"> ak určuje daň podľa pomôcok.</w:t>
      </w:r>
    </w:p>
    <w:p w:rsidR="0053397E" w:rsidRPr="00933E97" w:rsidP="0053397E">
      <w:pPr>
        <w:bidi w:val="0"/>
        <w:jc w:val="both"/>
        <w:rPr>
          <w:rFonts w:ascii="Times New Roman" w:hAnsi="Times New Roman"/>
          <w:bCs/>
        </w:rPr>
      </w:pPr>
    </w:p>
    <w:p w:rsidR="0053397E" w:rsidRPr="00933E97" w:rsidP="0053397E">
      <w:pPr>
        <w:bidi w:val="0"/>
        <w:jc w:val="both"/>
        <w:rPr>
          <w:rFonts w:ascii="Times New Roman" w:hAnsi="Times New Roman"/>
          <w:bCs/>
        </w:rPr>
      </w:pPr>
      <w:r w:rsidRPr="00933E97">
        <w:rPr>
          <w:rFonts w:ascii="Times New Roman" w:hAnsi="Times New Roman"/>
          <w:bCs/>
        </w:rPr>
        <w:t xml:space="preserve">K bodu </w:t>
      </w:r>
      <w:r>
        <w:rPr>
          <w:rFonts w:ascii="Times New Roman" w:hAnsi="Times New Roman"/>
          <w:bCs/>
        </w:rPr>
        <w:t>46</w:t>
      </w:r>
    </w:p>
    <w:p w:rsidR="0053397E" w:rsidRPr="00933E97" w:rsidP="0053397E">
      <w:pPr>
        <w:bidi w:val="0"/>
        <w:jc w:val="both"/>
        <w:rPr>
          <w:rFonts w:ascii="Times New Roman" w:hAnsi="Times New Roman"/>
          <w:bCs/>
        </w:rPr>
      </w:pPr>
      <w:r w:rsidRPr="00933E97">
        <w:rPr>
          <w:rFonts w:ascii="Times New Roman" w:hAnsi="Times New Roman"/>
          <w:bCs/>
        </w:rPr>
        <w:tab/>
        <w:t>Navrhuje sa rozšíriť možnosť uložiť predbežné opatrenie aj v procese určovania dane podľa pomôcok.</w:t>
      </w:r>
    </w:p>
    <w:p w:rsidR="0053397E" w:rsidRPr="00933E97" w:rsidP="0053397E">
      <w:pPr>
        <w:bidi w:val="0"/>
        <w:jc w:val="both"/>
        <w:rPr>
          <w:rFonts w:ascii="Times New Roman" w:hAnsi="Times New Roman"/>
          <w:bCs/>
        </w:rPr>
      </w:pPr>
    </w:p>
    <w:p w:rsidR="0053397E" w:rsidRPr="00933E97" w:rsidP="0053397E">
      <w:pPr>
        <w:bidi w:val="0"/>
        <w:jc w:val="both"/>
        <w:rPr>
          <w:rFonts w:ascii="Times New Roman" w:hAnsi="Times New Roman"/>
          <w:bCs/>
        </w:rPr>
      </w:pPr>
      <w:r w:rsidRPr="00933E97">
        <w:rPr>
          <w:rFonts w:ascii="Times New Roman" w:hAnsi="Times New Roman"/>
          <w:bCs/>
        </w:rPr>
        <w:t>K bodu 4</w:t>
      </w:r>
      <w:r>
        <w:rPr>
          <w:rFonts w:ascii="Times New Roman" w:hAnsi="Times New Roman"/>
          <w:bCs/>
        </w:rPr>
        <w:t>7</w:t>
      </w:r>
    </w:p>
    <w:p w:rsidR="0053397E" w:rsidRPr="00933E97" w:rsidP="0053397E">
      <w:pPr>
        <w:bidi w:val="0"/>
        <w:jc w:val="both"/>
        <w:rPr>
          <w:rFonts w:ascii="Times New Roman" w:hAnsi="Times New Roman"/>
        </w:rPr>
      </w:pPr>
      <w:r w:rsidRPr="00933E97">
        <w:rPr>
          <w:rFonts w:ascii="Times New Roman" w:hAnsi="Times New Roman"/>
        </w:rPr>
        <w:tab/>
        <w:t xml:space="preserve">Navrhuje sa, aby rozhodnutie o uložení predbežného opatrenia týkajúceho sa nehnuteľností bolo správcom dane v jeden deň zaslané daňovému subjektu a katastru nehnuteľností. Kataster nehnuteľností podľa § 43 katastrálneho zákona v deň doručenia rozhodnutia (najneskôr v nasledujúci pracovný deň) vykoná zápis poznámky v katastri. Podľa § 31a cit. zákona kataster nehnuteľností preruší konanie o návrhu na vklad </w:t>
      </w:r>
      <w:r>
        <w:rPr>
          <w:rFonts w:ascii="Times New Roman" w:hAnsi="Times New Roman"/>
        </w:rPr>
        <w:t xml:space="preserve">do katastra nehnuteľností </w:t>
      </w:r>
      <w:r w:rsidRPr="00933E97">
        <w:rPr>
          <w:rFonts w:ascii="Times New Roman" w:hAnsi="Times New Roman"/>
        </w:rPr>
        <w:t>na základe kúpnej zmluvy. Správca dane o doručení rozhodnutia daňovému subjektu informuje kataster nehnuteľností (rozhodnutie doručené daňovému subjektu je právoplatné). Účelom navrhovanej zmeny je odstrániť problémy, ktoré sa vyskytujú v praxi.</w:t>
      </w:r>
    </w:p>
    <w:p w:rsidR="0053397E" w:rsidRPr="00933E97" w:rsidP="0053397E">
      <w:pPr>
        <w:bidi w:val="0"/>
        <w:jc w:val="both"/>
        <w:rPr>
          <w:rFonts w:ascii="Times New Roman" w:hAnsi="Times New Roman"/>
        </w:rPr>
      </w:pPr>
    </w:p>
    <w:p w:rsidR="0053397E" w:rsidRPr="00933E97" w:rsidP="0053397E">
      <w:pPr>
        <w:bidi w:val="0"/>
        <w:jc w:val="both"/>
        <w:rPr>
          <w:rFonts w:ascii="Times New Roman" w:hAnsi="Times New Roman"/>
        </w:rPr>
      </w:pPr>
      <w:r w:rsidRPr="00933E97">
        <w:rPr>
          <w:rFonts w:ascii="Times New Roman" w:hAnsi="Times New Roman"/>
        </w:rPr>
        <w:t>K bodu 4</w:t>
      </w:r>
      <w:r>
        <w:rPr>
          <w:rFonts w:ascii="Times New Roman" w:hAnsi="Times New Roman"/>
        </w:rPr>
        <w:t>8</w:t>
      </w:r>
    </w:p>
    <w:p w:rsidR="0053397E" w:rsidRPr="00933E97" w:rsidP="0053397E">
      <w:pPr>
        <w:bidi w:val="0"/>
        <w:jc w:val="both"/>
        <w:rPr>
          <w:rFonts w:ascii="Times New Roman" w:hAnsi="Times New Roman"/>
        </w:rPr>
      </w:pPr>
      <w:r w:rsidRPr="00933E97">
        <w:rPr>
          <w:rFonts w:ascii="Times New Roman" w:hAnsi="Times New Roman"/>
        </w:rPr>
        <w:t xml:space="preserve"> </w:t>
        <w:tab/>
        <w:t>Navrhuje sa doplniť postup v prípade zrušenia predbežného opatrenia alebo pri strate jeho účinnosti.</w:t>
      </w:r>
    </w:p>
    <w:p w:rsidR="0053397E" w:rsidRPr="00933E97" w:rsidP="0053397E">
      <w:pPr>
        <w:bidi w:val="0"/>
        <w:jc w:val="both"/>
        <w:rPr>
          <w:rFonts w:ascii="Times New Roman" w:hAnsi="Times New Roman"/>
        </w:rPr>
      </w:pPr>
    </w:p>
    <w:p w:rsidR="0053397E" w:rsidRPr="00933E97" w:rsidP="0053397E">
      <w:pPr>
        <w:bidi w:val="0"/>
        <w:jc w:val="both"/>
        <w:rPr>
          <w:rFonts w:ascii="Times New Roman" w:hAnsi="Times New Roman"/>
          <w:bCs/>
        </w:rPr>
      </w:pPr>
      <w:r w:rsidRPr="00933E97">
        <w:rPr>
          <w:rFonts w:ascii="Times New Roman" w:hAnsi="Times New Roman"/>
          <w:bCs/>
        </w:rPr>
        <w:t xml:space="preserve">K bodom </w:t>
      </w:r>
      <w:r>
        <w:rPr>
          <w:rFonts w:ascii="Times New Roman" w:hAnsi="Times New Roman"/>
          <w:bCs/>
        </w:rPr>
        <w:t>50</w:t>
      </w:r>
      <w:r w:rsidRPr="00933E97">
        <w:rPr>
          <w:rFonts w:ascii="Times New Roman" w:hAnsi="Times New Roman"/>
          <w:bCs/>
        </w:rPr>
        <w:t xml:space="preserve"> až </w:t>
      </w:r>
      <w:r>
        <w:rPr>
          <w:rFonts w:ascii="Times New Roman" w:hAnsi="Times New Roman"/>
          <w:bCs/>
        </w:rPr>
        <w:t>53</w:t>
      </w:r>
    </w:p>
    <w:p w:rsidR="0053397E" w:rsidRPr="00933E97" w:rsidP="0053397E">
      <w:pPr>
        <w:bidi w:val="0"/>
        <w:ind w:firstLine="708"/>
        <w:jc w:val="both"/>
        <w:rPr>
          <w:rFonts w:ascii="Times New Roman" w:hAnsi="Times New Roman"/>
        </w:rPr>
      </w:pPr>
      <w:r w:rsidRPr="00933E97">
        <w:rPr>
          <w:rFonts w:ascii="Times New Roman" w:hAnsi="Times New Roman"/>
          <w:bCs/>
        </w:rPr>
        <w:t>Vzhľadom na to, že správca dane každý rok k  31. decembru aktualizuje stav daňových nedoplatkov a zasiela ho daňovému subjektu, navrhuje sa z dôvodu jednoznačnosti doplniť, aby finančné riaditeľstvo zverejňovalo príslušný zoznam daňových dlžníkov aktualizovaný</w:t>
      </w:r>
      <w:r w:rsidRPr="00933E97">
        <w:rPr>
          <w:rFonts w:ascii="Times New Roman" w:hAnsi="Times New Roman"/>
        </w:rPr>
        <w:t xml:space="preserve"> k 31. decembru predchádzajúceho roka</w:t>
      </w:r>
      <w:r>
        <w:rPr>
          <w:rFonts w:ascii="Times New Roman" w:hAnsi="Times New Roman"/>
        </w:rPr>
        <w:t xml:space="preserve"> a zoznam daňových subjektov, ktorým bol povolený odklad alebo platenie dane v splátkach, ak tento odklad alebo splátky naďalej trvajú v čase, keď sa zoznam zverejňuje. V zozname sa uvedie celková suma povoleného odkladu alebo povoleného platenia v splátkach.</w:t>
      </w:r>
    </w:p>
    <w:p w:rsidR="0053397E" w:rsidRPr="00933E97" w:rsidP="0053397E">
      <w:pPr>
        <w:bidi w:val="0"/>
        <w:jc w:val="both"/>
        <w:rPr>
          <w:rFonts w:ascii="Times New Roman" w:hAnsi="Times New Roman"/>
        </w:rPr>
      </w:pPr>
    </w:p>
    <w:p w:rsidR="0053397E" w:rsidRPr="00933E97" w:rsidP="0053397E">
      <w:pPr>
        <w:bidi w:val="0"/>
        <w:jc w:val="both"/>
        <w:rPr>
          <w:rFonts w:ascii="Times New Roman" w:hAnsi="Times New Roman"/>
        </w:rPr>
      </w:pPr>
      <w:r w:rsidRPr="00933E97">
        <w:rPr>
          <w:rFonts w:ascii="Times New Roman" w:hAnsi="Times New Roman"/>
        </w:rPr>
        <w:t xml:space="preserve">K bodu </w:t>
      </w:r>
      <w:r>
        <w:rPr>
          <w:rFonts w:ascii="Times New Roman" w:hAnsi="Times New Roman"/>
        </w:rPr>
        <w:t>55</w:t>
      </w:r>
    </w:p>
    <w:p w:rsidR="0053397E" w:rsidRPr="00933E97" w:rsidP="0053397E">
      <w:pPr>
        <w:bidi w:val="0"/>
        <w:jc w:val="both"/>
        <w:rPr>
          <w:rFonts w:ascii="Times New Roman" w:hAnsi="Times New Roman"/>
        </w:rPr>
      </w:pPr>
      <w:r w:rsidRPr="00933E97">
        <w:rPr>
          <w:rFonts w:ascii="Times New Roman" w:hAnsi="Times New Roman"/>
        </w:rPr>
        <w:tab/>
        <w:t>Ustanovenie spresňuje, ktorý správca dane vydáva príslušné potvrdenie.</w:t>
      </w:r>
    </w:p>
    <w:p w:rsidR="0053397E" w:rsidRPr="00933E97" w:rsidP="0053397E">
      <w:pPr>
        <w:bidi w:val="0"/>
        <w:jc w:val="both"/>
        <w:rPr>
          <w:rFonts w:ascii="Times New Roman" w:hAnsi="Times New Roman"/>
        </w:rPr>
      </w:pPr>
    </w:p>
    <w:p w:rsidR="0053397E" w:rsidRPr="00933E97" w:rsidP="0053397E">
      <w:pPr>
        <w:bidi w:val="0"/>
        <w:jc w:val="both"/>
        <w:rPr>
          <w:rFonts w:ascii="Times New Roman" w:hAnsi="Times New Roman"/>
        </w:rPr>
      </w:pPr>
      <w:r w:rsidRPr="00933E97">
        <w:rPr>
          <w:rFonts w:ascii="Times New Roman" w:hAnsi="Times New Roman"/>
        </w:rPr>
        <w:t xml:space="preserve">K bodu </w:t>
      </w:r>
      <w:r>
        <w:rPr>
          <w:rFonts w:ascii="Times New Roman" w:hAnsi="Times New Roman"/>
        </w:rPr>
        <w:t>56</w:t>
      </w:r>
    </w:p>
    <w:p w:rsidR="0053397E" w:rsidRPr="00933E97" w:rsidP="0053397E">
      <w:pPr>
        <w:bidi w:val="0"/>
        <w:jc w:val="both"/>
        <w:rPr>
          <w:rFonts w:ascii="Times New Roman" w:hAnsi="Times New Roman"/>
        </w:rPr>
      </w:pPr>
      <w:r w:rsidRPr="00933E97">
        <w:rPr>
          <w:rFonts w:ascii="Times New Roman" w:hAnsi="Times New Roman"/>
        </w:rPr>
        <w:tab/>
        <w:t>Ustanovenie sa navrhuje doplniť v tom smere, že správca dane pri vydávaní súhlasu s výmazom z obchodného registra prihliada tiež na vykonávanú daňovú kontrolu a na prebiehajúce vyrubovacie konanie.</w:t>
      </w:r>
    </w:p>
    <w:p w:rsidR="0053397E" w:rsidP="0053397E">
      <w:pPr>
        <w:bidi w:val="0"/>
        <w:jc w:val="both"/>
        <w:rPr>
          <w:rFonts w:ascii="Times New Roman" w:hAnsi="Times New Roman"/>
        </w:rPr>
      </w:pPr>
    </w:p>
    <w:p w:rsidR="0053397E" w:rsidP="0053397E">
      <w:pPr>
        <w:bidi w:val="0"/>
        <w:jc w:val="both"/>
        <w:rPr>
          <w:rFonts w:ascii="Times New Roman" w:hAnsi="Times New Roman"/>
        </w:rPr>
      </w:pPr>
      <w:r>
        <w:rPr>
          <w:rFonts w:ascii="Times New Roman" w:hAnsi="Times New Roman"/>
        </w:rPr>
        <w:t>K bodu 57</w:t>
      </w:r>
    </w:p>
    <w:p w:rsidR="0053397E" w:rsidP="0053397E">
      <w:pPr>
        <w:bidi w:val="0"/>
        <w:jc w:val="both"/>
        <w:rPr>
          <w:rFonts w:ascii="Times New Roman" w:hAnsi="Times New Roman"/>
        </w:rPr>
      </w:pPr>
      <w:r>
        <w:rPr>
          <w:rFonts w:ascii="Times New Roman" w:hAnsi="Times New Roman"/>
        </w:rPr>
        <w:tab/>
        <w:t>Ide o legislatívnu úpravu názvu banky so sídlom mimo územia SR.</w:t>
      </w:r>
    </w:p>
    <w:p w:rsidR="0053397E" w:rsidRPr="00933E97" w:rsidP="0053397E">
      <w:pPr>
        <w:bidi w:val="0"/>
        <w:jc w:val="both"/>
        <w:rPr>
          <w:rFonts w:ascii="Times New Roman" w:hAnsi="Times New Roman"/>
        </w:rPr>
      </w:pPr>
    </w:p>
    <w:p w:rsidR="0053397E" w:rsidRPr="00933E97" w:rsidP="0053397E">
      <w:pPr>
        <w:bidi w:val="0"/>
        <w:jc w:val="both"/>
        <w:rPr>
          <w:rFonts w:ascii="Times New Roman" w:hAnsi="Times New Roman"/>
        </w:rPr>
      </w:pPr>
      <w:r w:rsidRPr="00933E97">
        <w:rPr>
          <w:rFonts w:ascii="Times New Roman" w:hAnsi="Times New Roman"/>
        </w:rPr>
        <w:t>K bodu 5</w:t>
      </w:r>
      <w:r>
        <w:rPr>
          <w:rFonts w:ascii="Times New Roman" w:hAnsi="Times New Roman"/>
        </w:rPr>
        <w:t>8</w:t>
      </w:r>
    </w:p>
    <w:p w:rsidR="0053397E" w:rsidRPr="00933E97" w:rsidP="0053397E">
      <w:pPr>
        <w:bidi w:val="0"/>
        <w:jc w:val="both"/>
        <w:rPr>
          <w:rFonts w:ascii="Times New Roman" w:hAnsi="Times New Roman"/>
        </w:rPr>
      </w:pPr>
      <w:r w:rsidRPr="00933E97">
        <w:rPr>
          <w:rFonts w:ascii="Times New Roman" w:hAnsi="Times New Roman"/>
        </w:rPr>
        <w:tab/>
        <w:t>Navrhuje sa úprava ustanovenia tak, aby preúčtovanie neoznačenej platby na nedoplatky u iného správcu dane nebolo ustanovené ako povinnosť.</w:t>
      </w:r>
    </w:p>
    <w:p w:rsidR="0053397E" w:rsidP="0053397E">
      <w:pPr>
        <w:bidi w:val="0"/>
        <w:jc w:val="both"/>
        <w:rPr>
          <w:rFonts w:ascii="Times New Roman" w:hAnsi="Times New Roman"/>
        </w:rPr>
      </w:pPr>
    </w:p>
    <w:p w:rsidR="0053397E" w:rsidRPr="00933E97" w:rsidP="0053397E">
      <w:pPr>
        <w:bidi w:val="0"/>
        <w:jc w:val="both"/>
        <w:rPr>
          <w:rFonts w:ascii="Times New Roman" w:hAnsi="Times New Roman"/>
        </w:rPr>
      </w:pPr>
      <w:r w:rsidRPr="00933E97">
        <w:rPr>
          <w:rFonts w:ascii="Times New Roman" w:hAnsi="Times New Roman"/>
        </w:rPr>
        <w:t>K bodu 5</w:t>
      </w:r>
      <w:r>
        <w:rPr>
          <w:rFonts w:ascii="Times New Roman" w:hAnsi="Times New Roman"/>
        </w:rPr>
        <w:t>9</w:t>
      </w:r>
    </w:p>
    <w:p w:rsidR="0053397E" w:rsidRPr="00933E97" w:rsidP="0053397E">
      <w:pPr>
        <w:bidi w:val="0"/>
        <w:ind w:firstLine="708"/>
        <w:jc w:val="both"/>
        <w:rPr>
          <w:rFonts w:ascii="Times New Roman" w:hAnsi="Times New Roman"/>
        </w:rPr>
      </w:pPr>
      <w:r w:rsidRPr="00933E97">
        <w:rPr>
          <w:rFonts w:ascii="Times New Roman" w:hAnsi="Times New Roman"/>
        </w:rPr>
        <w:t>Navrhuje sa doplniť, ktorý deň sa považuje za deň úhrady, ak sa  pri použití nadmerného odpočtu a spotrebnej dane, pri ktorej bolo uplatnené jej vrátenie, postupuje podľa § 79.</w:t>
      </w:r>
    </w:p>
    <w:p w:rsidR="0053397E" w:rsidRPr="00933E97" w:rsidP="0053397E">
      <w:pPr>
        <w:bidi w:val="0"/>
        <w:jc w:val="both"/>
        <w:rPr>
          <w:rFonts w:ascii="Times New Roman" w:hAnsi="Times New Roman"/>
        </w:rPr>
      </w:pPr>
    </w:p>
    <w:p w:rsidR="0053397E" w:rsidP="0053397E">
      <w:pPr>
        <w:bidi w:val="0"/>
        <w:jc w:val="both"/>
        <w:rPr>
          <w:rFonts w:ascii="Times New Roman" w:hAnsi="Times New Roman"/>
        </w:rPr>
      </w:pPr>
      <w:r w:rsidRPr="00933E97">
        <w:rPr>
          <w:rFonts w:ascii="Times New Roman" w:hAnsi="Times New Roman"/>
        </w:rPr>
        <w:t xml:space="preserve">K bodu </w:t>
      </w:r>
      <w:r>
        <w:rPr>
          <w:rFonts w:ascii="Times New Roman" w:hAnsi="Times New Roman"/>
        </w:rPr>
        <w:t>60</w:t>
      </w:r>
    </w:p>
    <w:p w:rsidR="0053397E" w:rsidP="0053397E">
      <w:pPr>
        <w:bidi w:val="0"/>
        <w:jc w:val="both"/>
        <w:rPr>
          <w:rFonts w:ascii="Times New Roman" w:hAnsi="Times New Roman"/>
        </w:rPr>
      </w:pPr>
      <w:r>
        <w:rPr>
          <w:rFonts w:ascii="Times New Roman" w:hAnsi="Times New Roman"/>
        </w:rPr>
        <w:tab/>
        <w:t>Nakoľko pri povolení odkladu platenia dane alebo povolenie jej platenia v splátkach ide o tzv. poskytnutie úveru zo strany štátu, navrhuje sa aby podnikatelia predkladali spolu so žiadosťou aj analýzu ekonomickej a finančnej situácie tak, ako je to upravené aj v súčasne platnom zákone.</w:t>
      </w:r>
    </w:p>
    <w:p w:rsidR="0053397E" w:rsidP="0053397E">
      <w:pPr>
        <w:bidi w:val="0"/>
        <w:jc w:val="both"/>
        <w:rPr>
          <w:rFonts w:ascii="Times New Roman" w:hAnsi="Times New Roman"/>
        </w:rPr>
      </w:pPr>
    </w:p>
    <w:p w:rsidR="0053397E" w:rsidP="0053397E">
      <w:pPr>
        <w:bidi w:val="0"/>
        <w:jc w:val="both"/>
        <w:rPr>
          <w:rFonts w:ascii="Times New Roman" w:hAnsi="Times New Roman"/>
        </w:rPr>
      </w:pPr>
      <w:r>
        <w:rPr>
          <w:rFonts w:ascii="Times New Roman" w:hAnsi="Times New Roman"/>
        </w:rPr>
        <w:t>K bodu 62</w:t>
      </w:r>
    </w:p>
    <w:p w:rsidR="0053397E" w:rsidP="0053397E">
      <w:pPr>
        <w:bidi w:val="0"/>
        <w:jc w:val="both"/>
        <w:rPr>
          <w:rFonts w:ascii="Times New Roman" w:hAnsi="Times New Roman"/>
        </w:rPr>
      </w:pPr>
      <w:r>
        <w:rPr>
          <w:rFonts w:ascii="Times New Roman" w:hAnsi="Times New Roman"/>
        </w:rPr>
        <w:tab/>
        <w:t>Ustanovuje sa povinnosť správcovi dane prerušiť daňové konanie ak začalo konanie o predbežnej otázke. Možnosť prerušiť konanie, ak začalo konanie o inej skutočnosti rozhodujúcej pre vydanie rozhodnutia zostáva zachovaná.</w:t>
      </w:r>
    </w:p>
    <w:p w:rsidR="0053397E" w:rsidP="0053397E">
      <w:pPr>
        <w:bidi w:val="0"/>
        <w:jc w:val="both"/>
        <w:rPr>
          <w:rFonts w:ascii="Times New Roman" w:hAnsi="Times New Roman"/>
        </w:rPr>
      </w:pPr>
    </w:p>
    <w:p w:rsidR="0053397E" w:rsidP="0053397E">
      <w:pPr>
        <w:bidi w:val="0"/>
        <w:jc w:val="both"/>
        <w:rPr>
          <w:rFonts w:ascii="Times New Roman" w:hAnsi="Times New Roman"/>
        </w:rPr>
      </w:pPr>
      <w:r>
        <w:rPr>
          <w:rFonts w:ascii="Times New Roman" w:hAnsi="Times New Roman"/>
        </w:rPr>
        <w:t>K bodu 63</w:t>
      </w:r>
    </w:p>
    <w:p w:rsidR="0053397E" w:rsidP="0053397E">
      <w:pPr>
        <w:bidi w:val="0"/>
        <w:jc w:val="both"/>
        <w:rPr>
          <w:rFonts w:ascii="Times New Roman" w:hAnsi="Times New Roman"/>
        </w:rPr>
      </w:pPr>
      <w:r>
        <w:rPr>
          <w:rFonts w:ascii="Times New Roman" w:hAnsi="Times New Roman"/>
        </w:rPr>
        <w:tab/>
        <w:t>Navrhovaná úprava reflektuje na skutočnosť, že v prípade, ak rozhodnutie nadobudne právoplatnosť a podstatne sa zmení skutkový stav, daňový subjekt môže využiť opravné prostriedky. Z uvedeného dôvodu nemožno daňové konanie zastaviť.</w:t>
      </w:r>
    </w:p>
    <w:p w:rsidR="0053397E" w:rsidP="0053397E">
      <w:pPr>
        <w:bidi w:val="0"/>
        <w:jc w:val="both"/>
        <w:rPr>
          <w:rFonts w:ascii="Times New Roman" w:hAnsi="Times New Roman"/>
        </w:rPr>
      </w:pPr>
    </w:p>
    <w:p w:rsidR="0053397E" w:rsidRPr="00933E97" w:rsidP="0053397E">
      <w:pPr>
        <w:bidi w:val="0"/>
        <w:jc w:val="both"/>
        <w:rPr>
          <w:rFonts w:ascii="Times New Roman" w:hAnsi="Times New Roman"/>
        </w:rPr>
      </w:pPr>
      <w:r>
        <w:rPr>
          <w:rFonts w:ascii="Times New Roman" w:hAnsi="Times New Roman"/>
        </w:rPr>
        <w:t>K bodu 64</w:t>
      </w:r>
    </w:p>
    <w:p w:rsidR="0053397E" w:rsidRPr="00933E97" w:rsidP="0053397E">
      <w:pPr>
        <w:bidi w:val="0"/>
        <w:ind w:firstLine="708"/>
        <w:jc w:val="both"/>
        <w:rPr>
          <w:rFonts w:ascii="Times New Roman" w:hAnsi="Times New Roman"/>
        </w:rPr>
      </w:pPr>
      <w:r>
        <w:rPr>
          <w:rFonts w:ascii="Times New Roman" w:hAnsi="Times New Roman"/>
          <w:bCs/>
        </w:rPr>
        <w:t xml:space="preserve">Navrhuje sa ustanoviť, ktoré údaje sa uvádzajú v rozhodnutí správcu dane, a to podľa rozlíšenia fyzickej a právnickej osoby, ako aj podľa osoby, ktorá má povinnosť registrácie alebo evidencie, a podľa osoby, ktorá túto povinnosť nemá. </w:t>
      </w:r>
      <w:r w:rsidRPr="00933E97">
        <w:rPr>
          <w:rFonts w:ascii="Times New Roman" w:hAnsi="Times New Roman"/>
          <w:bCs/>
        </w:rPr>
        <w:t xml:space="preserve"> </w:t>
      </w:r>
      <w:r>
        <w:rPr>
          <w:rFonts w:ascii="Times New Roman" w:hAnsi="Times New Roman"/>
          <w:bCs/>
        </w:rPr>
        <w:t xml:space="preserve">Ako iný identifikátor je správca dane oprávnený použiť </w:t>
      </w:r>
      <w:r>
        <w:rPr>
          <w:rFonts w:ascii="Times New Roman" w:hAnsi="Times New Roman"/>
        </w:rPr>
        <w:t>dátum narodenia alebo vygenerované číslo z registra správcu dane.</w:t>
      </w:r>
    </w:p>
    <w:p w:rsidR="0053397E" w:rsidP="0053397E">
      <w:pPr>
        <w:bidi w:val="0"/>
        <w:jc w:val="both"/>
        <w:rPr>
          <w:rFonts w:ascii="Times New Roman" w:hAnsi="Times New Roman"/>
        </w:rPr>
      </w:pPr>
    </w:p>
    <w:p w:rsidR="0053397E" w:rsidP="0053397E">
      <w:pPr>
        <w:bidi w:val="0"/>
        <w:jc w:val="both"/>
        <w:rPr>
          <w:rFonts w:ascii="Times New Roman" w:hAnsi="Times New Roman"/>
        </w:rPr>
      </w:pPr>
      <w:r>
        <w:rPr>
          <w:rFonts w:ascii="Times New Roman" w:hAnsi="Times New Roman"/>
        </w:rPr>
        <w:t>K bodom 65</w:t>
      </w:r>
    </w:p>
    <w:p w:rsidR="0053397E" w:rsidRPr="00933E97" w:rsidP="0053397E">
      <w:pPr>
        <w:bidi w:val="0"/>
        <w:jc w:val="both"/>
        <w:rPr>
          <w:rFonts w:ascii="Times New Roman" w:hAnsi="Times New Roman"/>
        </w:rPr>
      </w:pPr>
      <w:r>
        <w:rPr>
          <w:rFonts w:ascii="Times New Roman" w:hAnsi="Times New Roman"/>
        </w:rPr>
        <w:tab/>
        <w:t xml:space="preserve">Ide o legislatívno-technickú úpravu súvisiacu s úpravou § 9. </w:t>
      </w:r>
    </w:p>
    <w:p w:rsidR="0053397E" w:rsidP="0053397E">
      <w:pPr>
        <w:bidi w:val="0"/>
        <w:jc w:val="both"/>
        <w:rPr>
          <w:rFonts w:ascii="Times New Roman" w:hAnsi="Times New Roman"/>
        </w:rPr>
      </w:pPr>
    </w:p>
    <w:p w:rsidR="0053397E" w:rsidRPr="00933E97" w:rsidP="0053397E">
      <w:pPr>
        <w:bidi w:val="0"/>
        <w:jc w:val="both"/>
        <w:rPr>
          <w:rFonts w:ascii="Times New Roman" w:hAnsi="Times New Roman"/>
        </w:rPr>
      </w:pPr>
      <w:r>
        <w:rPr>
          <w:rFonts w:ascii="Times New Roman" w:hAnsi="Times New Roman"/>
        </w:rPr>
        <w:t>K bodu 66</w:t>
      </w:r>
    </w:p>
    <w:p w:rsidR="0053397E" w:rsidRPr="00933E97" w:rsidP="0053397E">
      <w:pPr>
        <w:bidi w:val="0"/>
        <w:jc w:val="both"/>
        <w:rPr>
          <w:rFonts w:ascii="Times New Roman" w:hAnsi="Times New Roman"/>
        </w:rPr>
      </w:pPr>
      <w:r w:rsidRPr="00933E97">
        <w:rPr>
          <w:rFonts w:ascii="Times New Roman" w:hAnsi="Times New Roman"/>
        </w:rPr>
        <w:tab/>
        <w:t>Navrhuje sa ustanoviť v zákone, že správca dane pri registrácii pridelí daňovému subjektu identifikačné číslo, ktoré je tento povinný uvádzať na dokladoch a v styku so správcom dane.</w:t>
      </w:r>
    </w:p>
    <w:p w:rsidR="0053397E" w:rsidRPr="00933E97" w:rsidP="0053397E">
      <w:pPr>
        <w:bidi w:val="0"/>
        <w:jc w:val="both"/>
        <w:rPr>
          <w:rFonts w:ascii="Times New Roman" w:hAnsi="Times New Roman"/>
        </w:rPr>
      </w:pPr>
    </w:p>
    <w:p w:rsidR="0053397E" w:rsidRPr="00933E97" w:rsidP="0053397E">
      <w:pPr>
        <w:bidi w:val="0"/>
        <w:jc w:val="both"/>
        <w:rPr>
          <w:rFonts w:ascii="Times New Roman" w:hAnsi="Times New Roman"/>
        </w:rPr>
      </w:pPr>
      <w:r w:rsidRPr="00933E97">
        <w:rPr>
          <w:rFonts w:ascii="Times New Roman" w:hAnsi="Times New Roman"/>
        </w:rPr>
        <w:t xml:space="preserve">K bodu </w:t>
      </w:r>
      <w:r>
        <w:rPr>
          <w:rFonts w:ascii="Times New Roman" w:hAnsi="Times New Roman"/>
        </w:rPr>
        <w:t>67</w:t>
      </w:r>
    </w:p>
    <w:p w:rsidR="0053397E" w:rsidRPr="00933E97" w:rsidP="0053397E">
      <w:pPr>
        <w:bidi w:val="0"/>
        <w:jc w:val="both"/>
        <w:rPr>
          <w:rFonts w:ascii="Times New Roman" w:hAnsi="Times New Roman"/>
        </w:rPr>
      </w:pPr>
      <w:r w:rsidRPr="00933E97">
        <w:rPr>
          <w:rFonts w:ascii="Times New Roman" w:hAnsi="Times New Roman"/>
        </w:rPr>
        <w:tab/>
        <w:t>Ustanovenie sa navrhuje doplniť o možnosť vykonať zmeny v registri príslušným správcom dane z úradnej moci, ak si daňový subjekt oznamovaciu povinnosť nesplní.</w:t>
      </w:r>
    </w:p>
    <w:p w:rsidR="0053397E" w:rsidRPr="00933E97" w:rsidP="0053397E">
      <w:pPr>
        <w:bidi w:val="0"/>
        <w:jc w:val="both"/>
        <w:rPr>
          <w:rFonts w:ascii="Times New Roman" w:hAnsi="Times New Roman"/>
        </w:rPr>
      </w:pPr>
    </w:p>
    <w:p w:rsidR="0053397E" w:rsidRPr="00933E97" w:rsidP="0053397E">
      <w:pPr>
        <w:bidi w:val="0"/>
        <w:jc w:val="both"/>
        <w:rPr>
          <w:rFonts w:ascii="Times New Roman" w:hAnsi="Times New Roman"/>
        </w:rPr>
      </w:pPr>
      <w:r w:rsidRPr="00933E97">
        <w:rPr>
          <w:rFonts w:ascii="Times New Roman" w:hAnsi="Times New Roman"/>
        </w:rPr>
        <w:t xml:space="preserve">K bodu </w:t>
      </w:r>
      <w:r>
        <w:rPr>
          <w:rFonts w:ascii="Times New Roman" w:hAnsi="Times New Roman"/>
        </w:rPr>
        <w:t>68</w:t>
      </w:r>
    </w:p>
    <w:p w:rsidR="0053397E" w:rsidRPr="00933E97" w:rsidP="0053397E">
      <w:pPr>
        <w:bidi w:val="0"/>
        <w:jc w:val="both"/>
        <w:rPr>
          <w:rFonts w:ascii="Times New Roman" w:hAnsi="Times New Roman"/>
        </w:rPr>
      </w:pPr>
      <w:r w:rsidRPr="00933E97">
        <w:rPr>
          <w:rFonts w:ascii="Times New Roman" w:hAnsi="Times New Roman"/>
        </w:rPr>
        <w:tab/>
        <w:t>Uvedeným ustanovením sa navrhuje zveriť oprávnenie miestne príslušnému správcovi dane vykonať vyrubovacie konanie v prípade, ak daňovú kontrolu vykonalo finančné riaditeľstvo.</w:t>
      </w:r>
    </w:p>
    <w:p w:rsidR="0053397E" w:rsidRPr="00933E97" w:rsidP="0053397E">
      <w:pPr>
        <w:bidi w:val="0"/>
        <w:jc w:val="both"/>
        <w:rPr>
          <w:rFonts w:ascii="Times New Roman" w:hAnsi="Times New Roman"/>
        </w:rPr>
      </w:pPr>
    </w:p>
    <w:p w:rsidR="0053397E" w:rsidP="0053397E">
      <w:pPr>
        <w:bidi w:val="0"/>
        <w:jc w:val="both"/>
        <w:rPr>
          <w:rFonts w:ascii="Times New Roman" w:hAnsi="Times New Roman"/>
        </w:rPr>
      </w:pPr>
      <w:r w:rsidRPr="00933E97">
        <w:rPr>
          <w:rFonts w:ascii="Times New Roman" w:hAnsi="Times New Roman"/>
        </w:rPr>
        <w:t xml:space="preserve">K bodu </w:t>
      </w:r>
      <w:r>
        <w:rPr>
          <w:rFonts w:ascii="Times New Roman" w:hAnsi="Times New Roman"/>
        </w:rPr>
        <w:t>69</w:t>
      </w:r>
    </w:p>
    <w:p w:rsidR="0053397E" w:rsidRPr="00933E97" w:rsidP="0053397E">
      <w:pPr>
        <w:bidi w:val="0"/>
        <w:ind w:firstLine="708"/>
        <w:jc w:val="both"/>
        <w:rPr>
          <w:rFonts w:ascii="Times New Roman" w:hAnsi="Times New Roman"/>
        </w:rPr>
      </w:pPr>
      <w:r w:rsidRPr="00933E97">
        <w:rPr>
          <w:rFonts w:ascii="Times New Roman" w:hAnsi="Times New Roman"/>
        </w:rPr>
        <w:t xml:space="preserve">Legislatívno-technická úprava nadväzujúca na bod </w:t>
      </w:r>
      <w:r>
        <w:rPr>
          <w:rFonts w:ascii="Times New Roman" w:hAnsi="Times New Roman"/>
        </w:rPr>
        <w:t>41</w:t>
      </w:r>
      <w:r w:rsidRPr="00933E97">
        <w:rPr>
          <w:rFonts w:ascii="Times New Roman" w:hAnsi="Times New Roman"/>
        </w:rPr>
        <w:t>.</w:t>
      </w:r>
    </w:p>
    <w:p w:rsidR="0053397E" w:rsidP="0053397E">
      <w:pPr>
        <w:bidi w:val="0"/>
        <w:jc w:val="both"/>
        <w:rPr>
          <w:rFonts w:ascii="Times New Roman" w:hAnsi="Times New Roman"/>
        </w:rPr>
      </w:pPr>
    </w:p>
    <w:p w:rsidR="0053397E" w:rsidP="0053397E">
      <w:pPr>
        <w:bidi w:val="0"/>
        <w:jc w:val="both"/>
        <w:rPr>
          <w:rFonts w:ascii="Times New Roman" w:hAnsi="Times New Roman"/>
        </w:rPr>
      </w:pPr>
      <w:r w:rsidRPr="00933E97">
        <w:rPr>
          <w:rFonts w:ascii="Times New Roman" w:hAnsi="Times New Roman"/>
        </w:rPr>
        <w:t xml:space="preserve">K bodu </w:t>
      </w:r>
      <w:r>
        <w:rPr>
          <w:rFonts w:ascii="Times New Roman" w:hAnsi="Times New Roman"/>
        </w:rPr>
        <w:t>70</w:t>
      </w:r>
    </w:p>
    <w:p w:rsidR="0053397E" w:rsidP="0053397E">
      <w:pPr>
        <w:bidi w:val="0"/>
        <w:jc w:val="both"/>
        <w:rPr>
          <w:rFonts w:ascii="Times New Roman" w:hAnsi="Times New Roman"/>
        </w:rPr>
      </w:pPr>
      <w:r>
        <w:rPr>
          <w:rFonts w:ascii="Times New Roman" w:hAnsi="Times New Roman"/>
        </w:rPr>
        <w:tab/>
        <w:t>Navrhuje sa doplniť, aby bol daňový subjekt oboznámený s dokazovaním, ak ho pri odvolaní vykonáva odvolací orgán.</w:t>
      </w:r>
    </w:p>
    <w:p w:rsidR="0053397E" w:rsidP="0053397E">
      <w:pPr>
        <w:bidi w:val="0"/>
        <w:jc w:val="both"/>
        <w:rPr>
          <w:rFonts w:ascii="Times New Roman" w:hAnsi="Times New Roman"/>
        </w:rPr>
      </w:pPr>
    </w:p>
    <w:p w:rsidR="0053397E" w:rsidP="0053397E">
      <w:pPr>
        <w:bidi w:val="0"/>
        <w:jc w:val="both"/>
        <w:rPr>
          <w:rFonts w:ascii="Times New Roman" w:hAnsi="Times New Roman"/>
        </w:rPr>
      </w:pPr>
      <w:r>
        <w:rPr>
          <w:rFonts w:ascii="Times New Roman" w:hAnsi="Times New Roman"/>
        </w:rPr>
        <w:t>K bodu 71</w:t>
      </w:r>
    </w:p>
    <w:p w:rsidR="0053397E" w:rsidP="0053397E">
      <w:pPr>
        <w:bidi w:val="0"/>
        <w:jc w:val="both"/>
        <w:rPr>
          <w:rFonts w:ascii="Times New Roman" w:hAnsi="Times New Roman"/>
        </w:rPr>
      </w:pPr>
      <w:r>
        <w:rPr>
          <w:rFonts w:ascii="Times New Roman" w:hAnsi="Times New Roman"/>
        </w:rPr>
        <w:tab/>
        <w:t>Ide o legislatívno-technickú úpravu.</w:t>
      </w:r>
    </w:p>
    <w:p w:rsidR="0053397E" w:rsidP="0053397E">
      <w:pPr>
        <w:bidi w:val="0"/>
        <w:jc w:val="both"/>
        <w:rPr>
          <w:rFonts w:ascii="Times New Roman" w:hAnsi="Times New Roman"/>
        </w:rPr>
      </w:pPr>
    </w:p>
    <w:p w:rsidR="0053397E" w:rsidRPr="00933E97" w:rsidP="0053397E">
      <w:pPr>
        <w:bidi w:val="0"/>
        <w:jc w:val="both"/>
        <w:rPr>
          <w:rFonts w:ascii="Times New Roman" w:hAnsi="Times New Roman"/>
        </w:rPr>
      </w:pPr>
      <w:r>
        <w:rPr>
          <w:rFonts w:ascii="Times New Roman" w:hAnsi="Times New Roman"/>
        </w:rPr>
        <w:t>K bodu 72</w:t>
      </w:r>
    </w:p>
    <w:p w:rsidR="0053397E" w:rsidRPr="00933E97" w:rsidP="0053397E">
      <w:pPr>
        <w:bidi w:val="0"/>
        <w:jc w:val="both"/>
        <w:rPr>
          <w:rFonts w:ascii="Times New Roman" w:hAnsi="Times New Roman"/>
        </w:rPr>
      </w:pPr>
      <w:r w:rsidRPr="00933E97">
        <w:rPr>
          <w:rFonts w:ascii="Times New Roman" w:hAnsi="Times New Roman"/>
        </w:rPr>
        <w:tab/>
        <w:t>Dopĺňa sa povinnosť správcu dane informovať daňový subjekt o použití daňového preplatku.</w:t>
      </w:r>
    </w:p>
    <w:p w:rsidR="0053397E" w:rsidRPr="00933E97" w:rsidP="0053397E">
      <w:pPr>
        <w:bidi w:val="0"/>
        <w:jc w:val="both"/>
        <w:rPr>
          <w:rFonts w:ascii="Times New Roman" w:hAnsi="Times New Roman"/>
        </w:rPr>
      </w:pPr>
    </w:p>
    <w:p w:rsidR="0053397E" w:rsidRPr="00933E97" w:rsidP="0053397E">
      <w:pPr>
        <w:bidi w:val="0"/>
        <w:jc w:val="both"/>
        <w:rPr>
          <w:rFonts w:ascii="Times New Roman" w:hAnsi="Times New Roman"/>
        </w:rPr>
      </w:pPr>
      <w:r w:rsidRPr="00933E97">
        <w:rPr>
          <w:rFonts w:ascii="Times New Roman" w:hAnsi="Times New Roman"/>
        </w:rPr>
        <w:t xml:space="preserve">K bodu </w:t>
      </w:r>
      <w:r>
        <w:rPr>
          <w:rFonts w:ascii="Times New Roman" w:hAnsi="Times New Roman"/>
        </w:rPr>
        <w:t>73</w:t>
      </w:r>
    </w:p>
    <w:p w:rsidR="0053397E" w:rsidRPr="00933E97" w:rsidP="0053397E">
      <w:pPr>
        <w:bidi w:val="0"/>
        <w:jc w:val="both"/>
        <w:rPr>
          <w:rFonts w:ascii="Times New Roman" w:hAnsi="Times New Roman"/>
        </w:rPr>
      </w:pPr>
      <w:r w:rsidRPr="00933E97">
        <w:rPr>
          <w:rFonts w:ascii="Times New Roman" w:hAnsi="Times New Roman"/>
        </w:rPr>
        <w:tab/>
        <w:t>Ustanovenie sa upravuje tak, že preplatok správca dane vracia na žiadosť daňového subjektu.</w:t>
      </w:r>
    </w:p>
    <w:p w:rsidR="0053397E" w:rsidRPr="00933E97" w:rsidP="0053397E">
      <w:pPr>
        <w:bidi w:val="0"/>
        <w:jc w:val="both"/>
        <w:rPr>
          <w:rFonts w:ascii="Times New Roman" w:hAnsi="Times New Roman"/>
        </w:rPr>
      </w:pPr>
    </w:p>
    <w:p w:rsidR="0053397E" w:rsidRPr="00933E97" w:rsidP="0053397E">
      <w:pPr>
        <w:bidi w:val="0"/>
        <w:jc w:val="both"/>
        <w:rPr>
          <w:rFonts w:ascii="Times New Roman" w:hAnsi="Times New Roman"/>
        </w:rPr>
      </w:pPr>
      <w:r w:rsidRPr="00933E97">
        <w:rPr>
          <w:rFonts w:ascii="Times New Roman" w:hAnsi="Times New Roman"/>
        </w:rPr>
        <w:t xml:space="preserve">K bodu </w:t>
      </w:r>
      <w:r>
        <w:rPr>
          <w:rFonts w:ascii="Times New Roman" w:hAnsi="Times New Roman"/>
        </w:rPr>
        <w:t>74</w:t>
      </w:r>
    </w:p>
    <w:p w:rsidR="0053397E" w:rsidRPr="00933E97" w:rsidP="0053397E">
      <w:pPr>
        <w:bidi w:val="0"/>
        <w:ind w:firstLine="708"/>
        <w:jc w:val="both"/>
        <w:rPr>
          <w:rFonts w:ascii="Times New Roman" w:hAnsi="Times New Roman"/>
        </w:rPr>
      </w:pPr>
      <w:r w:rsidRPr="00933E97">
        <w:rPr>
          <w:rFonts w:ascii="Times New Roman" w:hAnsi="Times New Roman"/>
        </w:rPr>
        <w:t xml:space="preserve">Navrhuje sa  ustanoviť, že sumu úroku, ktorý je povinný zaplatiť správca dane daňovému subjektu, použije správca dane na úhradu prípadných nedoplatkov tohto daňového subjektu. </w:t>
      </w:r>
    </w:p>
    <w:p w:rsidR="0053397E" w:rsidRPr="00933E97" w:rsidP="0053397E">
      <w:pPr>
        <w:bidi w:val="0"/>
        <w:jc w:val="both"/>
        <w:rPr>
          <w:rFonts w:ascii="Times New Roman" w:hAnsi="Times New Roman"/>
        </w:rPr>
      </w:pPr>
    </w:p>
    <w:p w:rsidR="0053397E" w:rsidRPr="00933E97" w:rsidP="0053397E">
      <w:pPr>
        <w:bidi w:val="0"/>
        <w:jc w:val="both"/>
        <w:rPr>
          <w:rFonts w:ascii="Times New Roman" w:hAnsi="Times New Roman"/>
        </w:rPr>
      </w:pPr>
      <w:r w:rsidRPr="00933E97">
        <w:rPr>
          <w:rFonts w:ascii="Times New Roman" w:hAnsi="Times New Roman"/>
        </w:rPr>
        <w:t xml:space="preserve">K bodu </w:t>
      </w:r>
      <w:r>
        <w:rPr>
          <w:rFonts w:ascii="Times New Roman" w:hAnsi="Times New Roman"/>
        </w:rPr>
        <w:t>75</w:t>
      </w:r>
    </w:p>
    <w:p w:rsidR="0053397E" w:rsidRPr="00933E97" w:rsidP="0053397E">
      <w:pPr>
        <w:bidi w:val="0"/>
        <w:jc w:val="both"/>
        <w:rPr>
          <w:rFonts w:ascii="Times New Roman" w:hAnsi="Times New Roman"/>
        </w:rPr>
      </w:pPr>
      <w:r w:rsidRPr="00933E97">
        <w:rPr>
          <w:rFonts w:ascii="Times New Roman" w:hAnsi="Times New Roman"/>
        </w:rPr>
        <w:tab/>
        <w:t xml:space="preserve">Upravuje sa postup pri vracaní nadmerného odpočtu skupine (§ 4a zákona </w:t>
      </w:r>
      <w:r>
        <w:rPr>
          <w:rFonts w:ascii="Times New Roman" w:hAnsi="Times New Roman"/>
        </w:rPr>
        <w:t>č. 222/2004 Z. z. o dani z pridanej hodnoty</w:t>
      </w:r>
      <w:r w:rsidRPr="00933E97">
        <w:rPr>
          <w:rFonts w:ascii="Times New Roman" w:hAnsi="Times New Roman"/>
        </w:rPr>
        <w:t>). Ak má niektorý z členov skupiny nedoplatky na daniach, nadmerný odpočet sa pred vrátením najprv použije na tieto nedoplatky.</w:t>
      </w:r>
    </w:p>
    <w:p w:rsidR="0053397E" w:rsidRPr="00933E97" w:rsidP="0053397E">
      <w:pPr>
        <w:bidi w:val="0"/>
        <w:jc w:val="both"/>
        <w:rPr>
          <w:rFonts w:ascii="Times New Roman" w:hAnsi="Times New Roman"/>
        </w:rPr>
      </w:pPr>
    </w:p>
    <w:p w:rsidR="0053397E" w:rsidRPr="00933E97" w:rsidP="0053397E">
      <w:pPr>
        <w:bidi w:val="0"/>
        <w:jc w:val="both"/>
        <w:rPr>
          <w:rFonts w:ascii="Times New Roman" w:hAnsi="Times New Roman"/>
        </w:rPr>
      </w:pPr>
      <w:r w:rsidRPr="00933E97">
        <w:rPr>
          <w:rFonts w:ascii="Times New Roman" w:hAnsi="Times New Roman"/>
        </w:rPr>
        <w:t xml:space="preserve">K bodu </w:t>
      </w:r>
      <w:r>
        <w:rPr>
          <w:rFonts w:ascii="Times New Roman" w:hAnsi="Times New Roman"/>
        </w:rPr>
        <w:t>76</w:t>
      </w:r>
    </w:p>
    <w:p w:rsidR="0053397E" w:rsidRPr="00933E97" w:rsidP="0053397E">
      <w:pPr>
        <w:bidi w:val="0"/>
        <w:ind w:firstLine="708"/>
        <w:jc w:val="both"/>
        <w:rPr>
          <w:rFonts w:ascii="Times New Roman" w:hAnsi="Times New Roman"/>
        </w:rPr>
      </w:pPr>
      <w:r w:rsidRPr="00933E97">
        <w:rPr>
          <w:rFonts w:ascii="Times New Roman" w:hAnsi="Times New Roman"/>
        </w:rPr>
        <w:t>Podľa  daňového poriadku dôjde k zániku niektorých daňových pohľadávok skôr, ako subjekt začne plniť reštrukturalizačný plán. Ak dlžník nesplní plán, po splnení podmienok uvedených v § 159 zákona č. 7/2005 Z. z. o konkurze a reštrukturalizácii a o zmene a doplnení niektorých zákonov v znení neskorších predpisov sa plán stáva neúčinným. Následky neúčinnosti plánu sú uvedené v § 161 zákona o konkurze a reštrukturalizácii, podľa ktorého dlžník je povinný splniť pôvodnú  pohľadávku  veriteľa v takom rozsahu, v akom bola zistená (čiže aj tú časť, o ktorú malo byť plnenie na zistenú pohľadávku krátené).  V praxi by mohli nastať problémy z dôvodu, že časť pohľadávky, ktorú podľa  schváleného plánu dlžník nemal plniť, zanikla už  povolením reštrukturalizácie (fakticky ešte pred schválením plánu, plán sa schvaľuje až po povolení reštrukturalizácie – takže moment zániku nastáva spätne, keďže časť pohľadávky, ktorú nemusí plniť, je zrejmá až z potvrdeného plánu).</w:t>
      </w:r>
    </w:p>
    <w:p w:rsidR="0053397E" w:rsidP="0053397E">
      <w:pPr>
        <w:bidi w:val="0"/>
        <w:jc w:val="both"/>
        <w:rPr>
          <w:rFonts w:ascii="Times New Roman" w:hAnsi="Times New Roman"/>
        </w:rPr>
      </w:pPr>
    </w:p>
    <w:p w:rsidR="0053397E" w:rsidRPr="00933E97" w:rsidP="0053397E">
      <w:pPr>
        <w:bidi w:val="0"/>
        <w:jc w:val="both"/>
        <w:rPr>
          <w:rFonts w:ascii="Times New Roman" w:hAnsi="Times New Roman"/>
        </w:rPr>
      </w:pPr>
      <w:r w:rsidRPr="00933E97">
        <w:rPr>
          <w:rFonts w:ascii="Times New Roman" w:hAnsi="Times New Roman"/>
        </w:rPr>
        <w:t xml:space="preserve">K bodu </w:t>
      </w:r>
      <w:r>
        <w:rPr>
          <w:rFonts w:ascii="Times New Roman" w:hAnsi="Times New Roman"/>
        </w:rPr>
        <w:t>77</w:t>
      </w:r>
    </w:p>
    <w:p w:rsidR="0053397E" w:rsidRPr="00933E97" w:rsidP="0053397E">
      <w:pPr>
        <w:bidi w:val="0"/>
        <w:jc w:val="both"/>
        <w:rPr>
          <w:rFonts w:ascii="Times New Roman" w:hAnsi="Times New Roman"/>
        </w:rPr>
      </w:pPr>
      <w:r w:rsidRPr="00933E97">
        <w:rPr>
          <w:rFonts w:ascii="Times New Roman" w:hAnsi="Times New Roman"/>
        </w:rPr>
        <w:tab/>
        <w:t>Navrhovanou úpravou sa spresňuje postup v prípade, ak daňový dlžník nepredloží úplnú žiadosť na započítanie daňového nedoplatku.</w:t>
      </w:r>
    </w:p>
    <w:p w:rsidR="0053397E" w:rsidP="0053397E">
      <w:pPr>
        <w:bidi w:val="0"/>
        <w:jc w:val="both"/>
        <w:rPr>
          <w:rFonts w:ascii="Times New Roman" w:hAnsi="Times New Roman"/>
        </w:rPr>
      </w:pPr>
    </w:p>
    <w:p w:rsidR="0053397E" w:rsidRPr="00933E97" w:rsidP="0053397E">
      <w:pPr>
        <w:bidi w:val="0"/>
        <w:jc w:val="both"/>
        <w:rPr>
          <w:rFonts w:ascii="Times New Roman" w:hAnsi="Times New Roman"/>
        </w:rPr>
      </w:pPr>
      <w:r>
        <w:rPr>
          <w:rFonts w:ascii="Times New Roman" w:hAnsi="Times New Roman"/>
        </w:rPr>
        <w:t>K bodu 78</w:t>
      </w:r>
    </w:p>
    <w:p w:rsidR="0053397E" w:rsidRPr="00933E97" w:rsidP="0053397E">
      <w:pPr>
        <w:pStyle w:val="ListParagraph"/>
        <w:bidi w:val="0"/>
        <w:ind w:left="0" w:firstLine="360"/>
        <w:jc w:val="both"/>
        <w:rPr>
          <w:rFonts w:ascii="Times New Roman" w:hAnsi="Times New Roman"/>
          <w:bCs/>
        </w:rPr>
      </w:pPr>
      <w:r w:rsidRPr="00933E97">
        <w:rPr>
          <w:rFonts w:ascii="Times New Roman" w:hAnsi="Times New Roman"/>
          <w:bCs/>
        </w:rPr>
        <w:t>Ak bola daňovému subjektu poskytnutá štátna pomoc a Európska komisia rozhodne, že štátna pomoc je neoprávnená, členský štát je povinný ju vymôcť podľa novely § 26 zákona č. 231/1999 Z. z. o štátnej pomoci v znení neskorších predpisov od prijímateľa späť, vrátane úrokov. Procesne sa bude postupovať podľa Exekučného poriadku, t. j. exekúciu vykoná súdny exekútor.</w:t>
      </w:r>
    </w:p>
    <w:p w:rsidR="0053397E" w:rsidRPr="00933E97" w:rsidP="0053397E">
      <w:pPr>
        <w:bidi w:val="0"/>
        <w:jc w:val="both"/>
        <w:rPr>
          <w:rFonts w:ascii="Times New Roman" w:hAnsi="Times New Roman"/>
        </w:rPr>
      </w:pPr>
    </w:p>
    <w:p w:rsidR="0053397E" w:rsidRPr="00933E97" w:rsidP="0053397E">
      <w:pPr>
        <w:bidi w:val="0"/>
        <w:jc w:val="both"/>
        <w:rPr>
          <w:rFonts w:ascii="Times New Roman" w:hAnsi="Times New Roman"/>
        </w:rPr>
      </w:pPr>
      <w:r w:rsidRPr="00933E97">
        <w:rPr>
          <w:rFonts w:ascii="Times New Roman" w:hAnsi="Times New Roman"/>
        </w:rPr>
        <w:t xml:space="preserve">K bodu </w:t>
      </w:r>
      <w:r>
        <w:rPr>
          <w:rFonts w:ascii="Times New Roman" w:hAnsi="Times New Roman"/>
        </w:rPr>
        <w:t>79</w:t>
      </w:r>
    </w:p>
    <w:p w:rsidR="0053397E" w:rsidRPr="00933E97" w:rsidP="0053397E">
      <w:pPr>
        <w:bidi w:val="0"/>
        <w:jc w:val="both"/>
        <w:rPr>
          <w:rFonts w:ascii="Times New Roman" w:hAnsi="Times New Roman"/>
        </w:rPr>
      </w:pPr>
      <w:r w:rsidRPr="00933E97">
        <w:rPr>
          <w:rFonts w:ascii="Times New Roman" w:hAnsi="Times New Roman"/>
        </w:rPr>
        <w:tab/>
        <w:t>Nadväzne na novelu zákona č. 466/2009 Z. z., (predloženú do legislatívneho procesu),  ktorým sa  zavádza exekučný titul – jednotný exekučný titul a suma z neho vyplývajúca sa vymáha podľa zákona o správe daní a poplatkov, navrhuje sa tento doplniť do exekučných titulov.</w:t>
      </w:r>
    </w:p>
    <w:p w:rsidR="0053397E" w:rsidRPr="00933E97" w:rsidP="0053397E">
      <w:pPr>
        <w:bidi w:val="0"/>
        <w:jc w:val="both"/>
        <w:rPr>
          <w:rFonts w:ascii="Times New Roman" w:hAnsi="Times New Roman"/>
        </w:rPr>
      </w:pPr>
    </w:p>
    <w:p w:rsidR="0053397E" w:rsidRPr="00933E97" w:rsidP="0053397E">
      <w:pPr>
        <w:bidi w:val="0"/>
        <w:jc w:val="both"/>
        <w:rPr>
          <w:rFonts w:ascii="Times New Roman" w:hAnsi="Times New Roman"/>
        </w:rPr>
      </w:pPr>
      <w:r w:rsidRPr="00933E97">
        <w:rPr>
          <w:rFonts w:ascii="Times New Roman" w:hAnsi="Times New Roman"/>
        </w:rPr>
        <w:t xml:space="preserve">K bodu </w:t>
      </w:r>
      <w:r>
        <w:rPr>
          <w:rFonts w:ascii="Times New Roman" w:hAnsi="Times New Roman"/>
        </w:rPr>
        <w:t>80</w:t>
      </w:r>
    </w:p>
    <w:p w:rsidR="0053397E" w:rsidRPr="00933E97" w:rsidP="0053397E">
      <w:pPr>
        <w:bidi w:val="0"/>
        <w:jc w:val="both"/>
        <w:rPr>
          <w:rFonts w:ascii="Times New Roman" w:hAnsi="Times New Roman"/>
        </w:rPr>
      </w:pPr>
      <w:r w:rsidRPr="00933E97">
        <w:rPr>
          <w:rFonts w:ascii="Times New Roman" w:hAnsi="Times New Roman"/>
        </w:rPr>
        <w:tab/>
        <w:t xml:space="preserve">Návrhom sa dopĺňa ďalší prípad, kedy sa odkladá daňová exekúcia. </w:t>
      </w:r>
    </w:p>
    <w:p w:rsidR="0053397E" w:rsidRPr="00933E97" w:rsidP="0053397E">
      <w:pPr>
        <w:bidi w:val="0"/>
        <w:jc w:val="both"/>
        <w:rPr>
          <w:rFonts w:ascii="Times New Roman" w:hAnsi="Times New Roman"/>
        </w:rPr>
      </w:pPr>
    </w:p>
    <w:p w:rsidR="0053397E" w:rsidRPr="00933E97" w:rsidP="0053397E">
      <w:pPr>
        <w:bidi w:val="0"/>
        <w:jc w:val="both"/>
        <w:rPr>
          <w:rFonts w:ascii="Times New Roman" w:hAnsi="Times New Roman"/>
        </w:rPr>
      </w:pPr>
      <w:r w:rsidRPr="00933E97">
        <w:rPr>
          <w:rFonts w:ascii="Times New Roman" w:hAnsi="Times New Roman"/>
        </w:rPr>
        <w:t xml:space="preserve">K bodom </w:t>
      </w:r>
      <w:r>
        <w:rPr>
          <w:rFonts w:ascii="Times New Roman" w:hAnsi="Times New Roman"/>
        </w:rPr>
        <w:t xml:space="preserve">81 </w:t>
      </w:r>
      <w:r w:rsidRPr="00933E97">
        <w:rPr>
          <w:rFonts w:ascii="Times New Roman" w:hAnsi="Times New Roman"/>
        </w:rPr>
        <w:t xml:space="preserve">a </w:t>
      </w:r>
      <w:r>
        <w:rPr>
          <w:rFonts w:ascii="Times New Roman" w:hAnsi="Times New Roman"/>
        </w:rPr>
        <w:t>82</w:t>
      </w:r>
    </w:p>
    <w:p w:rsidR="0053397E" w:rsidRPr="00933E97" w:rsidP="0053397E">
      <w:pPr>
        <w:bidi w:val="0"/>
        <w:jc w:val="both"/>
        <w:rPr>
          <w:rFonts w:ascii="Times New Roman" w:hAnsi="Times New Roman"/>
        </w:rPr>
      </w:pPr>
      <w:r w:rsidRPr="00933E97">
        <w:rPr>
          <w:rFonts w:ascii="Times New Roman" w:hAnsi="Times New Roman"/>
        </w:rPr>
        <w:tab/>
        <w:t>Ide o legislatívno-technickú úpravu.</w:t>
      </w:r>
    </w:p>
    <w:p w:rsidR="0053397E" w:rsidP="0053397E">
      <w:pPr>
        <w:bidi w:val="0"/>
        <w:jc w:val="both"/>
        <w:rPr>
          <w:rFonts w:ascii="Times New Roman" w:hAnsi="Times New Roman"/>
        </w:rPr>
      </w:pPr>
    </w:p>
    <w:p w:rsidR="0053397E" w:rsidP="0053397E">
      <w:pPr>
        <w:bidi w:val="0"/>
        <w:jc w:val="both"/>
        <w:rPr>
          <w:rFonts w:ascii="Times New Roman" w:hAnsi="Times New Roman"/>
        </w:rPr>
      </w:pPr>
      <w:r w:rsidRPr="00933E97">
        <w:rPr>
          <w:rFonts w:ascii="Times New Roman" w:hAnsi="Times New Roman"/>
        </w:rPr>
        <w:t xml:space="preserve">K bodu </w:t>
      </w:r>
      <w:r>
        <w:rPr>
          <w:rFonts w:ascii="Times New Roman" w:hAnsi="Times New Roman"/>
        </w:rPr>
        <w:t>83</w:t>
      </w:r>
    </w:p>
    <w:p w:rsidR="0053397E" w:rsidP="0053397E">
      <w:pPr>
        <w:bidi w:val="0"/>
        <w:jc w:val="both"/>
        <w:rPr>
          <w:rFonts w:ascii="Times New Roman" w:hAnsi="Times New Roman"/>
        </w:rPr>
      </w:pPr>
      <w:r>
        <w:rPr>
          <w:rFonts w:ascii="Times New Roman" w:hAnsi="Times New Roman"/>
        </w:rPr>
        <w:tab/>
        <w:t xml:space="preserve">Navrhovaná úprava umožní správcovi dane vymáhať náklady spojené s výkonom daňovej exekúcie aj po vyhlásení konkurzu na majetok dlžníka prostredníctvom prihlásenia pohľadávky zo strany správcu dane v konkurznom konaní. </w:t>
      </w:r>
    </w:p>
    <w:p w:rsidR="0053397E" w:rsidP="0053397E">
      <w:pPr>
        <w:bidi w:val="0"/>
        <w:jc w:val="both"/>
        <w:rPr>
          <w:rFonts w:ascii="Times New Roman" w:hAnsi="Times New Roman"/>
        </w:rPr>
      </w:pPr>
    </w:p>
    <w:p w:rsidR="0053397E" w:rsidP="0053397E">
      <w:pPr>
        <w:bidi w:val="0"/>
        <w:jc w:val="both"/>
        <w:rPr>
          <w:rFonts w:ascii="Times New Roman" w:hAnsi="Times New Roman"/>
        </w:rPr>
      </w:pPr>
      <w:r>
        <w:rPr>
          <w:rFonts w:ascii="Times New Roman" w:hAnsi="Times New Roman"/>
        </w:rPr>
        <w:t>K bodom  84 až 87</w:t>
      </w:r>
    </w:p>
    <w:p w:rsidR="0053397E" w:rsidP="0053397E">
      <w:pPr>
        <w:bidi w:val="0"/>
        <w:jc w:val="both"/>
        <w:rPr>
          <w:rFonts w:ascii="Times New Roman" w:hAnsi="Times New Roman"/>
        </w:rPr>
      </w:pPr>
      <w:r>
        <w:rPr>
          <w:rFonts w:ascii="Times New Roman" w:hAnsi="Times New Roman"/>
        </w:rPr>
        <w:tab/>
        <w:t>Navrhovanou úpravou sa ustanovuje limit pre ukladanie pokút správcom dane, ktorým je obec tak, že pokuta sa uloží najmenej vo výške stanoveného limitu, najviac však do výšky daňovej povinnosti, ak je táto daňová povinnosť (resp. odvodová povinnosť) v ustanovenom limite, ak je daňová povinnosť vyššia ako ustanovený horný limit, pokuta sa uloží najviac do výšky tohto limitu.</w:t>
      </w:r>
    </w:p>
    <w:p w:rsidR="0053397E" w:rsidP="0053397E">
      <w:pPr>
        <w:bidi w:val="0"/>
        <w:jc w:val="both"/>
        <w:rPr>
          <w:rFonts w:ascii="Times New Roman" w:hAnsi="Times New Roman"/>
        </w:rPr>
      </w:pPr>
    </w:p>
    <w:p w:rsidR="0053397E" w:rsidRPr="00933E97" w:rsidP="0053397E">
      <w:pPr>
        <w:bidi w:val="0"/>
        <w:jc w:val="both"/>
        <w:rPr>
          <w:rFonts w:ascii="Times New Roman" w:hAnsi="Times New Roman"/>
        </w:rPr>
      </w:pPr>
      <w:r>
        <w:rPr>
          <w:rFonts w:ascii="Times New Roman" w:hAnsi="Times New Roman"/>
        </w:rPr>
        <w:t>K bodu 88</w:t>
      </w:r>
    </w:p>
    <w:p w:rsidR="0053397E" w:rsidRPr="00933E97" w:rsidP="0053397E">
      <w:pPr>
        <w:bidi w:val="0"/>
        <w:jc w:val="both"/>
        <w:rPr>
          <w:rFonts w:ascii="Times New Roman" w:hAnsi="Times New Roman"/>
        </w:rPr>
      </w:pPr>
      <w:r w:rsidRPr="00933E97">
        <w:rPr>
          <w:rFonts w:ascii="Times New Roman" w:hAnsi="Times New Roman"/>
        </w:rPr>
        <w:tab/>
        <w:t>Dopĺňa sa výpočet pokuty v prípade, ak v daňovom priznaní, alebo v dodatočnom daňovom priznaní daňový subjekt uvedie nadmerný odpočet, avšak správca dane po kontrole zistí, že daňový subjekt na nadmerný odpočet nemá nárok a navyše je daňovému subjektu dorubená daň. Predmetná úprava absentovala v daňovom poriadku, pričom v súčasnom platnom zákone SNR č. 511/1992 Zb. o správe daní a poplatkov je upravená.</w:t>
      </w:r>
    </w:p>
    <w:p w:rsidR="0053397E" w:rsidRPr="00933E97" w:rsidP="0053397E">
      <w:pPr>
        <w:bidi w:val="0"/>
        <w:jc w:val="both"/>
        <w:rPr>
          <w:rFonts w:ascii="Times New Roman" w:hAnsi="Times New Roman"/>
        </w:rPr>
      </w:pPr>
    </w:p>
    <w:p w:rsidR="0053397E" w:rsidRPr="00933E97" w:rsidP="0053397E">
      <w:pPr>
        <w:bidi w:val="0"/>
        <w:jc w:val="both"/>
        <w:rPr>
          <w:rFonts w:ascii="Times New Roman" w:hAnsi="Times New Roman"/>
        </w:rPr>
      </w:pPr>
      <w:r w:rsidRPr="00933E97">
        <w:rPr>
          <w:rFonts w:ascii="Times New Roman" w:hAnsi="Times New Roman"/>
        </w:rPr>
        <w:t xml:space="preserve">K bodu </w:t>
      </w:r>
      <w:r>
        <w:rPr>
          <w:rFonts w:ascii="Times New Roman" w:hAnsi="Times New Roman"/>
        </w:rPr>
        <w:t>89</w:t>
      </w:r>
    </w:p>
    <w:p w:rsidR="0053397E" w:rsidRPr="00933E97" w:rsidP="0053397E">
      <w:pPr>
        <w:bidi w:val="0"/>
        <w:jc w:val="both"/>
        <w:rPr>
          <w:rFonts w:ascii="Times New Roman" w:hAnsi="Times New Roman"/>
        </w:rPr>
      </w:pPr>
      <w:r w:rsidRPr="00933E97">
        <w:rPr>
          <w:rFonts w:ascii="Times New Roman" w:hAnsi="Times New Roman"/>
        </w:rPr>
        <w:tab/>
        <w:t>V daňovom poriadku je ustanovené, že ak trojnásobok základnej úrokovej sadzby Európskej centrálnej banky nedosiahne 10%, pokuta sa uloží vo výške rovnajúcej sa 10% zo sumy podľa  § 155 ods. 1 písm. f) bodov 1 až 3 a  ak 1,5-násobok základnej úrokovej sadzby Európskej centrálnej banky nedosiahne 5%, pokuta sa uloží vo výške rovnajúcej sa 5% zo sumy podľa odseku 1 písm. g). Z dôvodu jednoznačnosti sa ustanovenie upravuje tak, aby bolo zrejmé, z akej sumy sa pokuta počíta.</w:t>
      </w:r>
    </w:p>
    <w:p w:rsidR="0053397E" w:rsidP="0053397E">
      <w:pPr>
        <w:bidi w:val="0"/>
        <w:jc w:val="both"/>
        <w:rPr>
          <w:rFonts w:ascii="Times New Roman" w:hAnsi="Times New Roman"/>
        </w:rPr>
      </w:pPr>
    </w:p>
    <w:p w:rsidR="0053397E" w:rsidP="0053397E">
      <w:pPr>
        <w:bidi w:val="0"/>
        <w:jc w:val="both"/>
        <w:rPr>
          <w:rFonts w:ascii="Times New Roman" w:hAnsi="Times New Roman"/>
        </w:rPr>
      </w:pPr>
      <w:r w:rsidRPr="00933E97">
        <w:rPr>
          <w:rFonts w:ascii="Times New Roman" w:hAnsi="Times New Roman"/>
        </w:rPr>
        <w:t xml:space="preserve">K bodu </w:t>
      </w:r>
      <w:r>
        <w:rPr>
          <w:rFonts w:ascii="Times New Roman" w:hAnsi="Times New Roman"/>
        </w:rPr>
        <w:t>90</w:t>
      </w:r>
    </w:p>
    <w:p w:rsidR="0053397E" w:rsidP="0053397E">
      <w:pPr>
        <w:bidi w:val="0"/>
        <w:ind w:firstLine="708"/>
        <w:jc w:val="both"/>
        <w:rPr>
          <w:rFonts w:ascii="Times New Roman" w:hAnsi="Times New Roman"/>
        </w:rPr>
      </w:pPr>
      <w:r>
        <w:rPr>
          <w:rFonts w:ascii="Times New Roman" w:hAnsi="Times New Roman"/>
        </w:rPr>
        <w:t>Ide o legislatívno-technickú úpravu, ktorá súvisí s bodom 91.</w:t>
      </w:r>
    </w:p>
    <w:p w:rsidR="0053397E" w:rsidP="0053397E">
      <w:pPr>
        <w:bidi w:val="0"/>
        <w:jc w:val="both"/>
        <w:rPr>
          <w:rFonts w:ascii="Times New Roman" w:hAnsi="Times New Roman"/>
        </w:rPr>
      </w:pPr>
    </w:p>
    <w:p w:rsidR="0053397E" w:rsidRPr="00933E97" w:rsidP="0053397E">
      <w:pPr>
        <w:bidi w:val="0"/>
        <w:jc w:val="both"/>
        <w:rPr>
          <w:rFonts w:ascii="Times New Roman" w:hAnsi="Times New Roman"/>
        </w:rPr>
      </w:pPr>
      <w:r>
        <w:rPr>
          <w:rFonts w:ascii="Times New Roman" w:hAnsi="Times New Roman"/>
        </w:rPr>
        <w:t xml:space="preserve"> K bodu 91</w:t>
      </w:r>
    </w:p>
    <w:p w:rsidR="0053397E" w:rsidRPr="00933E97" w:rsidP="0053397E">
      <w:pPr>
        <w:bidi w:val="0"/>
        <w:jc w:val="both"/>
        <w:rPr>
          <w:rFonts w:ascii="Times New Roman" w:hAnsi="Times New Roman"/>
        </w:rPr>
      </w:pPr>
      <w:r w:rsidRPr="00933E97">
        <w:rPr>
          <w:rFonts w:ascii="Times New Roman" w:hAnsi="Times New Roman"/>
        </w:rPr>
        <w:tab/>
        <w:t>Vzhľadom na úpravu úroku z omeškania v novele zákona č. 466/2009 Z. z.(predložená do legislatívneho procesu),  sa predmetné ustanovenie vypúšťa z dôvodu obsoletnosti.</w:t>
        <w:tab/>
      </w:r>
    </w:p>
    <w:p w:rsidR="0053397E" w:rsidRPr="00933E97" w:rsidP="0053397E">
      <w:pPr>
        <w:bidi w:val="0"/>
        <w:jc w:val="both"/>
        <w:rPr>
          <w:rFonts w:ascii="Times New Roman" w:hAnsi="Times New Roman"/>
        </w:rPr>
      </w:pPr>
    </w:p>
    <w:p w:rsidR="0053397E" w:rsidRPr="00933E97" w:rsidP="0053397E">
      <w:pPr>
        <w:bidi w:val="0"/>
        <w:jc w:val="both"/>
        <w:rPr>
          <w:rFonts w:ascii="Times New Roman" w:hAnsi="Times New Roman"/>
        </w:rPr>
      </w:pPr>
      <w:r w:rsidRPr="00933E97">
        <w:rPr>
          <w:rFonts w:ascii="Times New Roman" w:hAnsi="Times New Roman"/>
        </w:rPr>
        <w:t xml:space="preserve">K bodu </w:t>
      </w:r>
      <w:r>
        <w:rPr>
          <w:rFonts w:ascii="Times New Roman" w:hAnsi="Times New Roman"/>
        </w:rPr>
        <w:t>92</w:t>
      </w:r>
    </w:p>
    <w:p w:rsidR="0053397E" w:rsidRPr="00933E97" w:rsidP="0053397E">
      <w:pPr>
        <w:bidi w:val="0"/>
        <w:jc w:val="both"/>
        <w:rPr>
          <w:rFonts w:ascii="Times New Roman" w:hAnsi="Times New Roman"/>
        </w:rPr>
      </w:pPr>
      <w:r w:rsidRPr="00933E97">
        <w:rPr>
          <w:rFonts w:ascii="Times New Roman" w:hAnsi="Times New Roman"/>
        </w:rPr>
        <w:tab/>
        <w:t xml:space="preserve">Uvedeným ustanovením sa navrhuje rozšírenie právomocí finančného riaditeľstva na úkony vykonávané v rámci daňovej kontroly. </w:t>
      </w:r>
    </w:p>
    <w:p w:rsidR="0053397E" w:rsidRPr="00933E97" w:rsidP="0053397E">
      <w:pPr>
        <w:bidi w:val="0"/>
        <w:jc w:val="both"/>
        <w:rPr>
          <w:rFonts w:ascii="Times New Roman" w:hAnsi="Times New Roman"/>
        </w:rPr>
      </w:pPr>
    </w:p>
    <w:p w:rsidR="0053397E" w:rsidRPr="00933E97" w:rsidP="0053397E">
      <w:pPr>
        <w:bidi w:val="0"/>
        <w:jc w:val="both"/>
        <w:rPr>
          <w:rFonts w:ascii="Times New Roman" w:hAnsi="Times New Roman"/>
        </w:rPr>
      </w:pPr>
      <w:r w:rsidRPr="00933E97">
        <w:rPr>
          <w:rFonts w:ascii="Times New Roman" w:hAnsi="Times New Roman"/>
        </w:rPr>
        <w:t xml:space="preserve">K bodu </w:t>
      </w:r>
      <w:r>
        <w:rPr>
          <w:rFonts w:ascii="Times New Roman" w:hAnsi="Times New Roman"/>
        </w:rPr>
        <w:t>93</w:t>
      </w:r>
    </w:p>
    <w:p w:rsidR="0053397E" w:rsidRPr="00933E97" w:rsidP="0053397E">
      <w:pPr>
        <w:bidi w:val="0"/>
        <w:ind w:firstLine="708"/>
        <w:jc w:val="both"/>
        <w:rPr>
          <w:rFonts w:ascii="Times New Roman" w:hAnsi="Times New Roman"/>
        </w:rPr>
      </w:pPr>
      <w:r w:rsidRPr="00933E97">
        <w:rPr>
          <w:rFonts w:ascii="Times New Roman" w:hAnsi="Times New Roman"/>
        </w:rPr>
        <w:t xml:space="preserve">Odloženie účinnosti uvedených ustanovení sa navrhuje z dôvodu, aby sa zabezpečila komplexná  implementácii informačného systému, ktorý bude plne konformný s legislatívnym právnym rámcom a zároveň sa vytvorí  dostatočný časový priestor na prípravu elektronickej komunikácie medzi správcom dane a daňovými subjektmi. </w:t>
      </w:r>
    </w:p>
    <w:p w:rsidR="0053397E" w:rsidRPr="00933E97" w:rsidP="0053397E">
      <w:pPr>
        <w:bidi w:val="0"/>
        <w:rPr>
          <w:rFonts w:ascii="Times New Roman" w:hAnsi="Times New Roman"/>
        </w:rPr>
      </w:pPr>
    </w:p>
    <w:p w:rsidR="0053397E" w:rsidP="0053397E">
      <w:pPr>
        <w:bidi w:val="0"/>
        <w:rPr>
          <w:rFonts w:ascii="Times New Roman" w:hAnsi="Times New Roman"/>
        </w:rPr>
      </w:pPr>
      <w:r w:rsidRPr="00933E97">
        <w:rPr>
          <w:rFonts w:ascii="Times New Roman" w:hAnsi="Times New Roman"/>
        </w:rPr>
        <w:t xml:space="preserve">K bodu </w:t>
      </w:r>
      <w:r>
        <w:rPr>
          <w:rFonts w:ascii="Times New Roman" w:hAnsi="Times New Roman"/>
        </w:rPr>
        <w:t>94</w:t>
      </w:r>
    </w:p>
    <w:p w:rsidR="0053397E" w:rsidP="0053397E">
      <w:pPr>
        <w:bidi w:val="0"/>
        <w:ind w:firstLine="708"/>
        <w:rPr>
          <w:rFonts w:ascii="Times New Roman" w:hAnsi="Times New Roman"/>
        </w:rPr>
      </w:pPr>
      <w:r>
        <w:rPr>
          <w:rFonts w:ascii="Times New Roman" w:hAnsi="Times New Roman"/>
        </w:rPr>
        <w:t>Dopĺňajú sa všetky ostatné zákony, ktorými bol novelizovaný zákon č. 511/1992 Zb.</w:t>
      </w:r>
    </w:p>
    <w:p w:rsidR="0053397E" w:rsidP="0053397E">
      <w:pPr>
        <w:bidi w:val="0"/>
        <w:rPr>
          <w:rFonts w:ascii="Times New Roman" w:hAnsi="Times New Roman"/>
        </w:rPr>
      </w:pPr>
    </w:p>
    <w:p w:rsidR="0053397E" w:rsidRPr="00933E97" w:rsidP="0053397E">
      <w:pPr>
        <w:bidi w:val="0"/>
        <w:rPr>
          <w:rFonts w:ascii="Times New Roman" w:hAnsi="Times New Roman"/>
        </w:rPr>
      </w:pPr>
      <w:r>
        <w:rPr>
          <w:rFonts w:ascii="Times New Roman" w:hAnsi="Times New Roman"/>
        </w:rPr>
        <w:t>K bodu 95</w:t>
      </w:r>
    </w:p>
    <w:p w:rsidR="0053397E" w:rsidP="0053397E">
      <w:pPr>
        <w:bidi w:val="0"/>
        <w:jc w:val="both"/>
        <w:rPr>
          <w:rFonts w:ascii="Times New Roman" w:hAnsi="Times New Roman"/>
          <w:b/>
          <w:bCs/>
          <w:color w:val="231F20"/>
        </w:rPr>
      </w:pPr>
      <w:r w:rsidRPr="00933E97">
        <w:rPr>
          <w:rFonts w:ascii="Times New Roman" w:hAnsi="Times New Roman"/>
        </w:rPr>
        <w:tab/>
        <w:t>V prílohe k zákonu sa navrhuje pôvodnú Smernicu Rady EÚ nahradiť platnou Smernicou Rady 2010/24/EÚ zo16. marca 2010.</w:t>
      </w:r>
    </w:p>
    <w:p w:rsidR="0053397E" w:rsidRPr="00E77A51" w:rsidP="00A31EC0">
      <w:pPr>
        <w:bidi w:val="0"/>
        <w:jc w:val="both"/>
        <w:rPr>
          <w:rFonts w:ascii="Times New Roman" w:hAnsi="Times New Roman"/>
          <w:b/>
          <w:bCs/>
          <w:color w:val="231F20"/>
        </w:rPr>
      </w:pPr>
    </w:p>
    <w:p w:rsidR="00487DCC" w:rsidRPr="00E77A51" w:rsidP="00A31EC0">
      <w:pPr>
        <w:bidi w:val="0"/>
        <w:ind w:firstLine="708"/>
        <w:jc w:val="both"/>
        <w:rPr>
          <w:rFonts w:ascii="Times New Roman" w:hAnsi="Times New Roman"/>
          <w:b/>
          <w:bCs/>
          <w:color w:val="231F20"/>
        </w:rPr>
      </w:pPr>
      <w:r w:rsidRPr="00E77A51">
        <w:rPr>
          <w:rFonts w:ascii="Times New Roman" w:hAnsi="Times New Roman"/>
          <w:b/>
          <w:bCs/>
          <w:color w:val="231F20"/>
        </w:rPr>
        <w:t>K čl. II</w:t>
      </w:r>
    </w:p>
    <w:p w:rsidR="00487DCC" w:rsidRPr="00E77A51" w:rsidP="00A31EC0">
      <w:pPr>
        <w:bidi w:val="0"/>
        <w:ind w:firstLine="708"/>
        <w:jc w:val="both"/>
        <w:rPr>
          <w:rFonts w:ascii="Times New Roman" w:hAnsi="Times New Roman"/>
          <w:b/>
          <w:bCs/>
          <w:color w:val="231F20"/>
        </w:rPr>
      </w:pPr>
    </w:p>
    <w:p w:rsidR="00F67B40" w:rsidRPr="00A51778" w:rsidP="00F67B40">
      <w:pPr>
        <w:bidi w:val="0"/>
        <w:jc w:val="both"/>
        <w:rPr>
          <w:rFonts w:ascii="Times New Roman" w:hAnsi="Times New Roman"/>
          <w:color w:val="000000"/>
        </w:rPr>
      </w:pPr>
      <w:r w:rsidRPr="00A51778">
        <w:rPr>
          <w:rFonts w:ascii="Times New Roman" w:hAnsi="Times New Roman"/>
          <w:color w:val="000000"/>
        </w:rPr>
        <w:t xml:space="preserve">K bodu 1 </w:t>
      </w:r>
    </w:p>
    <w:p w:rsidR="00F67B40" w:rsidRPr="00A51778" w:rsidP="00F67B40">
      <w:pPr>
        <w:autoSpaceDE w:val="0"/>
        <w:autoSpaceDN w:val="0"/>
        <w:bidi w:val="0"/>
        <w:adjustRightInd w:val="0"/>
        <w:jc w:val="both"/>
        <w:rPr>
          <w:rFonts w:ascii="Times New Roman" w:hAnsi="Times New Roman"/>
          <w:color w:val="000000"/>
        </w:rPr>
      </w:pPr>
      <w:r w:rsidRPr="00A51778">
        <w:rPr>
          <w:rFonts w:ascii="Times New Roman" w:hAnsi="Times New Roman"/>
          <w:color w:val="000000"/>
        </w:rPr>
        <w:t xml:space="preserve">     Z daňového poriadku bola vypustená definícia preddavku na daň a preto bola doplnená do zákona o dani z príjmov. </w:t>
      </w:r>
    </w:p>
    <w:p w:rsidR="00F67B40" w:rsidRPr="00A51778" w:rsidP="00F67B40">
      <w:pPr>
        <w:bidi w:val="0"/>
        <w:jc w:val="both"/>
        <w:rPr>
          <w:rFonts w:ascii="Times New Roman" w:hAnsi="Times New Roman"/>
          <w:color w:val="000000"/>
        </w:rPr>
      </w:pPr>
      <w:r w:rsidRPr="00A51778">
        <w:rPr>
          <w:rFonts w:ascii="Times New Roman" w:hAnsi="Times New Roman"/>
          <w:color w:val="000000"/>
        </w:rPr>
        <w:t xml:space="preserve">     Platiteľom dane je zamestnávateľ, ktorý zráža zamestnancom preddavky na daň a daň z príjmov zo závislej činnosti a tiež fyzická alebo právnická osoba, ktorá vypláca napr. peňažnú výhru v lotériách, úrok, dávku z doplnkového dôchodkového poistenia (príjmy, z ktorých sa daň vyberá zrážkou). Vzhľadom na to, že daňový poriadok nešpecifikuje platiteľa dane, bolo potrebné ho ustanoviť v zákone o dani z príjmov. S touto skutočnosťou súvisí aj vypustenie odkazu k poznámke pod čiarou ako legislatívne spresnenie. </w:t>
      </w:r>
    </w:p>
    <w:p w:rsidR="00F67B40" w:rsidRPr="00A51778" w:rsidP="00F67B40">
      <w:pPr>
        <w:bidi w:val="0"/>
        <w:jc w:val="both"/>
        <w:rPr>
          <w:rFonts w:ascii="Times New Roman" w:hAnsi="Times New Roman"/>
          <w:color w:val="000000"/>
        </w:rPr>
      </w:pPr>
      <w:r w:rsidRPr="00A51778">
        <w:rPr>
          <w:rFonts w:ascii="Times New Roman" w:hAnsi="Times New Roman"/>
          <w:color w:val="000000"/>
        </w:rPr>
        <w:t xml:space="preserve">     Organizačná jednotka fyzickej osoby alebo právnickej osoby po nadobudnutí účinnosti novely zákona už nemôže byť registrovaná ako platiteľ dane z príjmov zo závislej činnosti, pretože nemá právnu subjektivitu a nemali by sa jej ukladať práva a povinnosti.</w:t>
      </w:r>
    </w:p>
    <w:p w:rsidR="00F67B40" w:rsidRPr="00A51778" w:rsidP="00F67B40">
      <w:pPr>
        <w:bidi w:val="0"/>
        <w:jc w:val="both"/>
        <w:rPr>
          <w:rFonts w:ascii="Times New Roman" w:hAnsi="Times New Roman"/>
          <w:color w:val="000000"/>
        </w:rPr>
      </w:pPr>
      <w:r w:rsidRPr="00A51778">
        <w:rPr>
          <w:rFonts w:ascii="Times New Roman" w:hAnsi="Times New Roman"/>
          <w:color w:val="000000"/>
        </w:rPr>
        <w:t xml:space="preserve">            </w:t>
      </w:r>
    </w:p>
    <w:p w:rsidR="00F67B40" w:rsidRPr="00A51778" w:rsidP="00F67B40">
      <w:pPr>
        <w:bidi w:val="0"/>
        <w:jc w:val="both"/>
        <w:rPr>
          <w:rFonts w:ascii="Times New Roman" w:hAnsi="Times New Roman"/>
          <w:color w:val="000000"/>
        </w:rPr>
      </w:pPr>
      <w:r w:rsidRPr="00A51778">
        <w:rPr>
          <w:rFonts w:ascii="Times New Roman" w:hAnsi="Times New Roman"/>
          <w:color w:val="000000"/>
        </w:rPr>
        <w:t>K bodom 2, 4, 6, 10, 13 a 35</w:t>
      </w:r>
    </w:p>
    <w:p w:rsidR="00F67B40" w:rsidRPr="00A51778" w:rsidP="00F67B40">
      <w:pPr>
        <w:tabs>
          <w:tab w:val="left" w:pos="142"/>
          <w:tab w:val="left" w:pos="284"/>
        </w:tabs>
        <w:bidi w:val="0"/>
        <w:jc w:val="both"/>
        <w:rPr>
          <w:rFonts w:ascii="Times New Roman" w:hAnsi="Times New Roman"/>
          <w:color w:val="000000"/>
        </w:rPr>
      </w:pPr>
      <w:r w:rsidRPr="00A51778">
        <w:rPr>
          <w:rFonts w:ascii="Times New Roman" w:hAnsi="Times New Roman"/>
          <w:color w:val="000000"/>
        </w:rPr>
        <w:t xml:space="preserve">    Zmena odkazov v nadväznosti na nový daňový poriadok v súvislosti so zánikom práva vyrubiť daň, s úrokom z daňového preplatku zapríčineného správcom dane a s lehotou na oznamovanie skončenia poberania príjmov. </w:t>
      </w:r>
    </w:p>
    <w:p w:rsidR="00F67B40" w:rsidRPr="00A51778" w:rsidP="00F67B40">
      <w:pPr>
        <w:bidi w:val="0"/>
        <w:jc w:val="both"/>
        <w:rPr>
          <w:rFonts w:ascii="Times New Roman" w:hAnsi="Times New Roman"/>
          <w:color w:val="000000"/>
        </w:rPr>
      </w:pPr>
    </w:p>
    <w:p w:rsidR="00F67B40" w:rsidRPr="00A51778" w:rsidP="00F67B40">
      <w:pPr>
        <w:bidi w:val="0"/>
        <w:jc w:val="both"/>
        <w:rPr>
          <w:rFonts w:ascii="Times New Roman" w:hAnsi="Times New Roman"/>
          <w:color w:val="000000"/>
        </w:rPr>
      </w:pPr>
      <w:r w:rsidRPr="00A51778">
        <w:rPr>
          <w:rFonts w:ascii="Times New Roman" w:hAnsi="Times New Roman"/>
          <w:color w:val="000000"/>
        </w:rPr>
        <w:t>K bodu 3</w:t>
      </w:r>
    </w:p>
    <w:p w:rsidR="00F67B40" w:rsidRPr="00A51778" w:rsidP="00F67B40">
      <w:pPr>
        <w:bidi w:val="0"/>
        <w:jc w:val="both"/>
        <w:rPr>
          <w:rFonts w:ascii="Times New Roman" w:hAnsi="Times New Roman"/>
          <w:color w:val="000000"/>
        </w:rPr>
      </w:pPr>
      <w:r w:rsidRPr="00A51778">
        <w:rPr>
          <w:rFonts w:ascii="Times New Roman" w:hAnsi="Times New Roman"/>
          <w:color w:val="000000"/>
        </w:rPr>
        <w:t xml:space="preserve">     Pretože v tomto prípade nejde o oznamovaciu povinnosť adresovanú správcovi dane, zo zákona o dani z príjmov bola vypustená oznamovacia povinnosť medzi dvoma podnikateľskými subjektami, ktorú by mal sankcionovať správca dane.</w:t>
      </w:r>
    </w:p>
    <w:p w:rsidR="00F67B40" w:rsidRPr="00A51778" w:rsidP="00F67B40">
      <w:pPr>
        <w:bidi w:val="0"/>
        <w:jc w:val="both"/>
        <w:rPr>
          <w:rFonts w:ascii="Times New Roman" w:hAnsi="Times New Roman"/>
          <w:color w:val="000000"/>
        </w:rPr>
      </w:pPr>
    </w:p>
    <w:p w:rsidR="00F67B40" w:rsidRPr="00A51778" w:rsidP="00F67B40">
      <w:pPr>
        <w:bidi w:val="0"/>
        <w:jc w:val="both"/>
        <w:rPr>
          <w:rFonts w:ascii="Times New Roman" w:hAnsi="Times New Roman"/>
          <w:color w:val="000000"/>
        </w:rPr>
      </w:pPr>
      <w:r w:rsidRPr="00A51778">
        <w:rPr>
          <w:rFonts w:ascii="Times New Roman" w:hAnsi="Times New Roman"/>
          <w:color w:val="000000"/>
        </w:rPr>
        <w:t>K bodu 5</w:t>
      </w:r>
    </w:p>
    <w:p w:rsidR="00F67B40" w:rsidRPr="00A51778" w:rsidP="00F67B40">
      <w:pPr>
        <w:bidi w:val="0"/>
        <w:jc w:val="both"/>
        <w:rPr>
          <w:rFonts w:ascii="Times New Roman" w:hAnsi="Times New Roman"/>
          <w:color w:val="000000"/>
        </w:rPr>
      </w:pPr>
      <w:r w:rsidRPr="00A51778">
        <w:rPr>
          <w:rFonts w:ascii="Times New Roman" w:hAnsi="Times New Roman"/>
          <w:color w:val="000000"/>
        </w:rPr>
        <w:t xml:space="preserve">     Technická úprava v nadväznosti na zjednotenie daňovej a colnej správy.</w:t>
      </w:r>
    </w:p>
    <w:p w:rsidR="00F67B40" w:rsidRPr="00A51778" w:rsidP="00F67B40">
      <w:pPr>
        <w:bidi w:val="0"/>
        <w:jc w:val="both"/>
        <w:rPr>
          <w:rFonts w:ascii="Times New Roman" w:hAnsi="Times New Roman"/>
          <w:color w:val="000000"/>
        </w:rPr>
      </w:pPr>
    </w:p>
    <w:p w:rsidR="00F67B40" w:rsidRPr="00A51778" w:rsidP="00F67B40">
      <w:pPr>
        <w:bidi w:val="0"/>
        <w:jc w:val="both"/>
        <w:rPr>
          <w:rFonts w:ascii="Times New Roman" w:hAnsi="Times New Roman"/>
          <w:color w:val="000000"/>
        </w:rPr>
      </w:pPr>
      <w:r w:rsidRPr="00A51778">
        <w:rPr>
          <w:rFonts w:ascii="Times New Roman" w:hAnsi="Times New Roman"/>
          <w:color w:val="000000"/>
        </w:rPr>
        <w:t xml:space="preserve">K bodom 7až 9  </w:t>
      </w:r>
    </w:p>
    <w:p w:rsidR="00F67B40" w:rsidRPr="00A51778" w:rsidP="00F67B40">
      <w:pPr>
        <w:bidi w:val="0"/>
        <w:jc w:val="both"/>
        <w:rPr>
          <w:rFonts w:ascii="Times New Roman" w:hAnsi="Times New Roman"/>
          <w:color w:val="000000"/>
        </w:rPr>
      </w:pPr>
      <w:r w:rsidRPr="00A51778">
        <w:rPr>
          <w:rFonts w:ascii="Times New Roman" w:hAnsi="Times New Roman"/>
          <w:color w:val="000000"/>
        </w:rPr>
        <w:t xml:space="preserve">     Vypustenie a úprava ustanovení z dôvodu, že na správu dane sa použijú ustanovenia daňového poriadku a pri nesprávnom uplatnení daňového bonusu bude platiteľ dane povinný zaplatiť pokutu podľa ustanovení daňového poriadku. V zákone o dani z príjmov sa upravuje postup správcu dane aj pri kontrole daňového bonusu a zamestnaneckej prémie. </w:t>
      </w:r>
    </w:p>
    <w:p w:rsidR="00F67B40" w:rsidRPr="00A51778" w:rsidP="00F67B40">
      <w:pPr>
        <w:bidi w:val="0"/>
        <w:jc w:val="both"/>
        <w:rPr>
          <w:rFonts w:ascii="Times New Roman" w:hAnsi="Times New Roman"/>
          <w:color w:val="000000"/>
        </w:rPr>
      </w:pPr>
    </w:p>
    <w:p w:rsidR="00F67B40" w:rsidRPr="00A51778" w:rsidP="00F67B40">
      <w:pPr>
        <w:bidi w:val="0"/>
        <w:jc w:val="both"/>
        <w:rPr>
          <w:rFonts w:ascii="Times New Roman" w:hAnsi="Times New Roman"/>
          <w:color w:val="000000"/>
        </w:rPr>
      </w:pPr>
      <w:r w:rsidRPr="00A51778">
        <w:rPr>
          <w:rFonts w:ascii="Times New Roman" w:hAnsi="Times New Roman"/>
          <w:color w:val="000000"/>
        </w:rPr>
        <w:t>K bodu 11</w:t>
      </w:r>
    </w:p>
    <w:p w:rsidR="00F67B40" w:rsidRPr="00A51778" w:rsidP="00F67B40">
      <w:pPr>
        <w:bidi w:val="0"/>
        <w:jc w:val="both"/>
        <w:rPr>
          <w:rFonts w:ascii="Times New Roman" w:hAnsi="Times New Roman"/>
          <w:color w:val="000000"/>
        </w:rPr>
      </w:pPr>
      <w:r w:rsidRPr="00A51778">
        <w:rPr>
          <w:rFonts w:ascii="Times New Roman" w:hAnsi="Times New Roman"/>
          <w:color w:val="000000"/>
        </w:rPr>
        <w:t xml:space="preserve">     Legislatívna úprava (odstránenie duplicity) v nadväznosti na úpravu v § 2 o započítaní zaplatených preddavkov na daň  na úhradu dane.</w:t>
      </w:r>
    </w:p>
    <w:p w:rsidR="00F67B40" w:rsidRPr="00A51778" w:rsidP="00F67B40">
      <w:pPr>
        <w:bidi w:val="0"/>
        <w:jc w:val="both"/>
        <w:rPr>
          <w:rFonts w:ascii="Times New Roman" w:hAnsi="Times New Roman"/>
          <w:color w:val="000000"/>
        </w:rPr>
      </w:pPr>
    </w:p>
    <w:p w:rsidR="00F67B40" w:rsidRPr="00A51778" w:rsidP="00F67B40">
      <w:pPr>
        <w:bidi w:val="0"/>
        <w:jc w:val="both"/>
        <w:rPr>
          <w:rFonts w:ascii="Times New Roman" w:hAnsi="Times New Roman"/>
          <w:color w:val="000000"/>
        </w:rPr>
      </w:pPr>
      <w:r w:rsidRPr="00A51778">
        <w:rPr>
          <w:rFonts w:ascii="Times New Roman" w:hAnsi="Times New Roman"/>
          <w:color w:val="000000"/>
        </w:rPr>
        <w:t>K bodom 12, 24 a 25</w:t>
      </w:r>
    </w:p>
    <w:p w:rsidR="00F67B40" w:rsidRPr="00A51778" w:rsidP="00F67B40">
      <w:pPr>
        <w:bidi w:val="0"/>
        <w:jc w:val="both"/>
        <w:rPr>
          <w:rFonts w:ascii="Times New Roman" w:hAnsi="Times New Roman"/>
          <w:color w:val="000000"/>
        </w:rPr>
      </w:pPr>
      <w:r w:rsidRPr="00A51778">
        <w:rPr>
          <w:rFonts w:ascii="Times New Roman" w:hAnsi="Times New Roman"/>
          <w:color w:val="000000"/>
        </w:rPr>
        <w:t xml:space="preserve">     Správca dane môže na žiadosť daňovníka v odôvodnených prípadoch určiť platenie preddavkov na daň inak, ako len z dôvodu zmeny výšky predpokladanej dane (napr. daňovník s obmedzenou daňovou povinnosťou, ktorý platí preddavky na daň z príjmov zo závislej činnosti sám - tento daňovník dnes nemôže požiadať o platenie preddavkov inak).  Aj daňovník právnická osoba, ktorý v priebehu zdaňovacieho obdobia, na ktoré sú preddavky platené, požiadal o platenie preddavkov inak, bude pri vysporiadaní rozdielu zaplatených preddavkov od začiatku zdaňovacieho obdobia postupovať rovnako ako daňovník, ktorý platil preddavky z daňového priznania počas celého obdobia.   </w:t>
      </w:r>
    </w:p>
    <w:p w:rsidR="00F67B40" w:rsidP="00F67B40">
      <w:pPr>
        <w:bidi w:val="0"/>
        <w:rPr>
          <w:rFonts w:ascii="Times New Roman" w:hAnsi="Times New Roman"/>
          <w:color w:val="000000"/>
        </w:rPr>
      </w:pPr>
    </w:p>
    <w:p w:rsidR="00F67B40" w:rsidP="00F67B40">
      <w:pPr>
        <w:bidi w:val="0"/>
        <w:rPr>
          <w:rFonts w:ascii="Times New Roman" w:hAnsi="Times New Roman"/>
          <w:color w:val="000000"/>
        </w:rPr>
      </w:pPr>
    </w:p>
    <w:p w:rsidR="00F67B40" w:rsidRPr="00A51778" w:rsidP="00F67B40">
      <w:pPr>
        <w:bidi w:val="0"/>
        <w:rPr>
          <w:rFonts w:ascii="Times New Roman" w:hAnsi="Times New Roman"/>
          <w:color w:val="000000"/>
        </w:rPr>
      </w:pPr>
    </w:p>
    <w:p w:rsidR="00F67B40" w:rsidRPr="00A51778" w:rsidP="00F67B40">
      <w:pPr>
        <w:bidi w:val="0"/>
        <w:rPr>
          <w:rFonts w:ascii="Times New Roman" w:hAnsi="Times New Roman"/>
          <w:color w:val="000000"/>
        </w:rPr>
      </w:pPr>
      <w:r w:rsidRPr="00A51778">
        <w:rPr>
          <w:rFonts w:ascii="Times New Roman" w:hAnsi="Times New Roman"/>
          <w:color w:val="000000"/>
        </w:rPr>
        <w:t>K bodom  14 a 26</w:t>
      </w:r>
    </w:p>
    <w:p w:rsidR="00F67B40" w:rsidRPr="00A51778" w:rsidP="00F67B40">
      <w:pPr>
        <w:tabs>
          <w:tab w:val="left" w:pos="284"/>
        </w:tabs>
        <w:bidi w:val="0"/>
        <w:jc w:val="both"/>
        <w:rPr>
          <w:rFonts w:ascii="Times New Roman" w:hAnsi="Times New Roman"/>
          <w:color w:val="000000"/>
        </w:rPr>
      </w:pPr>
      <w:r w:rsidRPr="00A51778">
        <w:rPr>
          <w:rFonts w:ascii="Times New Roman" w:hAnsi="Times New Roman"/>
          <w:color w:val="000000"/>
        </w:rPr>
        <w:t xml:space="preserve">     V súčasnosti správca dane nemôže vrátiť v priebehu zdaňovacieho obdobia preddavok na daň, ak daňovník zaplatil preddavok na daň v sume vyššej než na akú bol povinný podľa tohto zákona alebo ak daňovník povinnosť platiť preddavky na daň nemal. Ustanovenie je zmenené tak, aby na žiadosť daňovníka mohol správca dane takýto preddavok na daň daňovníkovi vrátiť do 30 dní od doručenia žiadosti, ale až po uplatnení postupu podľa § 79 daňového poriadku. </w:t>
      </w:r>
    </w:p>
    <w:p w:rsidR="00F67B40" w:rsidRPr="00A51778" w:rsidP="00F67B40">
      <w:pPr>
        <w:bidi w:val="0"/>
        <w:rPr>
          <w:rFonts w:ascii="Times New Roman" w:hAnsi="Times New Roman"/>
          <w:color w:val="000000"/>
        </w:rPr>
      </w:pPr>
    </w:p>
    <w:p w:rsidR="00F67B40" w:rsidRPr="00A51778" w:rsidP="00F67B40">
      <w:pPr>
        <w:bidi w:val="0"/>
        <w:rPr>
          <w:rFonts w:ascii="Times New Roman" w:hAnsi="Times New Roman"/>
          <w:color w:val="000000"/>
        </w:rPr>
      </w:pPr>
      <w:r w:rsidRPr="00A51778">
        <w:rPr>
          <w:rFonts w:ascii="Times New Roman" w:hAnsi="Times New Roman"/>
          <w:color w:val="000000"/>
        </w:rPr>
        <w:t>K bodu 1</w:t>
      </w:r>
      <w:r>
        <w:rPr>
          <w:rFonts w:ascii="Times New Roman" w:hAnsi="Times New Roman"/>
          <w:color w:val="000000"/>
        </w:rPr>
        <w:t>5</w:t>
      </w:r>
    </w:p>
    <w:p w:rsidR="00F67B40" w:rsidRPr="00A51778" w:rsidP="00F67B40">
      <w:pPr>
        <w:bidi w:val="0"/>
        <w:rPr>
          <w:rFonts w:ascii="Times New Roman" w:hAnsi="Times New Roman"/>
          <w:color w:val="000000"/>
        </w:rPr>
      </w:pPr>
      <w:r w:rsidRPr="00A51778">
        <w:rPr>
          <w:rFonts w:ascii="Times New Roman" w:hAnsi="Times New Roman"/>
          <w:color w:val="000000"/>
        </w:rPr>
        <w:t xml:space="preserve">    Správca dane poukazuje na žiadosť zamestnávateľa sumu rozdielu daňového bonusu v lehote najneskôr do 15 pracovných dní od doručenia tejto žiadosti. Ustanovenie spresňuje, že ak v rámci tejto lehoty začne správca dane daňovú kontrolu, v akej lehote sumu daňového bonusu vracia v zamestnávateľovi v tomto prípade.</w:t>
      </w:r>
    </w:p>
    <w:p w:rsidR="00F67B40" w:rsidRPr="00A51778" w:rsidP="00F67B40">
      <w:pPr>
        <w:bidi w:val="0"/>
        <w:rPr>
          <w:rFonts w:ascii="Times New Roman" w:hAnsi="Times New Roman"/>
          <w:color w:val="000000"/>
        </w:rPr>
      </w:pPr>
    </w:p>
    <w:p w:rsidR="00F67B40" w:rsidRPr="00A51778" w:rsidP="00F67B40">
      <w:pPr>
        <w:bidi w:val="0"/>
        <w:rPr>
          <w:rFonts w:ascii="Times New Roman" w:hAnsi="Times New Roman"/>
          <w:color w:val="000000"/>
        </w:rPr>
      </w:pPr>
      <w:r w:rsidRPr="00A51778">
        <w:rPr>
          <w:rFonts w:ascii="Times New Roman" w:hAnsi="Times New Roman"/>
          <w:color w:val="000000"/>
        </w:rPr>
        <w:t>K bodom 16, 18 a 34</w:t>
      </w:r>
    </w:p>
    <w:p w:rsidR="00F67B40" w:rsidRPr="00A51778" w:rsidP="00F67B40">
      <w:pPr>
        <w:bidi w:val="0"/>
        <w:jc w:val="both"/>
        <w:rPr>
          <w:rFonts w:ascii="Times New Roman" w:hAnsi="Times New Roman"/>
          <w:color w:val="000000"/>
        </w:rPr>
      </w:pPr>
      <w:r w:rsidRPr="00A51778">
        <w:rPr>
          <w:rFonts w:ascii="Times New Roman" w:hAnsi="Times New Roman"/>
          <w:color w:val="000000"/>
        </w:rPr>
        <w:t xml:space="preserve">     V rámci reformy daňovej správy sa kompetencie metodického usmerňovania presúvajú na Finančné riaditeľstvo SR (do konca roku 2011 Daňové riaditeľstvo SR), ktoré identifikuje problémy a požiadavky preukazovania  relevantných skutočností v praxi a tým aj štruktúry tlačív používaných v súvislosti so zdaňovaním príjmov zo závislej činnosti. Úpravy vykonané v názvosloví aj v súvislosti so zjednotením daňovej a colnej správy.</w:t>
      </w:r>
    </w:p>
    <w:p w:rsidR="00F67B40" w:rsidRPr="00A51778" w:rsidP="00F67B40">
      <w:pPr>
        <w:bidi w:val="0"/>
        <w:jc w:val="both"/>
        <w:rPr>
          <w:rFonts w:ascii="Times New Roman" w:hAnsi="Times New Roman"/>
          <w:color w:val="000000"/>
        </w:rPr>
      </w:pPr>
    </w:p>
    <w:p w:rsidR="00F67B40" w:rsidRPr="00A51778" w:rsidP="00F67B40">
      <w:pPr>
        <w:bidi w:val="0"/>
        <w:jc w:val="both"/>
        <w:rPr>
          <w:rFonts w:ascii="Times New Roman" w:hAnsi="Times New Roman"/>
          <w:color w:val="000000"/>
        </w:rPr>
      </w:pPr>
      <w:r w:rsidRPr="00A51778">
        <w:rPr>
          <w:rFonts w:ascii="Times New Roman" w:hAnsi="Times New Roman"/>
          <w:color w:val="000000"/>
        </w:rPr>
        <w:t>K bodu 17</w:t>
      </w:r>
    </w:p>
    <w:p w:rsidR="00F67B40" w:rsidRPr="00A51778" w:rsidP="00F67B40">
      <w:pPr>
        <w:bidi w:val="0"/>
        <w:jc w:val="both"/>
        <w:rPr>
          <w:rFonts w:ascii="Times New Roman" w:hAnsi="Times New Roman"/>
          <w:color w:val="000000"/>
        </w:rPr>
      </w:pPr>
      <w:r w:rsidRPr="00A51778">
        <w:rPr>
          <w:rFonts w:ascii="Times New Roman" w:hAnsi="Times New Roman"/>
          <w:color w:val="000000"/>
        </w:rPr>
        <w:t xml:space="preserve">     Ak správca dane zistí, že platiteľ dane nevykonal ročné zúčtovanie zamestnancovi, ktorý požiadal platiteľa dane o vykonanie ročného zúčtovania a zamestnanec splnil na jeho vykonanie všetky podmienky, uloží mu pokutu najmenej 15 eur za každého takéhoto zamestnanca. Výška celkovej pokuty za príslušné zdaňovacie obdobie nemôže presiahnuť 30 000 eur za všetkých zamestnancov, ktorí požiadali o vykonanie ročného zúčtovania, ale napriek splneným podmienkam na jeho vykonanie podľa tohto zákona, platiteľ dane týmto zamestnancom ročné zúčtovanie nevykonal. </w:t>
      </w:r>
    </w:p>
    <w:p w:rsidR="00F67B40" w:rsidRPr="00A51778" w:rsidP="00F67B40">
      <w:pPr>
        <w:bidi w:val="0"/>
        <w:jc w:val="both"/>
        <w:rPr>
          <w:rFonts w:ascii="Times New Roman" w:hAnsi="Times New Roman"/>
          <w:color w:val="000000"/>
        </w:rPr>
      </w:pPr>
      <w:r w:rsidRPr="00A51778">
        <w:rPr>
          <w:rFonts w:ascii="Times New Roman" w:hAnsi="Times New Roman"/>
          <w:color w:val="000000"/>
        </w:rPr>
        <w:t xml:space="preserve">     Ročné zúčtovanie preddavkov na daň z príjmov zo závislej činnosti má rovnaký význam ako daňové priznanie a z toho dôvodu jeho vzor bude vydávať ministerstvo.</w:t>
      </w:r>
    </w:p>
    <w:p w:rsidR="00F67B40" w:rsidRPr="00A51778" w:rsidP="00F67B40">
      <w:pPr>
        <w:bidi w:val="0"/>
        <w:jc w:val="both"/>
        <w:rPr>
          <w:rFonts w:ascii="Times New Roman" w:hAnsi="Times New Roman"/>
          <w:color w:val="000000"/>
        </w:rPr>
      </w:pPr>
    </w:p>
    <w:p w:rsidR="00F67B40" w:rsidRPr="00A51778" w:rsidP="00F67B40">
      <w:pPr>
        <w:bidi w:val="0"/>
        <w:jc w:val="both"/>
        <w:rPr>
          <w:rFonts w:ascii="Times New Roman" w:hAnsi="Times New Roman"/>
          <w:color w:val="000000"/>
        </w:rPr>
      </w:pPr>
      <w:r w:rsidRPr="00A51778">
        <w:rPr>
          <w:rFonts w:ascii="Times New Roman" w:hAnsi="Times New Roman"/>
          <w:color w:val="000000"/>
        </w:rPr>
        <w:t>K bodom 19 a 20</w:t>
      </w:r>
    </w:p>
    <w:p w:rsidR="00F67B40" w:rsidRPr="00A51778" w:rsidP="00F67B40">
      <w:pPr>
        <w:bidi w:val="0"/>
        <w:jc w:val="both"/>
        <w:rPr>
          <w:rFonts w:ascii="Times New Roman" w:hAnsi="Times New Roman"/>
          <w:color w:val="000000"/>
        </w:rPr>
      </w:pPr>
      <w:r w:rsidRPr="00A51778">
        <w:rPr>
          <w:rFonts w:ascii="Times New Roman" w:hAnsi="Times New Roman"/>
          <w:color w:val="000000"/>
        </w:rPr>
        <w:t xml:space="preserve">     Technická úprava v súvislosti s prehľadom a hlásením, pričom vzor tlačiva prehľadu bude vydávať finančné riaditeľstvo a vzor tlačiva hlásenia ministerstvo tak, ako doteraz.</w:t>
      </w:r>
    </w:p>
    <w:p w:rsidR="00F67B40" w:rsidRPr="00A51778" w:rsidP="00F67B40">
      <w:pPr>
        <w:bidi w:val="0"/>
        <w:jc w:val="both"/>
        <w:rPr>
          <w:rFonts w:ascii="Times New Roman" w:hAnsi="Times New Roman"/>
          <w:color w:val="000000"/>
        </w:rPr>
      </w:pPr>
    </w:p>
    <w:p w:rsidR="00F67B40" w:rsidRPr="00A51778" w:rsidP="00F67B40">
      <w:pPr>
        <w:bidi w:val="0"/>
        <w:jc w:val="both"/>
        <w:rPr>
          <w:rFonts w:ascii="Times New Roman" w:hAnsi="Times New Roman"/>
          <w:color w:val="000000"/>
        </w:rPr>
      </w:pPr>
      <w:r w:rsidRPr="00A51778">
        <w:rPr>
          <w:rFonts w:ascii="Times New Roman" w:hAnsi="Times New Roman"/>
          <w:color w:val="000000"/>
        </w:rPr>
        <w:t>K bodu 21</w:t>
      </w:r>
    </w:p>
    <w:p w:rsidR="00F67B40" w:rsidRPr="00A51778" w:rsidP="00F67B40">
      <w:pPr>
        <w:bidi w:val="0"/>
        <w:jc w:val="both"/>
        <w:rPr>
          <w:rFonts w:ascii="Times New Roman" w:hAnsi="Times New Roman"/>
          <w:color w:val="000000"/>
        </w:rPr>
      </w:pPr>
      <w:r w:rsidRPr="00A51778">
        <w:rPr>
          <w:rFonts w:ascii="Times New Roman" w:hAnsi="Times New Roman"/>
          <w:color w:val="000000"/>
        </w:rPr>
        <w:t xml:space="preserve">     Na hlásenie, ktoré je povinný podávať platiteľ dane z príjmov zo závislej činnosti, sa budú vzťahovať ustanovenia daňového poriadku tak, ako na  daňové priznanie.</w:t>
      </w:r>
    </w:p>
    <w:p w:rsidR="00F67B40" w:rsidRPr="00A51778" w:rsidP="00F67B40">
      <w:pPr>
        <w:bidi w:val="0"/>
        <w:rPr>
          <w:rFonts w:ascii="Times New Roman" w:hAnsi="Times New Roman"/>
          <w:color w:val="000000"/>
        </w:rPr>
      </w:pPr>
    </w:p>
    <w:p w:rsidR="00F67B40" w:rsidRPr="00A51778" w:rsidP="00F67B40">
      <w:pPr>
        <w:bidi w:val="0"/>
        <w:jc w:val="both"/>
        <w:rPr>
          <w:rFonts w:ascii="Times New Roman" w:hAnsi="Times New Roman"/>
          <w:color w:val="000000"/>
        </w:rPr>
      </w:pPr>
      <w:r w:rsidRPr="00A51778">
        <w:rPr>
          <w:rFonts w:ascii="Times New Roman" w:hAnsi="Times New Roman"/>
          <w:color w:val="000000"/>
        </w:rPr>
        <w:t>K bodom  22 a 23</w:t>
      </w:r>
    </w:p>
    <w:p w:rsidR="00F67B40" w:rsidRPr="00A51778" w:rsidP="00F67B40">
      <w:pPr>
        <w:bidi w:val="0"/>
        <w:jc w:val="both"/>
        <w:rPr>
          <w:rFonts w:ascii="Times New Roman" w:hAnsi="Times New Roman"/>
          <w:color w:val="000000"/>
        </w:rPr>
      </w:pPr>
      <w:r w:rsidRPr="00A51778">
        <w:rPr>
          <w:rFonts w:ascii="Times New Roman" w:hAnsi="Times New Roman"/>
          <w:color w:val="000000"/>
        </w:rPr>
        <w:t xml:space="preserve">     Do zákona o dani z príjmov sa ustanovujú postupy súvisiace s podávaním prehľadu a kontrolou daňového bonusu a zamestnaneckej prémie, pretože tieto ustanovenia daňový poriadok neobsahuje. </w:t>
      </w:r>
    </w:p>
    <w:p w:rsidR="00F67B40" w:rsidRPr="00A51778" w:rsidP="00F67B40">
      <w:pPr>
        <w:bidi w:val="0"/>
        <w:jc w:val="both"/>
        <w:rPr>
          <w:rFonts w:ascii="Times New Roman" w:hAnsi="Times New Roman"/>
          <w:color w:val="000000"/>
        </w:rPr>
      </w:pPr>
      <w:r w:rsidRPr="00A51778">
        <w:rPr>
          <w:rFonts w:ascii="Times New Roman" w:hAnsi="Times New Roman"/>
          <w:color w:val="000000"/>
        </w:rPr>
        <w:t xml:space="preserve">                 </w:t>
      </w:r>
    </w:p>
    <w:p w:rsidR="00F67B40" w:rsidRPr="00A51778" w:rsidP="00F67B40">
      <w:pPr>
        <w:bidi w:val="0"/>
        <w:rPr>
          <w:rFonts w:ascii="Times New Roman" w:hAnsi="Times New Roman"/>
          <w:color w:val="000000"/>
        </w:rPr>
      </w:pPr>
      <w:r w:rsidRPr="00A51778">
        <w:rPr>
          <w:rFonts w:ascii="Times New Roman" w:hAnsi="Times New Roman"/>
          <w:color w:val="000000"/>
        </w:rPr>
        <w:t>K bodu  27</w:t>
      </w:r>
    </w:p>
    <w:p w:rsidR="00F67B40" w:rsidRPr="00A51778" w:rsidP="00F67B40">
      <w:pPr>
        <w:bidi w:val="0"/>
        <w:jc w:val="both"/>
        <w:rPr>
          <w:rFonts w:ascii="Times New Roman" w:hAnsi="Times New Roman"/>
          <w:color w:val="000000"/>
        </w:rPr>
      </w:pPr>
      <w:r w:rsidRPr="00A51778">
        <w:rPr>
          <w:rFonts w:ascii="Times New Roman" w:hAnsi="Times New Roman"/>
          <w:color w:val="000000"/>
        </w:rPr>
        <w:t xml:space="preserve">     Z daňového poriadku boli uvedené ustanovenia vypustené. Vzhľadom na to, že tým by sa zrušil istý spôsob ochrany zamestnanca voči nesprávnemu postupu zamestnávateľa pri výbere preddavkov na daň a dane z príjmov zo závislej činnosti, uvedené ustanovenia boli doplnené do zákona o dani z príjmov. Rovnako to platí aj pre ostatných daňovníkov, ktorým platiteľ dane zrazil preddavky na daň alebo daň.</w:t>
      </w:r>
    </w:p>
    <w:p w:rsidR="00F67B40" w:rsidRPr="00A51778" w:rsidP="00F67B40">
      <w:pPr>
        <w:bidi w:val="0"/>
        <w:rPr>
          <w:rFonts w:ascii="Times New Roman" w:hAnsi="Times New Roman"/>
          <w:color w:val="000000"/>
        </w:rPr>
      </w:pPr>
    </w:p>
    <w:p w:rsidR="00F67B40" w:rsidRPr="00A51778" w:rsidP="00F67B40">
      <w:pPr>
        <w:bidi w:val="0"/>
        <w:rPr>
          <w:rFonts w:ascii="Times New Roman" w:hAnsi="Times New Roman"/>
          <w:color w:val="000000"/>
        </w:rPr>
      </w:pPr>
      <w:r w:rsidRPr="00A51778">
        <w:rPr>
          <w:rFonts w:ascii="Times New Roman" w:hAnsi="Times New Roman"/>
          <w:color w:val="000000"/>
        </w:rPr>
        <w:t>K bodu 28</w:t>
      </w:r>
    </w:p>
    <w:p w:rsidR="00F67B40" w:rsidRPr="00A51778" w:rsidP="00F67B40">
      <w:pPr>
        <w:bidi w:val="0"/>
        <w:rPr>
          <w:rFonts w:ascii="Times New Roman" w:hAnsi="Times New Roman"/>
          <w:color w:val="000000"/>
        </w:rPr>
      </w:pPr>
      <w:r w:rsidRPr="00A51778">
        <w:rPr>
          <w:rFonts w:ascii="Times New Roman" w:hAnsi="Times New Roman"/>
          <w:color w:val="000000"/>
        </w:rPr>
        <w:t xml:space="preserve">     Legislatívne spresnenie v súvislosti s úrokovým príjmom.</w:t>
      </w:r>
    </w:p>
    <w:p w:rsidR="00F67B40" w:rsidRPr="00A51778" w:rsidP="00F67B40">
      <w:pPr>
        <w:bidi w:val="0"/>
        <w:rPr>
          <w:rFonts w:ascii="Times New Roman" w:hAnsi="Times New Roman"/>
          <w:color w:val="000000"/>
        </w:rPr>
      </w:pPr>
    </w:p>
    <w:p w:rsidR="00F67B40" w:rsidRPr="00A51778" w:rsidP="00F67B40">
      <w:pPr>
        <w:bidi w:val="0"/>
        <w:rPr>
          <w:rFonts w:ascii="Times New Roman" w:hAnsi="Times New Roman"/>
          <w:color w:val="000000"/>
        </w:rPr>
      </w:pPr>
      <w:r w:rsidRPr="00A51778">
        <w:rPr>
          <w:rFonts w:ascii="Times New Roman" w:hAnsi="Times New Roman"/>
          <w:color w:val="000000"/>
        </w:rPr>
        <w:t>K bodu 29</w:t>
      </w:r>
    </w:p>
    <w:p w:rsidR="00F67B40" w:rsidRPr="00A51778" w:rsidP="00F67B40">
      <w:pPr>
        <w:bidi w:val="0"/>
        <w:jc w:val="both"/>
        <w:rPr>
          <w:rFonts w:ascii="Times New Roman" w:hAnsi="Times New Roman"/>
          <w:color w:val="000000"/>
        </w:rPr>
      </w:pPr>
      <w:r w:rsidRPr="00A51778">
        <w:rPr>
          <w:rFonts w:ascii="Times New Roman" w:hAnsi="Times New Roman"/>
          <w:color w:val="000000"/>
        </w:rPr>
        <w:t xml:space="preserve">     Platiteľom dane za svojich zamestnancov, ktorí nepožívajú výsady a imunity podľa medzinárodného práva, môže byť aj zahraničný zastupiteľský úrad na území Slovenskej republiky prípadne jeho podriadená organizácia, ak o tejto registrácii rozhodne. Pre tieto subjekty zákon neukladá povinnosť, ale možnosť registrácie ako platiteľa dane z príjmov zo závislej činnosti.</w:t>
      </w:r>
    </w:p>
    <w:p w:rsidR="00F67B40" w:rsidRPr="00A51778" w:rsidP="00F67B40">
      <w:pPr>
        <w:bidi w:val="0"/>
        <w:rPr>
          <w:rFonts w:ascii="Times New Roman" w:hAnsi="Times New Roman"/>
          <w:color w:val="000000"/>
        </w:rPr>
      </w:pPr>
    </w:p>
    <w:p w:rsidR="00F67B40" w:rsidRPr="00A51778" w:rsidP="00F67B40">
      <w:pPr>
        <w:bidi w:val="0"/>
        <w:rPr>
          <w:rFonts w:ascii="Times New Roman" w:hAnsi="Times New Roman"/>
          <w:color w:val="000000"/>
        </w:rPr>
      </w:pPr>
      <w:r w:rsidRPr="00A51778">
        <w:rPr>
          <w:rFonts w:ascii="Times New Roman" w:hAnsi="Times New Roman"/>
          <w:color w:val="000000"/>
        </w:rPr>
        <w:t>K bodom 30 až 32</w:t>
      </w:r>
    </w:p>
    <w:p w:rsidR="00F67B40" w:rsidRPr="00A51778" w:rsidP="00F67B40">
      <w:pPr>
        <w:bidi w:val="0"/>
        <w:jc w:val="both"/>
        <w:rPr>
          <w:rFonts w:ascii="Times New Roman" w:hAnsi="Times New Roman"/>
          <w:color w:val="000000"/>
        </w:rPr>
      </w:pPr>
      <w:r w:rsidRPr="00A51778">
        <w:rPr>
          <w:rFonts w:ascii="Times New Roman" w:hAnsi="Times New Roman"/>
          <w:color w:val="000000"/>
        </w:rPr>
        <w:t xml:space="preserve">     V zákone o dani z príjmov sa spresnila povinnosť zaplatenia dane nielen daňovníkom, ktorí podávajú daňové priznanie, ale aj dedičom a osobám, na ktoré prešlo právo na príjmy podľa Zákonníka práce, ktorí podávajú daňové priznanie za zomrelého. Doplnená bola aj lehota na podávanie daňového priznania za zomrelého daňovníka osobami, na ktoré prešlo právo na príjmy podľa Zákonníka práce.</w:t>
      </w:r>
    </w:p>
    <w:p w:rsidR="00F67B40" w:rsidRPr="00A51778" w:rsidP="00F67B40">
      <w:pPr>
        <w:bidi w:val="0"/>
        <w:rPr>
          <w:rFonts w:ascii="Times New Roman" w:hAnsi="Times New Roman"/>
          <w:color w:val="000000"/>
        </w:rPr>
      </w:pPr>
    </w:p>
    <w:p w:rsidR="00F67B40" w:rsidRPr="00A51778" w:rsidP="00F67B40">
      <w:pPr>
        <w:bidi w:val="0"/>
        <w:rPr>
          <w:rFonts w:ascii="Times New Roman" w:hAnsi="Times New Roman"/>
          <w:color w:val="000000"/>
        </w:rPr>
      </w:pPr>
      <w:r w:rsidRPr="00A51778">
        <w:rPr>
          <w:rFonts w:ascii="Times New Roman" w:hAnsi="Times New Roman"/>
          <w:color w:val="000000"/>
        </w:rPr>
        <w:t>K bodu 33</w:t>
      </w:r>
    </w:p>
    <w:p w:rsidR="00F67B40" w:rsidRPr="00A51778" w:rsidP="00F67B40">
      <w:pPr>
        <w:bidi w:val="0"/>
        <w:jc w:val="both"/>
        <w:rPr>
          <w:rFonts w:ascii="Times New Roman" w:hAnsi="Times New Roman"/>
          <w:color w:val="000000"/>
        </w:rPr>
      </w:pPr>
      <w:r w:rsidRPr="00A51778">
        <w:rPr>
          <w:rFonts w:ascii="Times New Roman" w:hAnsi="Times New Roman"/>
          <w:color w:val="000000"/>
        </w:rPr>
        <w:t xml:space="preserve">     Daňový poriadok ustanovuje len postup pri registrácii daňovníkov a preto bol okruh povinnej registrácie daňovníkov do zákona o dani z príjmov doplnený. Pri registrácii – náležitosti žiadosti, konanie na základe výzvy správcu dane atď. - sa bude postupovať podľa daňového poriadku.</w:t>
      </w:r>
    </w:p>
    <w:p w:rsidR="00F67B40" w:rsidRPr="00A51778" w:rsidP="00F67B40">
      <w:pPr>
        <w:bidi w:val="0"/>
        <w:jc w:val="both"/>
        <w:rPr>
          <w:rFonts w:ascii="Times New Roman" w:hAnsi="Times New Roman"/>
          <w:color w:val="000000"/>
        </w:rPr>
      </w:pPr>
      <w:r w:rsidRPr="00A51778">
        <w:rPr>
          <w:rFonts w:ascii="Times New Roman" w:hAnsi="Times New Roman"/>
          <w:color w:val="000000"/>
        </w:rPr>
        <w:t xml:space="preserve">      Navrhuje sa z dôvodu zníženia administratívnej náročnosti a aj z dôvodu jednoznačnosti skutočnosť, aby fyzické osoby neboli povinné sa registrovať v prípade, ak poberajú len príjmy zo závislej činnosti alebo len príjmy z ktorých sa daň vyberá zrážkou a ich kombináciu a právnické osoby v prípade, ak poberajú len príjmy z ktorých sa daň vyberá zrážkou.</w:t>
      </w:r>
    </w:p>
    <w:p w:rsidR="00F67B40" w:rsidRPr="00A51778" w:rsidP="00F67B40">
      <w:pPr>
        <w:bidi w:val="0"/>
        <w:jc w:val="both"/>
        <w:rPr>
          <w:rFonts w:ascii="Times New Roman" w:hAnsi="Times New Roman"/>
          <w:color w:val="000000"/>
        </w:rPr>
      </w:pPr>
      <w:r w:rsidRPr="00A51778">
        <w:rPr>
          <w:rFonts w:ascii="Times New Roman" w:hAnsi="Times New Roman"/>
          <w:color w:val="000000"/>
        </w:rPr>
        <w:t xml:space="preserve">     Fyzická osoba alebo právnická osoba je povinná oznámiť vznik stálej prevádzkarne správcovi dane v lehote do konca kalendárneho mesiaca po uplynutí mesiaca, v ktorom stála prevádzkareň na území Slovenskej republiky vznikla. </w:t>
      </w:r>
    </w:p>
    <w:p w:rsidR="00F67B40" w:rsidRPr="00A51778" w:rsidP="00F67B40">
      <w:pPr>
        <w:bidi w:val="0"/>
        <w:jc w:val="both"/>
        <w:rPr>
          <w:rFonts w:ascii="Times New Roman" w:hAnsi="Times New Roman"/>
          <w:color w:val="000000"/>
        </w:rPr>
      </w:pPr>
      <w:r w:rsidRPr="00A51778">
        <w:rPr>
          <w:rFonts w:ascii="Times New Roman" w:hAnsi="Times New Roman"/>
          <w:color w:val="000000"/>
        </w:rPr>
        <w:t xml:space="preserve">     Ak dôjde k zmenám skutočností, zakladajúcich povinnosť registrácie, daňovník je povinný túto skutočnosť správcovi dane oznámiť a pri zrušení registrácie postupuje podľa ustanovení daňového poriadku.</w:t>
      </w:r>
    </w:p>
    <w:p w:rsidR="00F67B40" w:rsidRPr="00A51778" w:rsidP="00F67B40">
      <w:pPr>
        <w:autoSpaceDE w:val="0"/>
        <w:autoSpaceDN w:val="0"/>
        <w:bidi w:val="0"/>
        <w:adjustRightInd w:val="0"/>
        <w:jc w:val="both"/>
        <w:rPr>
          <w:rFonts w:ascii="Times New Roman" w:hAnsi="Times New Roman"/>
        </w:rPr>
      </w:pPr>
      <w:r w:rsidRPr="00A51778">
        <w:rPr>
          <w:rFonts w:ascii="Times New Roman" w:hAnsi="Times New Roman"/>
        </w:rPr>
        <w:t xml:space="preserve">     Ustanovenie odseku 7 dotýkajúce sa implementácie článkov 6 a 8 smernice Rady </w:t>
      </w:r>
      <w:r w:rsidRPr="00F67B40">
        <w:rPr>
          <w:rFonts w:ascii="Times New Roman" w:hAnsi="Times New Roman"/>
        </w:rPr>
        <w:t>2003/48/ES</w:t>
      </w:r>
      <w:r w:rsidRPr="00A51778">
        <w:rPr>
          <w:rFonts w:ascii="Times New Roman" w:hAnsi="Times New Roman"/>
        </w:rPr>
        <w:t xml:space="preserve"> z 3. júna 2003 o zdaňovaní príjmu z úspor v podobe výplaty úrokov bolo z daňového poriadku vypustené, a preto sa dopĺňa ako špecifické ustanovenie do zákona o dani z príjmov.</w:t>
      </w:r>
    </w:p>
    <w:p w:rsidR="00F67B40" w:rsidRPr="00A51778" w:rsidP="00F67B40">
      <w:pPr>
        <w:bidi w:val="0"/>
        <w:jc w:val="both"/>
        <w:rPr>
          <w:rFonts w:ascii="Times New Roman" w:hAnsi="Times New Roman"/>
          <w:color w:val="000000"/>
        </w:rPr>
      </w:pPr>
      <w:r w:rsidRPr="00A51778">
        <w:rPr>
          <w:rFonts w:ascii="Times New Roman" w:hAnsi="Times New Roman"/>
          <w:color w:val="000000"/>
        </w:rPr>
        <w:t xml:space="preserve">     Súčasne sa v odsekoch 8 a 9 doplnila oznamovacia povinnosť pre fyzické a právnické osoby v prípade, ak v hotovosti vyplácajú v rámci podnikateľskej činnosti úhrady fyzickým osobám (ktoré sú pre tieto fyzické osoby zdaniteľným príjmom) a tieto úhrady nie sú evidované cez elektronické registračné pokladnice. Doplnila sa tiež oznamovacia povinnosť daňovníka</w:t>
      </w:r>
      <w:r w:rsidRPr="00A51778">
        <w:rPr>
          <w:rFonts w:ascii="Times New Roman" w:hAnsi="Times New Roman"/>
          <w:color w:val="000000"/>
        </w:rPr>
        <w:t xml:space="preserve"> s trvalým pobytom </w:t>
      </w:r>
      <w:r w:rsidRPr="00A51778">
        <w:rPr>
          <w:rFonts w:ascii="Times New Roman" w:hAnsi="Times New Roman"/>
          <w:color w:val="000000"/>
        </w:rPr>
        <w:t xml:space="preserve">alebo so sídlom </w:t>
      </w:r>
      <w:r w:rsidRPr="00A51778">
        <w:rPr>
          <w:rFonts w:ascii="Times New Roman" w:hAnsi="Times New Roman"/>
          <w:color w:val="000000"/>
        </w:rPr>
        <w:t>na území Slovenskej republiky a </w:t>
      </w:r>
      <w:r w:rsidRPr="00A51778">
        <w:rPr>
          <w:rFonts w:ascii="Times New Roman" w:hAnsi="Times New Roman"/>
          <w:color w:val="000000"/>
        </w:rPr>
        <w:t>daňovníka</w:t>
      </w:r>
      <w:r w:rsidRPr="00A51778">
        <w:rPr>
          <w:rFonts w:ascii="Times New Roman" w:hAnsi="Times New Roman"/>
          <w:color w:val="000000"/>
        </w:rPr>
        <w:t xml:space="preserve">, ktorý má na území Slovenskej republiky stálu prevádzkareň, </w:t>
      </w:r>
      <w:r w:rsidRPr="00A51778">
        <w:rPr>
          <w:rFonts w:ascii="Times New Roman" w:hAnsi="Times New Roman"/>
          <w:color w:val="000000"/>
        </w:rPr>
        <w:t xml:space="preserve">o </w:t>
      </w:r>
      <w:r w:rsidRPr="00A51778">
        <w:rPr>
          <w:rFonts w:ascii="Times New Roman" w:hAnsi="Times New Roman"/>
          <w:color w:val="000000"/>
        </w:rPr>
        <w:t>uzatvoren</w:t>
      </w:r>
      <w:r w:rsidRPr="00A51778">
        <w:rPr>
          <w:rFonts w:ascii="Times New Roman" w:hAnsi="Times New Roman"/>
          <w:color w:val="000000"/>
        </w:rPr>
        <w:t>í</w:t>
      </w:r>
      <w:r w:rsidRPr="00A51778">
        <w:rPr>
          <w:rFonts w:ascii="Times New Roman" w:hAnsi="Times New Roman"/>
          <w:color w:val="000000"/>
        </w:rPr>
        <w:t xml:space="preserve"> zmluvy</w:t>
      </w:r>
      <w:r w:rsidRPr="00A51778">
        <w:rPr>
          <w:rFonts w:ascii="Times New Roman" w:hAnsi="Times New Roman"/>
          <w:color w:val="000000"/>
        </w:rPr>
        <w:t xml:space="preserve"> s daňovníkom </w:t>
      </w:r>
      <w:r w:rsidRPr="00A51778">
        <w:rPr>
          <w:rFonts w:ascii="Times New Roman" w:hAnsi="Times New Roman"/>
          <w:color w:val="000000"/>
        </w:rPr>
        <w:t>so sídlom alebo s bydliskom v zahraničí, na základe ktorej</w:t>
      </w:r>
      <w:r w:rsidRPr="00A51778">
        <w:rPr>
          <w:rFonts w:ascii="Times New Roman" w:hAnsi="Times New Roman"/>
          <w:color w:val="000000"/>
        </w:rPr>
        <w:t xml:space="preserve"> </w:t>
      </w:r>
      <w:r w:rsidRPr="00A51778">
        <w:rPr>
          <w:rFonts w:ascii="Times New Roman" w:hAnsi="Times New Roman"/>
          <w:color w:val="000000"/>
        </w:rPr>
        <w:t xml:space="preserve">môže </w:t>
      </w:r>
      <w:r w:rsidRPr="00A51778">
        <w:rPr>
          <w:rFonts w:ascii="Times New Roman" w:hAnsi="Times New Roman"/>
          <w:color w:val="000000"/>
        </w:rPr>
        <w:t xml:space="preserve">daňovníkovi </w:t>
      </w:r>
      <w:r w:rsidRPr="00A51778">
        <w:rPr>
          <w:rFonts w:ascii="Times New Roman" w:hAnsi="Times New Roman"/>
          <w:color w:val="000000"/>
        </w:rPr>
        <w:t>so sídlom alebo s bydliskom v zahraničí</w:t>
      </w:r>
      <w:r w:rsidRPr="00A51778">
        <w:rPr>
          <w:rFonts w:ascii="Times New Roman" w:hAnsi="Times New Roman"/>
          <w:color w:val="000000"/>
        </w:rPr>
        <w:t xml:space="preserve"> </w:t>
      </w:r>
      <w:r w:rsidRPr="00A51778">
        <w:rPr>
          <w:rFonts w:ascii="Times New Roman" w:hAnsi="Times New Roman"/>
          <w:color w:val="000000"/>
        </w:rPr>
        <w:t>vzniknúť na území Slovenskej republiky stála prevádzkareň alebo daňová povinnosť zamestnancov alebo osôb pre neho pracujúcich na území Slovenskej republiky</w:t>
      </w:r>
      <w:r w:rsidRPr="00A51778">
        <w:rPr>
          <w:rFonts w:ascii="Times New Roman" w:hAnsi="Times New Roman"/>
          <w:color w:val="000000"/>
        </w:rPr>
        <w:t>.</w:t>
      </w:r>
    </w:p>
    <w:p w:rsidR="00F67B40" w:rsidRPr="00A51778" w:rsidP="00F67B40">
      <w:pPr>
        <w:bidi w:val="0"/>
        <w:jc w:val="both"/>
        <w:rPr>
          <w:rFonts w:ascii="Times New Roman" w:hAnsi="Times New Roman"/>
          <w:color w:val="000000"/>
        </w:rPr>
      </w:pPr>
    </w:p>
    <w:p w:rsidR="00F67B40" w:rsidRPr="00A51778" w:rsidP="00F67B40">
      <w:pPr>
        <w:bidi w:val="0"/>
        <w:jc w:val="both"/>
        <w:rPr>
          <w:rFonts w:ascii="Times New Roman" w:hAnsi="Times New Roman"/>
          <w:color w:val="000000"/>
        </w:rPr>
      </w:pPr>
      <w:r w:rsidRPr="00A51778">
        <w:rPr>
          <w:rFonts w:ascii="Times New Roman" w:hAnsi="Times New Roman"/>
          <w:color w:val="000000"/>
        </w:rPr>
        <w:t xml:space="preserve"> K bodom 36 a 37</w:t>
      </w:r>
    </w:p>
    <w:p w:rsidR="00F67B40" w:rsidRPr="00A51778" w:rsidP="00F67B40">
      <w:pPr>
        <w:autoSpaceDE w:val="0"/>
        <w:autoSpaceDN w:val="0"/>
        <w:bidi w:val="0"/>
        <w:adjustRightInd w:val="0"/>
        <w:jc w:val="both"/>
        <w:rPr>
          <w:rFonts w:ascii="Times New Roman" w:hAnsi="Times New Roman"/>
          <w:color w:val="000000"/>
        </w:rPr>
      </w:pPr>
      <w:r w:rsidRPr="00A51778">
        <w:rPr>
          <w:rFonts w:ascii="Times New Roman" w:hAnsi="Times New Roman"/>
          <w:color w:val="000000"/>
        </w:rPr>
        <w:t xml:space="preserve">     Na správu dane z príjmu a na správu dane z emisných kvót sa vzťahuje postup podľa daňového poriadku. Navrhuje sa aj spresniť, že po skončení zdaňovacieho obdobia sa preddavky na daň zaplatené na toto zdaňovacie obdobie započítajú na úhradu dane za toto zdaňovacie obdobie a platia sa správcovi dane v eurách.</w:t>
      </w:r>
    </w:p>
    <w:p w:rsidR="00F67B40" w:rsidRPr="00A51778" w:rsidP="00F67B40">
      <w:pPr>
        <w:bidi w:val="0"/>
        <w:jc w:val="both"/>
        <w:rPr>
          <w:rFonts w:ascii="Times New Roman" w:hAnsi="Times New Roman"/>
          <w:color w:val="000000"/>
        </w:rPr>
      </w:pPr>
    </w:p>
    <w:p w:rsidR="00F67B40" w:rsidRPr="00A51778" w:rsidP="00F67B40">
      <w:pPr>
        <w:bidi w:val="0"/>
        <w:jc w:val="both"/>
        <w:rPr>
          <w:rFonts w:ascii="Times New Roman" w:hAnsi="Times New Roman"/>
          <w:color w:val="000000"/>
        </w:rPr>
      </w:pPr>
      <w:r w:rsidRPr="00A51778">
        <w:rPr>
          <w:rFonts w:ascii="Times New Roman" w:hAnsi="Times New Roman"/>
          <w:color w:val="000000"/>
        </w:rPr>
        <w:t>K bodu 38</w:t>
      </w:r>
    </w:p>
    <w:p w:rsidR="00F67B40" w:rsidRPr="00A51778" w:rsidP="00F67B40">
      <w:pPr>
        <w:bidi w:val="0"/>
        <w:jc w:val="both"/>
        <w:rPr>
          <w:rFonts w:ascii="Times New Roman" w:hAnsi="Times New Roman"/>
          <w:color w:val="000000"/>
        </w:rPr>
      </w:pPr>
      <w:r w:rsidRPr="00A51778">
        <w:rPr>
          <w:rFonts w:ascii="Times New Roman" w:hAnsi="Times New Roman"/>
          <w:color w:val="000000"/>
        </w:rPr>
        <w:t xml:space="preserve">     Prechodné ustanovenia k novým povinnostiam uloženým  daňovníkom zákonom o dani z príjmov, najmä k oznamovacím povinnostiam a k registrácii, ktoré boli do zákona o dani z príjmov novoustanovené. Organizačným jednotkám fyzickej osoby alebo právnickej osoby, ktoré boli do 31.12.2011 platiteľmi dane z príjmov zo závislej činnosti bude zrušená registrácia ako platiteľa dane do 31.12.2012 na základe zrušenia registrácie fyzickou osobou alebo právnickou osobou, ktorá túto organizačnú jednotku vytvorila (zriadila) alebo z úradnej moci.</w:t>
      </w:r>
    </w:p>
    <w:p w:rsidR="00F67B40" w:rsidRPr="00A51778" w:rsidP="00F67B40">
      <w:pPr>
        <w:bidi w:val="0"/>
        <w:jc w:val="both"/>
        <w:rPr>
          <w:rFonts w:ascii="Times New Roman" w:hAnsi="Times New Roman"/>
          <w:color w:val="000000"/>
        </w:rPr>
      </w:pPr>
    </w:p>
    <w:p w:rsidR="00F67B40" w:rsidRPr="00A51778" w:rsidP="00F67B40">
      <w:pPr>
        <w:bidi w:val="0"/>
        <w:jc w:val="both"/>
        <w:rPr>
          <w:rFonts w:ascii="Times New Roman" w:hAnsi="Times New Roman"/>
          <w:color w:val="000000"/>
        </w:rPr>
      </w:pPr>
      <w:r w:rsidRPr="00A51778">
        <w:rPr>
          <w:rFonts w:ascii="Times New Roman" w:hAnsi="Times New Roman"/>
          <w:color w:val="000000"/>
        </w:rPr>
        <w:t>K bodu 39</w:t>
      </w:r>
    </w:p>
    <w:p w:rsidR="00F67B40" w:rsidRPr="00A51778" w:rsidP="00F67B40">
      <w:pPr>
        <w:bidi w:val="0"/>
        <w:jc w:val="both"/>
        <w:rPr>
          <w:rFonts w:ascii="Times New Roman" w:hAnsi="Times New Roman"/>
          <w:color w:val="000000"/>
        </w:rPr>
      </w:pPr>
      <w:r w:rsidRPr="00A51778">
        <w:rPr>
          <w:rFonts w:ascii="Times New Roman" w:hAnsi="Times New Roman"/>
          <w:color w:val="000000"/>
        </w:rPr>
        <w:t xml:space="preserve">     Vzhľadom na zmenu pojmu sankčný úrok v daňovom poriadku, v zákone o dani z príjmov sa tento mení na  úrok z omeškania.</w:t>
      </w:r>
    </w:p>
    <w:p w:rsidR="00F67B40" w:rsidRPr="00A51778" w:rsidP="00F67B40">
      <w:pPr>
        <w:bidi w:val="0"/>
        <w:jc w:val="both"/>
        <w:rPr>
          <w:rFonts w:ascii="Times New Roman" w:hAnsi="Times New Roman"/>
          <w:color w:val="000000"/>
        </w:rPr>
      </w:pPr>
      <w:r w:rsidRPr="00A51778">
        <w:rPr>
          <w:rFonts w:ascii="Times New Roman" w:hAnsi="Times New Roman"/>
          <w:color w:val="000000"/>
        </w:rPr>
        <w:t xml:space="preserve">    </w:t>
      </w:r>
    </w:p>
    <w:p w:rsidR="00F67B40" w:rsidRPr="00A51778" w:rsidP="00F67B40">
      <w:pPr>
        <w:bidi w:val="0"/>
        <w:jc w:val="both"/>
        <w:rPr>
          <w:rFonts w:ascii="Times New Roman" w:hAnsi="Times New Roman"/>
          <w:color w:val="000000"/>
        </w:rPr>
      </w:pPr>
      <w:r w:rsidRPr="00A51778">
        <w:rPr>
          <w:rFonts w:ascii="Times New Roman" w:hAnsi="Times New Roman"/>
          <w:color w:val="000000"/>
        </w:rPr>
        <w:t>K bodu 40</w:t>
      </w:r>
    </w:p>
    <w:p w:rsidR="00F67B40" w:rsidRPr="00A51778" w:rsidP="00F67B40">
      <w:pPr>
        <w:bidi w:val="0"/>
        <w:jc w:val="both"/>
        <w:rPr>
          <w:rFonts w:ascii="Times New Roman" w:hAnsi="Times New Roman"/>
          <w:color w:val="000000"/>
        </w:rPr>
      </w:pPr>
      <w:r w:rsidRPr="00A51778">
        <w:rPr>
          <w:rFonts w:ascii="Times New Roman" w:hAnsi="Times New Roman"/>
          <w:color w:val="000000"/>
        </w:rPr>
        <w:t xml:space="preserve">     Do zákona o dani z príjmov sa doplnili nové prílohy, ktoré boli z pôvodného zákona o správe daní vypustené.</w:t>
      </w:r>
    </w:p>
    <w:p w:rsidR="00487DCC" w:rsidRPr="00E77A51" w:rsidP="00A31EC0">
      <w:pPr>
        <w:bidi w:val="0"/>
        <w:jc w:val="both"/>
        <w:rPr>
          <w:rFonts w:ascii="Times New Roman" w:hAnsi="Times New Roman"/>
          <w:b/>
          <w:bCs/>
          <w:color w:val="000000"/>
        </w:rPr>
      </w:pPr>
    </w:p>
    <w:p w:rsidR="00487DCC" w:rsidRPr="00E77A51" w:rsidP="00A31EC0">
      <w:pPr>
        <w:bidi w:val="0"/>
        <w:ind w:firstLine="708"/>
        <w:jc w:val="both"/>
        <w:rPr>
          <w:rFonts w:ascii="Times New Roman" w:hAnsi="Times New Roman"/>
          <w:b/>
          <w:bCs/>
          <w:color w:val="000000"/>
        </w:rPr>
      </w:pPr>
      <w:r w:rsidRPr="00E77A51">
        <w:rPr>
          <w:rFonts w:ascii="Times New Roman" w:hAnsi="Times New Roman"/>
          <w:b/>
          <w:bCs/>
          <w:color w:val="000000"/>
        </w:rPr>
        <w:t>K čl. III</w:t>
      </w:r>
    </w:p>
    <w:p w:rsidR="00487DCC" w:rsidRPr="00E77A51" w:rsidP="00A31EC0">
      <w:pPr>
        <w:bidi w:val="0"/>
        <w:ind w:firstLine="708"/>
        <w:jc w:val="both"/>
        <w:rPr>
          <w:rFonts w:ascii="Times New Roman" w:hAnsi="Times New Roman"/>
          <w:b/>
          <w:bCs/>
          <w:color w:val="000000"/>
        </w:rPr>
      </w:pPr>
    </w:p>
    <w:p w:rsidR="00150A68" w:rsidRPr="00967DCC" w:rsidP="00150A68">
      <w:pPr>
        <w:bidi w:val="0"/>
        <w:jc w:val="both"/>
        <w:rPr>
          <w:rStyle w:val="PlaceholderText"/>
          <w:color w:val="000000"/>
        </w:rPr>
      </w:pPr>
      <w:r w:rsidRPr="00967DCC">
        <w:rPr>
          <w:rStyle w:val="PlaceholderText"/>
          <w:color w:val="000000"/>
        </w:rPr>
        <w:t>K bodu 1</w:t>
      </w:r>
    </w:p>
    <w:p w:rsidR="00150A68" w:rsidRPr="00967DCC" w:rsidP="00150A68">
      <w:pPr>
        <w:bidi w:val="0"/>
        <w:jc w:val="both"/>
        <w:rPr>
          <w:rStyle w:val="PlaceholderText"/>
          <w:color w:val="000000"/>
        </w:rPr>
      </w:pPr>
      <w:r w:rsidRPr="00967DCC">
        <w:rPr>
          <w:rStyle w:val="PlaceholderText"/>
          <w:color w:val="000000"/>
        </w:rPr>
        <w:t xml:space="preserve">V definícii colných orgánov sa v súlade s reformou daňovej a colnej správy novo označujú dotknuté inštitúcie. </w:t>
      </w:r>
    </w:p>
    <w:p w:rsidR="00150A68" w:rsidRPr="00967DCC" w:rsidP="00150A68">
      <w:pPr>
        <w:bidi w:val="0"/>
        <w:jc w:val="both"/>
        <w:rPr>
          <w:rStyle w:val="PlaceholderText"/>
          <w:color w:val="000000"/>
        </w:rPr>
      </w:pPr>
      <w:r w:rsidRPr="00967DCC">
        <w:rPr>
          <w:rStyle w:val="PlaceholderText"/>
          <w:color w:val="000000"/>
        </w:rPr>
        <w:t> </w:t>
      </w:r>
    </w:p>
    <w:p w:rsidR="00150A68" w:rsidRPr="00967DCC" w:rsidP="00150A68">
      <w:pPr>
        <w:bidi w:val="0"/>
        <w:jc w:val="both"/>
        <w:rPr>
          <w:rStyle w:val="PlaceholderText"/>
          <w:color w:val="000000"/>
        </w:rPr>
      </w:pPr>
      <w:r w:rsidRPr="00967DCC">
        <w:rPr>
          <w:rStyle w:val="PlaceholderText"/>
          <w:color w:val="000000"/>
        </w:rPr>
        <w:t xml:space="preserve">K bodu 2 </w:t>
      </w:r>
    </w:p>
    <w:p w:rsidR="00150A68" w:rsidRPr="00967DCC" w:rsidP="00150A68">
      <w:pPr>
        <w:bidi w:val="0"/>
        <w:jc w:val="both"/>
        <w:rPr>
          <w:rStyle w:val="PlaceholderText"/>
          <w:color w:val="000000"/>
        </w:rPr>
      </w:pPr>
      <w:r w:rsidRPr="00967DCC">
        <w:rPr>
          <w:rStyle w:val="PlaceholderText"/>
          <w:color w:val="000000"/>
        </w:rPr>
        <w:t xml:space="preserve">V súlade s reformou daňovej a colnej správy a ustanovením orgánov štátnej správy v oblasti daní, poplatkov a colníctva sa mení pomenovanie laboratória fungujúceho v rámci súčasnej štruktúry Colného riaditeľstva SR. </w:t>
      </w:r>
    </w:p>
    <w:p w:rsidR="00150A68" w:rsidRPr="00967DCC" w:rsidP="00150A68">
      <w:pPr>
        <w:bidi w:val="0"/>
        <w:rPr>
          <w:rStyle w:val="PlaceholderText"/>
          <w:color w:val="000000"/>
        </w:rPr>
      </w:pPr>
    </w:p>
    <w:p w:rsidR="00150A68" w:rsidRPr="00864031" w:rsidP="00150A68">
      <w:pPr>
        <w:bidi w:val="0"/>
        <w:jc w:val="both"/>
        <w:rPr>
          <w:rStyle w:val="PlaceholderText"/>
          <w:color w:val="000000"/>
        </w:rPr>
      </w:pPr>
      <w:r>
        <w:rPr>
          <w:rStyle w:val="PlaceholderText"/>
          <w:color w:val="000000"/>
        </w:rPr>
        <w:t>K bodom 4 a 5</w:t>
      </w:r>
    </w:p>
    <w:p w:rsidR="00150A68" w:rsidRPr="00864031" w:rsidP="00150A68">
      <w:pPr>
        <w:bidi w:val="0"/>
        <w:jc w:val="both"/>
        <w:rPr>
          <w:rStyle w:val="PlaceholderText"/>
          <w:color w:val="000000"/>
        </w:rPr>
      </w:pPr>
      <w:r w:rsidRPr="00864031">
        <w:rPr>
          <w:rStyle w:val="PlaceholderText"/>
          <w:color w:val="000000"/>
        </w:rPr>
        <w:t>Vychádzajúc zo zákona č. 80/1997 Z. z. o Exportno-importnej banke Slovenskej republiky v znení neskorších predpisov ako aj zákona č. 492/2009 Z. z. o platobných službách a o zmene a doplnení niektorých zákonov môže EXIMBANKA SR vykonávať určité činnosti rovnako ako banka alebo pobočka zahraničnej banky a je preto v kontexte § 55 Colného zákona potrebné ustanoviť jej rovnocenné postavenie voči bankám, resp. pobočkám zahraničných bánk ako osobám poskytujúcim zabezpečenie colného dlhu formou ručenia.</w:t>
      </w:r>
    </w:p>
    <w:p w:rsidR="00150A68" w:rsidRPr="00864031" w:rsidP="00150A68">
      <w:pPr>
        <w:bidi w:val="0"/>
        <w:rPr>
          <w:rStyle w:val="PlaceholderText"/>
          <w:color w:val="000000"/>
        </w:rPr>
      </w:pPr>
      <w:r w:rsidRPr="00864031">
        <w:rPr>
          <w:rStyle w:val="PlaceholderText"/>
          <w:color w:val="000000"/>
        </w:rPr>
        <w:t> </w:t>
      </w:r>
    </w:p>
    <w:p w:rsidR="00150A68" w:rsidRPr="00967DCC" w:rsidP="00150A68">
      <w:pPr>
        <w:bidi w:val="0"/>
        <w:rPr>
          <w:rStyle w:val="PlaceholderText"/>
          <w:color w:val="000000"/>
        </w:rPr>
      </w:pPr>
      <w:r>
        <w:rPr>
          <w:rStyle w:val="PlaceholderText"/>
          <w:color w:val="000000"/>
        </w:rPr>
        <w:t>K bodu 7</w:t>
      </w:r>
      <w:r w:rsidRPr="00967DCC">
        <w:rPr>
          <w:rStyle w:val="PlaceholderText"/>
          <w:color w:val="000000"/>
        </w:rPr>
        <w:t xml:space="preserve"> </w:t>
      </w:r>
    </w:p>
    <w:p w:rsidR="00150A68" w:rsidRPr="00967DCC" w:rsidP="00150A68">
      <w:pPr>
        <w:bidi w:val="0"/>
        <w:rPr>
          <w:rStyle w:val="PlaceholderText"/>
          <w:color w:val="000000"/>
        </w:rPr>
      </w:pPr>
      <w:r w:rsidRPr="00967DCC">
        <w:rPr>
          <w:rStyle w:val="PlaceholderText"/>
          <w:color w:val="000000"/>
        </w:rPr>
        <w:t>V nadväznosti na čl. 231 nariadenia Rady (EHS) č. 2913/92 Colný kódex sa v tomto ustanovení premieta skutočnosť, že za dlžníka môže uhradiť sumu aj tretia osoba.</w:t>
      </w:r>
    </w:p>
    <w:p w:rsidR="00150A68" w:rsidRPr="00967DCC" w:rsidP="00150A68">
      <w:pPr>
        <w:bidi w:val="0"/>
        <w:rPr>
          <w:rStyle w:val="PlaceholderText"/>
          <w:color w:val="000000"/>
        </w:rPr>
      </w:pPr>
      <w:r w:rsidRPr="00967DCC">
        <w:rPr>
          <w:rStyle w:val="PlaceholderText"/>
          <w:color w:val="000000"/>
        </w:rPr>
        <w:t> </w:t>
      </w:r>
    </w:p>
    <w:p w:rsidR="00150A68" w:rsidRPr="00967DCC" w:rsidP="00150A68">
      <w:pPr>
        <w:bidi w:val="0"/>
        <w:rPr>
          <w:rStyle w:val="PlaceholderText"/>
          <w:color w:val="000000"/>
        </w:rPr>
      </w:pPr>
      <w:r>
        <w:rPr>
          <w:rStyle w:val="PlaceholderText"/>
          <w:color w:val="000000"/>
        </w:rPr>
        <w:t>K bodu 8</w:t>
      </w:r>
    </w:p>
    <w:p w:rsidR="00150A68" w:rsidP="00150A68">
      <w:pPr>
        <w:bidi w:val="0"/>
        <w:jc w:val="both"/>
        <w:rPr>
          <w:rStyle w:val="PlaceholderText"/>
          <w:color w:val="000000"/>
        </w:rPr>
      </w:pPr>
      <w:r>
        <w:rPr>
          <w:rStyle w:val="PlaceholderText"/>
          <w:color w:val="000000"/>
        </w:rPr>
        <w:t>U</w:t>
      </w:r>
      <w:r w:rsidRPr="00967DCC">
        <w:rPr>
          <w:rStyle w:val="PlaceholderText"/>
          <w:color w:val="000000"/>
        </w:rPr>
        <w:t>stanovuje</w:t>
      </w:r>
      <w:r>
        <w:rPr>
          <w:rStyle w:val="PlaceholderText"/>
          <w:color w:val="000000"/>
        </w:rPr>
        <w:t xml:space="preserve"> sa</w:t>
      </w:r>
      <w:r w:rsidRPr="00967DCC">
        <w:rPr>
          <w:rStyle w:val="PlaceholderText"/>
          <w:color w:val="000000"/>
        </w:rPr>
        <w:t xml:space="preserve"> deň, ktorý sa bude považovať za deň zaplatenia platby, na ktorej úhradu bol použitý preplatok</w:t>
      </w:r>
      <w:r>
        <w:rPr>
          <w:rStyle w:val="PlaceholderText"/>
          <w:color w:val="000000"/>
        </w:rPr>
        <w:t xml:space="preserve"> </w:t>
      </w:r>
      <w:r w:rsidRPr="00967DCC">
        <w:rPr>
          <w:rStyle w:val="PlaceholderText"/>
          <w:color w:val="000000"/>
        </w:rPr>
        <w:t xml:space="preserve"> alebo jeho časť</w:t>
      </w:r>
      <w:r>
        <w:rPr>
          <w:rStyle w:val="PlaceholderText"/>
          <w:color w:val="000000"/>
        </w:rPr>
        <w:t>. T</w:t>
      </w:r>
      <w:r w:rsidRPr="00967DCC">
        <w:rPr>
          <w:rStyle w:val="PlaceholderText"/>
          <w:color w:val="000000"/>
        </w:rPr>
        <w:t>ýmto dňom bude deň vzniku preplatku.</w:t>
      </w:r>
      <w:r w:rsidRPr="00C228A6">
        <w:rPr>
          <w:rStyle w:val="PlaceholderText"/>
          <w:color w:val="000000"/>
        </w:rPr>
        <w:t xml:space="preserve"> </w:t>
      </w:r>
      <w:r>
        <w:rPr>
          <w:rStyle w:val="PlaceholderText"/>
          <w:color w:val="000000"/>
        </w:rPr>
        <w:t>Táto úprava súvisí s úpravou v bode 10.</w:t>
      </w:r>
    </w:p>
    <w:p w:rsidR="00150A68" w:rsidP="00150A68">
      <w:pPr>
        <w:bidi w:val="0"/>
        <w:jc w:val="both"/>
        <w:rPr>
          <w:rStyle w:val="PlaceholderText"/>
          <w:color w:val="000000"/>
        </w:rPr>
      </w:pPr>
    </w:p>
    <w:p w:rsidR="00150A68" w:rsidP="00150A68">
      <w:pPr>
        <w:bidi w:val="0"/>
        <w:jc w:val="both"/>
        <w:rPr>
          <w:rStyle w:val="PlaceholderText"/>
          <w:color w:val="000000"/>
        </w:rPr>
      </w:pPr>
      <w:r>
        <w:rPr>
          <w:rStyle w:val="PlaceholderText"/>
          <w:color w:val="000000"/>
        </w:rPr>
        <w:t>K bodu 9</w:t>
      </w:r>
    </w:p>
    <w:p w:rsidR="00150A68" w:rsidRPr="00967DCC" w:rsidP="00150A68">
      <w:pPr>
        <w:bidi w:val="0"/>
        <w:jc w:val="both"/>
        <w:rPr>
          <w:rStyle w:val="PlaceholderText"/>
          <w:color w:val="000000"/>
        </w:rPr>
      </w:pPr>
      <w:r>
        <w:rPr>
          <w:rStyle w:val="PlaceholderText"/>
          <w:color w:val="000000"/>
        </w:rPr>
        <w:t>Znenie § 59b sa vypúšťa z dôvodu komplexnej úpravy úroku z omeškania pri požadovaní medzinárodnej pomoci v zákone č. 466/2009 Z. z. o medzinárodnej pomoci pri vymáhaní niektorých finančných pohľadávok.</w:t>
      </w:r>
    </w:p>
    <w:p w:rsidR="00150A68" w:rsidRPr="00967DCC" w:rsidP="00150A68">
      <w:pPr>
        <w:bidi w:val="0"/>
        <w:jc w:val="both"/>
        <w:rPr>
          <w:rStyle w:val="PlaceholderText"/>
          <w:color w:val="000000"/>
        </w:rPr>
      </w:pPr>
      <w:r w:rsidRPr="00967DCC">
        <w:rPr>
          <w:rStyle w:val="PlaceholderText"/>
          <w:color w:val="000000"/>
        </w:rPr>
        <w:t> </w:t>
      </w:r>
    </w:p>
    <w:p w:rsidR="00150A68" w:rsidRPr="00967DCC" w:rsidP="00150A68">
      <w:pPr>
        <w:bidi w:val="0"/>
        <w:jc w:val="both"/>
        <w:rPr>
          <w:rStyle w:val="PlaceholderText"/>
          <w:color w:val="000000"/>
        </w:rPr>
      </w:pPr>
      <w:r>
        <w:rPr>
          <w:rStyle w:val="PlaceholderText"/>
          <w:color w:val="000000"/>
        </w:rPr>
        <w:t>K bodom 3, 6 a 11</w:t>
      </w:r>
    </w:p>
    <w:p w:rsidR="00150A68" w:rsidRPr="00967DCC" w:rsidP="00150A68">
      <w:pPr>
        <w:bidi w:val="0"/>
        <w:jc w:val="both"/>
        <w:rPr>
          <w:rStyle w:val="PlaceholderText"/>
          <w:color w:val="000000"/>
        </w:rPr>
      </w:pPr>
      <w:r w:rsidRPr="00967DCC">
        <w:rPr>
          <w:rStyle w:val="PlaceholderText"/>
          <w:color w:val="000000"/>
        </w:rPr>
        <w:t>Aktualizujú sa poznámky pod čiarou.</w:t>
      </w:r>
    </w:p>
    <w:p w:rsidR="00150A68" w:rsidRPr="00967DCC" w:rsidP="00150A68">
      <w:pPr>
        <w:bidi w:val="0"/>
        <w:jc w:val="both"/>
        <w:rPr>
          <w:rStyle w:val="PlaceholderText"/>
          <w:color w:val="000000"/>
        </w:rPr>
      </w:pPr>
      <w:r w:rsidRPr="00967DCC">
        <w:rPr>
          <w:rStyle w:val="PlaceholderText"/>
          <w:color w:val="000000"/>
        </w:rPr>
        <w:t> </w:t>
      </w:r>
    </w:p>
    <w:p w:rsidR="00150A68" w:rsidRPr="00967DCC" w:rsidP="00150A68">
      <w:pPr>
        <w:bidi w:val="0"/>
        <w:jc w:val="both"/>
        <w:rPr>
          <w:rStyle w:val="PlaceholderText"/>
          <w:color w:val="000000"/>
        </w:rPr>
      </w:pPr>
      <w:r>
        <w:rPr>
          <w:rStyle w:val="PlaceholderText"/>
          <w:color w:val="000000"/>
        </w:rPr>
        <w:t>K bodu 10</w:t>
      </w:r>
    </w:p>
    <w:p w:rsidR="00150A68" w:rsidRPr="00967DCC" w:rsidP="00150A68">
      <w:pPr>
        <w:bidi w:val="0"/>
        <w:jc w:val="both"/>
        <w:rPr>
          <w:rStyle w:val="PlaceholderText"/>
          <w:color w:val="000000"/>
        </w:rPr>
      </w:pPr>
      <w:r w:rsidRPr="00967DCC">
        <w:rPr>
          <w:rStyle w:val="PlaceholderText"/>
          <w:color w:val="000000"/>
        </w:rPr>
        <w:t xml:space="preserve">Analogicky ako v zákone č. 563/2009 Z. z. o správe daní sa upravuje zaobchádzanie s preplatkom na colných platbách, ktorým sa rozumie suma platby, ktorá prevyšuje splatné clo, pokutu alebo iné platby vymerané alebo uložené podľa colných predpisov, alebo daň z pridanej hodnoty alebo spotrebnú daň pri dovoze. Ustanovuje sa povinnosť colnému úradu uhradiť iné splatné platby v presnom poradí, pričom v prvom rade sa uhradí nedoplatok na cle ako tradičnom vlastnom zdroji Európskej únie. Ako ďalšie kritériá sú ustanovené chronológia splatnosti jednotlivých platieb a ich výška. S cieľom zabezpečenia nielen zníženia nedoplatkov, ale aj administratívnej záťaže colných úradov, sa navrhuje, aby kritérium výšky bolo určené vzostupne. Tým sa z rovnakého preplatku dosiahne úhrada vyššieho počtu jednotlivých pohľadávok a zredukuje sa počet prípadov vedených colným úradom v evidencii nedoplatkov. </w:t>
      </w:r>
    </w:p>
    <w:p w:rsidR="00150A68" w:rsidRPr="00967DCC" w:rsidP="00150A68">
      <w:pPr>
        <w:bidi w:val="0"/>
        <w:jc w:val="both"/>
        <w:rPr>
          <w:rStyle w:val="PlaceholderText"/>
          <w:color w:val="000000"/>
        </w:rPr>
      </w:pPr>
      <w:r w:rsidRPr="00967DCC">
        <w:rPr>
          <w:rStyle w:val="PlaceholderText"/>
          <w:color w:val="000000"/>
        </w:rPr>
        <w:t> </w:t>
      </w:r>
    </w:p>
    <w:p w:rsidR="00150A68" w:rsidRPr="00967DCC" w:rsidP="00150A68">
      <w:pPr>
        <w:bidi w:val="0"/>
        <w:jc w:val="both"/>
        <w:rPr>
          <w:rStyle w:val="PlaceholderText"/>
          <w:color w:val="000000"/>
        </w:rPr>
      </w:pPr>
      <w:r w:rsidRPr="00967DCC">
        <w:rPr>
          <w:rStyle w:val="PlaceholderText"/>
          <w:color w:val="000000"/>
        </w:rPr>
        <w:t xml:space="preserve">Zakotvuje sa povinnosť colného úradu upovedomiť dlžníka (a aj tretiu osobu, ak táto osoba uhradila sumu platby za dlžníka) o skutočnosti, že preplatok alebo jeho časť bola použitá na úhradu nedoplatku inej splatnej platby. </w:t>
      </w:r>
    </w:p>
    <w:p w:rsidR="00150A68" w:rsidRPr="00967DCC" w:rsidP="00150A68">
      <w:pPr>
        <w:bidi w:val="0"/>
        <w:jc w:val="both"/>
        <w:rPr>
          <w:rStyle w:val="PlaceholderText"/>
          <w:color w:val="000000"/>
        </w:rPr>
      </w:pPr>
      <w:r w:rsidRPr="00967DCC">
        <w:rPr>
          <w:rStyle w:val="PlaceholderText"/>
          <w:color w:val="000000"/>
        </w:rPr>
        <w:t> </w:t>
      </w:r>
    </w:p>
    <w:p w:rsidR="00150A68" w:rsidRPr="00967DCC" w:rsidP="00150A68">
      <w:pPr>
        <w:bidi w:val="0"/>
        <w:jc w:val="both"/>
        <w:rPr>
          <w:rStyle w:val="PlaceholderText"/>
          <w:color w:val="000000"/>
        </w:rPr>
      </w:pPr>
      <w:r w:rsidRPr="00967DCC">
        <w:rPr>
          <w:rStyle w:val="PlaceholderText"/>
          <w:color w:val="000000"/>
        </w:rPr>
        <w:t xml:space="preserve">Ak colný úrad preplatok alebo jeho zvyšok nepoužije na úhradu nedoplatku splatnej platby, ustanovuje sa povinnosť colnému úradu takýto preplatok alebo jeho zvyšok vrátiť </w:t>
      </w:r>
      <w:r>
        <w:rPr>
          <w:rStyle w:val="PlaceholderText"/>
          <w:color w:val="000000"/>
        </w:rPr>
        <w:t>dlžníkovi.</w:t>
      </w:r>
      <w:r w:rsidRPr="00967DCC">
        <w:rPr>
          <w:rStyle w:val="PlaceholderText"/>
          <w:color w:val="000000"/>
        </w:rPr>
        <w:t xml:space="preserve"> Colný úrad tak môže urobiť do piatich rokov odo dňa zaplatenia platby dlžníkom. Zároveň sa ustanovuje povinnosť colnému úradu zaplatiť úrok v prípadoch, keď colný úrad preplatok alebo jeho zvyšok vrátil až po uplynutí lehoty 60 dní</w:t>
      </w:r>
      <w:r>
        <w:rPr>
          <w:rStyle w:val="PlaceholderText"/>
          <w:color w:val="000000"/>
        </w:rPr>
        <w:t xml:space="preserve"> odo dňa doručenia žiadosti.</w:t>
      </w:r>
      <w:r w:rsidRPr="00967DCC">
        <w:rPr>
          <w:rStyle w:val="PlaceholderText"/>
          <w:color w:val="000000"/>
        </w:rPr>
        <w:t> </w:t>
      </w:r>
    </w:p>
    <w:p w:rsidR="00150A68" w:rsidP="00150A68">
      <w:pPr>
        <w:bidi w:val="0"/>
        <w:jc w:val="both"/>
        <w:rPr>
          <w:rStyle w:val="PlaceholderText"/>
          <w:color w:val="000000"/>
        </w:rPr>
      </w:pPr>
    </w:p>
    <w:p w:rsidR="00150A68" w:rsidRPr="00967DCC" w:rsidP="00150A68">
      <w:pPr>
        <w:bidi w:val="0"/>
        <w:jc w:val="both"/>
        <w:rPr>
          <w:rStyle w:val="PlaceholderText"/>
          <w:color w:val="000000"/>
        </w:rPr>
      </w:pPr>
      <w:r>
        <w:rPr>
          <w:rStyle w:val="PlaceholderText"/>
          <w:color w:val="000000"/>
        </w:rPr>
        <w:t>K bodu 12</w:t>
      </w:r>
    </w:p>
    <w:p w:rsidR="00150A68" w:rsidRPr="00967DCC" w:rsidP="00150A68">
      <w:pPr>
        <w:bidi w:val="0"/>
        <w:jc w:val="both"/>
        <w:rPr>
          <w:rStyle w:val="PlaceholderText"/>
          <w:color w:val="000000"/>
        </w:rPr>
      </w:pPr>
      <w:r w:rsidRPr="00967DCC">
        <w:rPr>
          <w:rStyle w:val="PlaceholderText"/>
          <w:color w:val="000000"/>
        </w:rPr>
        <w:t>V nadväznosti na definíciu colného exekučného konania v § 61 sa spresňuje terminologický aparát zákona.</w:t>
      </w:r>
    </w:p>
    <w:p w:rsidR="00150A68" w:rsidRPr="00967DCC" w:rsidP="00150A68">
      <w:pPr>
        <w:bidi w:val="0"/>
        <w:jc w:val="both"/>
        <w:rPr>
          <w:rStyle w:val="PlaceholderText"/>
          <w:color w:val="000000"/>
        </w:rPr>
      </w:pPr>
      <w:r w:rsidRPr="00967DCC">
        <w:rPr>
          <w:rStyle w:val="PlaceholderText"/>
          <w:color w:val="000000"/>
        </w:rPr>
        <w:t> </w:t>
      </w:r>
    </w:p>
    <w:p w:rsidR="00150A68" w:rsidRPr="00967DCC" w:rsidP="00150A68">
      <w:pPr>
        <w:bidi w:val="0"/>
        <w:jc w:val="both"/>
        <w:rPr>
          <w:rStyle w:val="PlaceholderText"/>
          <w:color w:val="000000"/>
        </w:rPr>
      </w:pPr>
      <w:r>
        <w:rPr>
          <w:rStyle w:val="PlaceholderText"/>
          <w:color w:val="000000"/>
        </w:rPr>
        <w:t>K bodu 13</w:t>
      </w:r>
    </w:p>
    <w:p w:rsidR="00150A68" w:rsidRPr="00967DCC" w:rsidP="00150A68">
      <w:pPr>
        <w:bidi w:val="0"/>
        <w:jc w:val="both"/>
        <w:rPr>
          <w:rStyle w:val="PlaceholderText"/>
          <w:color w:val="000000"/>
        </w:rPr>
      </w:pPr>
      <w:r w:rsidRPr="00967DCC">
        <w:rPr>
          <w:rStyle w:val="PlaceholderText"/>
          <w:color w:val="000000"/>
        </w:rPr>
        <w:t> </w:t>
      </w:r>
    </w:p>
    <w:p w:rsidR="00150A68" w:rsidRPr="00967DCC" w:rsidP="00150A68">
      <w:pPr>
        <w:bidi w:val="0"/>
        <w:jc w:val="both"/>
        <w:rPr>
          <w:rStyle w:val="PlaceholderText"/>
          <w:color w:val="000000"/>
        </w:rPr>
      </w:pPr>
      <w:r w:rsidRPr="00967DCC">
        <w:rPr>
          <w:rStyle w:val="PlaceholderText"/>
          <w:color w:val="000000"/>
        </w:rPr>
        <w:t>V záručnej listine na zabezpečenie colného dlhu sa vychádzajúc z reformy daňovej a colnej správy ustanovuje, že záväzok ručiteľa uhradiť príslušný colný dlh sa zakladá vo vzťahu k finančnej správe.</w:t>
      </w:r>
    </w:p>
    <w:p w:rsidR="00150A68" w:rsidRPr="00967DCC" w:rsidP="00150A68">
      <w:pPr>
        <w:bidi w:val="0"/>
        <w:jc w:val="both"/>
        <w:rPr>
          <w:rStyle w:val="PlaceholderText"/>
          <w:color w:val="000000"/>
        </w:rPr>
      </w:pPr>
      <w:r w:rsidRPr="00967DCC">
        <w:rPr>
          <w:rStyle w:val="PlaceholderText"/>
          <w:color w:val="000000"/>
        </w:rPr>
        <w:t> </w:t>
      </w:r>
    </w:p>
    <w:p w:rsidR="00150A68" w:rsidRPr="00967DCC" w:rsidP="00150A68">
      <w:pPr>
        <w:bidi w:val="0"/>
        <w:jc w:val="both"/>
        <w:rPr>
          <w:rStyle w:val="PlaceholderText"/>
          <w:color w:val="000000"/>
        </w:rPr>
      </w:pPr>
      <w:r>
        <w:rPr>
          <w:rStyle w:val="PlaceholderText"/>
          <w:color w:val="000000"/>
        </w:rPr>
        <w:t>K bodom 14</w:t>
      </w:r>
      <w:r w:rsidRPr="00967DCC">
        <w:rPr>
          <w:rStyle w:val="PlaceholderText"/>
          <w:color w:val="000000"/>
        </w:rPr>
        <w:t xml:space="preserve"> a 1</w:t>
      </w:r>
      <w:r>
        <w:rPr>
          <w:rStyle w:val="PlaceholderText"/>
          <w:color w:val="000000"/>
        </w:rPr>
        <w:t>5</w:t>
      </w:r>
    </w:p>
    <w:p w:rsidR="00150A68" w:rsidRPr="00967DCC" w:rsidP="00150A68">
      <w:pPr>
        <w:bidi w:val="0"/>
        <w:jc w:val="both"/>
        <w:rPr>
          <w:rStyle w:val="PlaceholderText"/>
          <w:color w:val="000000"/>
        </w:rPr>
      </w:pPr>
      <w:r w:rsidRPr="00967DCC">
        <w:rPr>
          <w:rStyle w:val="PlaceholderText"/>
          <w:color w:val="000000"/>
        </w:rPr>
        <w:t> V súlade s reformou daňovej a colnej správy a ustanovením orgánov štátnej správy v oblasti daní, poplatkov a colníctva sa v potrebnom rozsahu menia pomenovania týchto orgánov.</w:t>
      </w:r>
    </w:p>
    <w:p w:rsidR="00055833" w:rsidRPr="00967DCC" w:rsidP="00055833">
      <w:pPr>
        <w:bidi w:val="0"/>
        <w:jc w:val="both"/>
        <w:rPr>
          <w:rStyle w:val="PlaceholderText"/>
          <w:color w:val="000000"/>
        </w:rPr>
      </w:pPr>
      <w:r w:rsidRPr="00967DCC">
        <w:rPr>
          <w:rStyle w:val="PlaceholderText"/>
          <w:color w:val="000000"/>
        </w:rPr>
        <w:t> </w:t>
      </w:r>
    </w:p>
    <w:p w:rsidR="00055833" w:rsidRPr="00967DCC" w:rsidP="00055833">
      <w:pPr>
        <w:bidi w:val="0"/>
        <w:ind w:firstLine="708"/>
        <w:jc w:val="both"/>
        <w:rPr>
          <w:rStyle w:val="PlaceholderText"/>
          <w:color w:val="000000"/>
        </w:rPr>
      </w:pPr>
      <w:r w:rsidRPr="00967DCC">
        <w:rPr>
          <w:rStyle w:val="PlaceholderText"/>
          <w:b/>
          <w:color w:val="000000"/>
        </w:rPr>
        <w:t>K čl. IV</w:t>
      </w:r>
    </w:p>
    <w:p w:rsidR="00055833" w:rsidRPr="00967DCC" w:rsidP="00055833">
      <w:pPr>
        <w:bidi w:val="0"/>
        <w:jc w:val="both"/>
        <w:rPr>
          <w:rStyle w:val="PlaceholderText"/>
          <w:color w:val="000000"/>
        </w:rPr>
      </w:pPr>
      <w:r w:rsidRPr="00967DCC">
        <w:rPr>
          <w:rStyle w:val="PlaceholderText"/>
          <w:color w:val="000000"/>
        </w:rPr>
        <w:t> </w:t>
      </w:r>
    </w:p>
    <w:p w:rsidR="00150A68" w:rsidRPr="00967DCC" w:rsidP="00150A68">
      <w:pPr>
        <w:bidi w:val="0"/>
        <w:jc w:val="both"/>
        <w:rPr>
          <w:rStyle w:val="PlaceholderText"/>
          <w:color w:val="000000"/>
        </w:rPr>
      </w:pPr>
      <w:r w:rsidRPr="00967DCC">
        <w:rPr>
          <w:rStyle w:val="PlaceholderText"/>
          <w:color w:val="000000"/>
        </w:rPr>
        <w:t xml:space="preserve">V súlade s reformou daňovej a colnej správy a ustanovením orgánov štátnej správy v oblasti daní, poplatkov a colníctva sa označenie „colné riaditeľstvo“ mení na „finančné riaditeľstvo“.  </w:t>
      </w:r>
    </w:p>
    <w:p w:rsidR="00487DCC" w:rsidRPr="00E77A51" w:rsidP="00A31EC0">
      <w:pPr>
        <w:bidi w:val="0"/>
        <w:jc w:val="both"/>
        <w:rPr>
          <w:rFonts w:ascii="Times New Roman" w:hAnsi="Times New Roman"/>
          <w:color w:val="000000"/>
        </w:rPr>
      </w:pPr>
    </w:p>
    <w:p w:rsidR="00A31EC0" w:rsidRPr="00E77A51" w:rsidP="00A31EC0">
      <w:pPr>
        <w:bidi w:val="0"/>
        <w:ind w:firstLine="708"/>
        <w:jc w:val="both"/>
        <w:rPr>
          <w:rFonts w:ascii="Times New Roman" w:hAnsi="Times New Roman"/>
          <w:b/>
          <w:bCs/>
          <w:color w:val="000000"/>
        </w:rPr>
      </w:pPr>
      <w:r w:rsidRPr="00E77A51">
        <w:rPr>
          <w:rFonts w:ascii="Times New Roman" w:hAnsi="Times New Roman"/>
          <w:b/>
          <w:bCs/>
          <w:color w:val="000000"/>
        </w:rPr>
        <w:t>K čl. V</w:t>
      </w:r>
    </w:p>
    <w:p w:rsidR="00487DCC" w:rsidRPr="00E77A51" w:rsidP="00A31EC0">
      <w:pPr>
        <w:bidi w:val="0"/>
        <w:ind w:firstLine="708"/>
        <w:jc w:val="both"/>
        <w:rPr>
          <w:rFonts w:ascii="Times New Roman" w:hAnsi="Times New Roman"/>
          <w:b/>
          <w:bCs/>
          <w:color w:val="231F20"/>
        </w:rPr>
      </w:pPr>
    </w:p>
    <w:p w:rsidR="00150A68" w:rsidRPr="00904CE4" w:rsidP="00150A68">
      <w:pPr>
        <w:bidi w:val="0"/>
        <w:rPr>
          <w:rFonts w:ascii="Times New Roman" w:hAnsi="Times New Roman"/>
        </w:rPr>
      </w:pPr>
      <w:r w:rsidRPr="00904CE4">
        <w:rPr>
          <w:rFonts w:ascii="Times New Roman" w:hAnsi="Times New Roman"/>
        </w:rPr>
        <w:t>K bodu 1  (§ 21 ods. 2)</w:t>
      </w:r>
    </w:p>
    <w:p w:rsidR="00150A68" w:rsidRPr="00904CE4" w:rsidP="00150A68">
      <w:pPr>
        <w:pStyle w:val="BodyTextIndent"/>
        <w:bidi w:val="0"/>
        <w:ind w:left="0"/>
        <w:rPr>
          <w:rFonts w:ascii="Times New Roman" w:hAnsi="Times New Roman"/>
        </w:rPr>
      </w:pPr>
      <w:r w:rsidRPr="00904CE4">
        <w:rPr>
          <w:rFonts w:ascii="Times New Roman" w:hAnsi="Times New Roman"/>
        </w:rPr>
        <w:t>V nadväznosti na zmenu platenia dane pri dovoze tovaru z tretieho štátu platiteľom dane (tzv. samozdanenie) a s tým súvisiace nové znenie ustanovenia § 84 zákona sa doterajšia druhá veta z dôvodu vhodnejšieho systematického zaradenia presúva do ustanovenia § 84 zákona.</w:t>
      </w:r>
    </w:p>
    <w:p w:rsidR="00150A68" w:rsidRPr="00904CE4" w:rsidP="00150A68">
      <w:pPr>
        <w:bidi w:val="0"/>
        <w:rPr>
          <w:rFonts w:ascii="Times New Roman" w:hAnsi="Times New Roman"/>
        </w:rPr>
      </w:pPr>
    </w:p>
    <w:p w:rsidR="00150A68" w:rsidRPr="00904CE4" w:rsidP="00150A68">
      <w:pPr>
        <w:bidi w:val="0"/>
        <w:rPr>
          <w:rFonts w:ascii="Times New Roman" w:hAnsi="Times New Roman"/>
        </w:rPr>
      </w:pPr>
      <w:r w:rsidRPr="00904CE4">
        <w:rPr>
          <w:rFonts w:ascii="Times New Roman" w:hAnsi="Times New Roman"/>
        </w:rPr>
        <w:t>K bodom 2 a 3 (§ 24 ods. 1 a 2)</w:t>
      </w:r>
    </w:p>
    <w:p w:rsidR="00150A68" w:rsidRPr="00904CE4" w:rsidP="00150A68">
      <w:pPr>
        <w:bidi w:val="0"/>
        <w:rPr>
          <w:rFonts w:ascii="Times New Roman" w:hAnsi="Times New Roman"/>
        </w:rPr>
      </w:pPr>
      <w:r w:rsidRPr="00904CE4">
        <w:rPr>
          <w:rFonts w:ascii="Times New Roman" w:hAnsi="Times New Roman"/>
        </w:rPr>
        <w:t>Ide o zosúladenie pojmov s pojmami v colných predpisoch (napr. zákon č. 199/2004 Z. z. Colný zákon a o zmene a doplnení niektorých zákonov v znení neskorších predpisov).</w:t>
      </w:r>
    </w:p>
    <w:p w:rsidR="00150A68" w:rsidRPr="00904CE4" w:rsidP="00150A68">
      <w:pPr>
        <w:bidi w:val="0"/>
        <w:rPr>
          <w:rFonts w:ascii="Times New Roman" w:hAnsi="Times New Roman"/>
        </w:rPr>
      </w:pPr>
    </w:p>
    <w:p w:rsidR="00150A68" w:rsidRPr="00904CE4" w:rsidP="00150A68">
      <w:pPr>
        <w:bidi w:val="0"/>
        <w:rPr>
          <w:rFonts w:ascii="Times New Roman" w:hAnsi="Times New Roman"/>
        </w:rPr>
      </w:pPr>
      <w:r w:rsidRPr="00904CE4">
        <w:rPr>
          <w:rFonts w:ascii="Times New Roman" w:hAnsi="Times New Roman"/>
        </w:rPr>
        <w:t>K bodu 4 (§ 25 ods. 4)</w:t>
      </w:r>
    </w:p>
    <w:p w:rsidR="00150A68" w:rsidRPr="00904CE4" w:rsidP="00150A68">
      <w:pPr>
        <w:pStyle w:val="BodyTextIndent"/>
        <w:bidi w:val="0"/>
        <w:ind w:left="0"/>
        <w:rPr>
          <w:rFonts w:ascii="Times New Roman" w:hAnsi="Times New Roman"/>
        </w:rPr>
      </w:pPr>
      <w:r w:rsidRPr="00904CE4">
        <w:rPr>
          <w:rFonts w:ascii="Times New Roman" w:hAnsi="Times New Roman"/>
        </w:rPr>
        <w:t xml:space="preserve">Ustanovenie sa upravuje v nadväznosti na zmenu v platení dane pri dovoze tovaru z tretích štátov. Z vecného hľadiska ostáva zachovaný doterajší princíp pri oprave základu dane a dane pri dovoze tovaru s tým rozdielom, že pri samozdanení platiteľ dane opravuje základ dane a daň prostredníctvom daňového priznania, a v prípade, ak vyrubuje daň pri dovoze tovaru colný orgán, ostáva  zachovaný postup platný do konca roka 2012. </w:t>
      </w:r>
    </w:p>
    <w:p w:rsidR="00150A68" w:rsidRPr="00904CE4" w:rsidP="00150A68">
      <w:pPr>
        <w:bidi w:val="0"/>
        <w:rPr>
          <w:rFonts w:ascii="Times New Roman" w:hAnsi="Times New Roman"/>
        </w:rPr>
      </w:pPr>
    </w:p>
    <w:p w:rsidR="00150A68" w:rsidRPr="00904CE4" w:rsidP="00150A68">
      <w:pPr>
        <w:bidi w:val="0"/>
        <w:rPr>
          <w:rFonts w:ascii="Times New Roman" w:hAnsi="Times New Roman"/>
        </w:rPr>
      </w:pPr>
      <w:r w:rsidRPr="00904CE4">
        <w:rPr>
          <w:rFonts w:ascii="Times New Roman" w:hAnsi="Times New Roman"/>
        </w:rPr>
        <w:t>K bodu 5 (§ 49 ods. 2 písm. d)</w:t>
      </w:r>
    </w:p>
    <w:p w:rsidR="00150A68" w:rsidRPr="00904CE4" w:rsidP="00150A68">
      <w:pPr>
        <w:pStyle w:val="BodyTextIndent"/>
        <w:bidi w:val="0"/>
        <w:ind w:left="0"/>
        <w:rPr>
          <w:rFonts w:ascii="Times New Roman" w:hAnsi="Times New Roman"/>
        </w:rPr>
      </w:pPr>
      <w:r w:rsidRPr="00904CE4">
        <w:rPr>
          <w:rFonts w:ascii="Times New Roman" w:hAnsi="Times New Roman"/>
        </w:rPr>
        <w:t>V nadväznosti na zmenu platenia dane pri dovoze tovaru z tretieho štátu platiteľom dane sa mení ustanovenie týkajúce sa odpočítania dane pri dovoze tovaru. Ak platiteľ dane uvádza daň pri dovoze tovaru v daňovom priznaní, platí, že právo na odpočítanie dane má, ak túto daň uplatní v daňovom priznaní. V prípade, ak daň z dovozu tovaru vymeria colný úrad, má platiteľ dane právo na odpočítanie dane, ak túto daň zaplatí colnému úradu, t.j. rovnako ako podľa doterajších pravidiel.</w:t>
      </w:r>
    </w:p>
    <w:p w:rsidR="00150A68" w:rsidRPr="00904CE4" w:rsidP="00150A68">
      <w:pPr>
        <w:bidi w:val="0"/>
        <w:rPr>
          <w:rFonts w:ascii="Times New Roman" w:hAnsi="Times New Roman"/>
        </w:rPr>
      </w:pPr>
    </w:p>
    <w:p w:rsidR="00150A68" w:rsidRPr="00904CE4" w:rsidP="00150A68">
      <w:pPr>
        <w:bidi w:val="0"/>
        <w:rPr>
          <w:rFonts w:ascii="Times New Roman" w:hAnsi="Times New Roman"/>
        </w:rPr>
      </w:pPr>
      <w:r w:rsidRPr="00904CE4">
        <w:rPr>
          <w:rFonts w:ascii="Times New Roman" w:hAnsi="Times New Roman"/>
        </w:rPr>
        <w:t>K bodu 6 (§ 52)</w:t>
      </w:r>
    </w:p>
    <w:p w:rsidR="00150A68" w:rsidRPr="00904CE4" w:rsidP="00150A68">
      <w:pPr>
        <w:bidi w:val="0"/>
        <w:rPr>
          <w:rFonts w:ascii="Times New Roman" w:hAnsi="Times New Roman"/>
        </w:rPr>
      </w:pPr>
      <w:r w:rsidRPr="00904CE4">
        <w:rPr>
          <w:rFonts w:ascii="Times New Roman" w:hAnsi="Times New Roman"/>
        </w:rPr>
        <w:t>Ustanovenie sa upravuje v nadväznosti na zavedenie „samozdanenia“  dovozu tovaru (uvedenie dane v daňovom priznaní).</w:t>
      </w:r>
    </w:p>
    <w:p w:rsidR="00150A68" w:rsidRPr="00904CE4" w:rsidP="00150A68">
      <w:pPr>
        <w:bidi w:val="0"/>
        <w:rPr>
          <w:rFonts w:ascii="Times New Roman" w:hAnsi="Times New Roman"/>
        </w:rPr>
      </w:pPr>
    </w:p>
    <w:p w:rsidR="00150A68" w:rsidRPr="00904CE4" w:rsidP="00150A68">
      <w:pPr>
        <w:bidi w:val="0"/>
        <w:rPr>
          <w:rFonts w:ascii="Times New Roman" w:hAnsi="Times New Roman"/>
        </w:rPr>
      </w:pPr>
      <w:r w:rsidRPr="00904CE4">
        <w:rPr>
          <w:rFonts w:ascii="Times New Roman" w:hAnsi="Times New Roman"/>
        </w:rPr>
        <w:t>K bodom 7 a 8 (§ 53 ods. 1 a 2)</w:t>
      </w:r>
    </w:p>
    <w:p w:rsidR="00150A68" w:rsidRPr="00904CE4" w:rsidP="00150A68">
      <w:pPr>
        <w:bidi w:val="0"/>
        <w:rPr>
          <w:rFonts w:ascii="Times New Roman" w:hAnsi="Times New Roman"/>
          <w:color w:val="000000"/>
        </w:rPr>
      </w:pPr>
      <w:r w:rsidRPr="00904CE4">
        <w:rPr>
          <w:rFonts w:ascii="Times New Roman" w:hAnsi="Times New Roman"/>
        </w:rPr>
        <w:t xml:space="preserve">Ustanovenia o oprave odpočítanej dane sa dopĺňajú nadväzne na zmenu v platení dane pri dovoze tovaru z tretích štátov. Ak platiteľ dane opraví základ dane pri dovoze tovaru a daň na výstupe, opraví aj odpočítanú </w:t>
      </w:r>
      <w:r w:rsidRPr="00904CE4">
        <w:rPr>
          <w:rFonts w:ascii="Times New Roman" w:hAnsi="Times New Roman"/>
          <w:color w:val="000000"/>
        </w:rPr>
        <w:t>daň.</w:t>
      </w:r>
    </w:p>
    <w:p w:rsidR="00150A68" w:rsidRPr="00904CE4" w:rsidP="00150A68">
      <w:pPr>
        <w:bidi w:val="0"/>
        <w:rPr>
          <w:rFonts w:ascii="Times New Roman" w:hAnsi="Times New Roman"/>
          <w:color w:val="000000"/>
        </w:rPr>
      </w:pPr>
    </w:p>
    <w:p w:rsidR="00150A68" w:rsidRPr="00904CE4" w:rsidP="00150A68">
      <w:pPr>
        <w:bidi w:val="0"/>
        <w:rPr>
          <w:rFonts w:ascii="Times New Roman" w:hAnsi="Times New Roman"/>
          <w:color w:val="000000"/>
        </w:rPr>
      </w:pPr>
      <w:r w:rsidRPr="00904CE4">
        <w:rPr>
          <w:rFonts w:ascii="Times New Roman" w:hAnsi="Times New Roman"/>
          <w:color w:val="000000"/>
        </w:rPr>
        <w:t>K bodom 9 a 10 (§ 54a ods. 1 a 3)</w:t>
      </w:r>
    </w:p>
    <w:p w:rsidR="00150A68" w:rsidRPr="00904CE4" w:rsidP="00150A68">
      <w:pPr>
        <w:bidi w:val="0"/>
        <w:rPr>
          <w:rFonts w:ascii="Times New Roman" w:hAnsi="Times New Roman"/>
          <w:color w:val="000000"/>
        </w:rPr>
      </w:pPr>
      <w:r w:rsidRPr="00904CE4">
        <w:rPr>
          <w:rFonts w:ascii="Times New Roman" w:hAnsi="Times New Roman"/>
          <w:color w:val="000000"/>
        </w:rPr>
        <w:t xml:space="preserve">Ustanovenia sa precizujú, aby boli v súlade s čl. 168a smernice 2006/112/ES. Zmenou textu v prvom odseku § 54a zákona  sa chce dosiahnuť, aby aj v prípade, ak si pri obstaraní nehnuteľného majetku platiteľ dane odpočítal daň v plnej výške a následne začne tento majetok využívať aj na iný účel ako na podnikanie, uplatnil odpočítanie dane v pomernej výške a nepostupoval podľa § 9 ods. 2 zákona. Týmto sa zabezpečuje rovnaké zaobchádzanie pri zmene rozsahu použitia nehnuteľného majetku na podnikanie bez ohľadu na výšku pôvodne uplatneného odpočtu dane.  </w:t>
      </w:r>
    </w:p>
    <w:p w:rsidR="00150A68" w:rsidRPr="00904CE4" w:rsidP="00150A68">
      <w:pPr>
        <w:bidi w:val="0"/>
        <w:rPr>
          <w:rFonts w:ascii="Times New Roman" w:hAnsi="Times New Roman"/>
          <w:color w:val="000000"/>
        </w:rPr>
      </w:pPr>
      <w:r w:rsidRPr="00904CE4">
        <w:rPr>
          <w:rFonts w:ascii="Times New Roman" w:hAnsi="Times New Roman"/>
          <w:color w:val="000000"/>
        </w:rPr>
        <w:t xml:space="preserve">Výpočet úpravy odpočítanej dane podľa doterajšieho znenia (vzorca) druhej vety § 54a ods. 3 zákona vyjadroval len postup pri prvej zmene úpravy odpočítanej dane. Vypustením slov „pri nadobudnutí alebo vytvorení“ investičného majetku bude z textu vyplývať (rovnako ako zo vzorca v prílohe č. 1 zákona), že ide o úpravu posledne odpočítanej dane. </w:t>
      </w:r>
    </w:p>
    <w:p w:rsidR="00150A68" w:rsidRPr="00904CE4" w:rsidP="00150A68">
      <w:pPr>
        <w:bidi w:val="0"/>
        <w:rPr>
          <w:rFonts w:ascii="Times New Roman" w:hAnsi="Times New Roman"/>
          <w:color w:val="000000"/>
        </w:rPr>
      </w:pPr>
    </w:p>
    <w:p w:rsidR="00150A68" w:rsidRPr="00904CE4" w:rsidP="00150A68">
      <w:pPr>
        <w:bidi w:val="0"/>
        <w:rPr>
          <w:rFonts w:ascii="Times New Roman" w:hAnsi="Times New Roman"/>
          <w:color w:val="000000"/>
        </w:rPr>
      </w:pPr>
      <w:r w:rsidRPr="00904CE4">
        <w:rPr>
          <w:rFonts w:ascii="Times New Roman" w:hAnsi="Times New Roman"/>
          <w:color w:val="000000"/>
        </w:rPr>
        <w:t xml:space="preserve">K bodu 11 </w:t>
      </w:r>
    </w:p>
    <w:p w:rsidR="00150A68" w:rsidRPr="00904CE4" w:rsidP="00150A68">
      <w:pPr>
        <w:bidi w:val="0"/>
        <w:rPr>
          <w:rFonts w:ascii="Times New Roman" w:hAnsi="Times New Roman"/>
        </w:rPr>
      </w:pPr>
      <w:r w:rsidRPr="00904CE4">
        <w:rPr>
          <w:rFonts w:ascii="Times New Roman" w:hAnsi="Times New Roman"/>
        </w:rPr>
        <w:t>Znenie poznámok pod čiarou sa aktualizuje v nadväznosti na ustanovenia zákona č. 563/2009 Z. z. o správe daní (daňový poriadok) a o zmene a doplnení niektorých zákonov, ktorý nadobudne účinnosť 1. januára 2012.</w:t>
      </w:r>
    </w:p>
    <w:p w:rsidR="00150A68" w:rsidRPr="00904CE4" w:rsidP="00150A68">
      <w:pPr>
        <w:bidi w:val="0"/>
        <w:rPr>
          <w:rFonts w:ascii="Times New Roman" w:hAnsi="Times New Roman"/>
        </w:rPr>
      </w:pPr>
    </w:p>
    <w:p w:rsidR="00150A68" w:rsidRPr="00904CE4" w:rsidP="00150A68">
      <w:pPr>
        <w:bidi w:val="0"/>
        <w:rPr>
          <w:rFonts w:ascii="Times New Roman" w:hAnsi="Times New Roman"/>
        </w:rPr>
      </w:pPr>
      <w:r w:rsidRPr="00904CE4">
        <w:rPr>
          <w:rFonts w:ascii="Times New Roman" w:hAnsi="Times New Roman"/>
        </w:rPr>
        <w:t>K bodu 12 (§ 55g ods. 2)</w:t>
      </w:r>
    </w:p>
    <w:p w:rsidR="00150A68" w:rsidRPr="00904CE4" w:rsidP="00150A68">
      <w:pPr>
        <w:bidi w:val="0"/>
        <w:rPr>
          <w:rFonts w:ascii="Times New Roman" w:hAnsi="Times New Roman"/>
        </w:rPr>
      </w:pPr>
      <w:r w:rsidRPr="00904CE4">
        <w:rPr>
          <w:rFonts w:ascii="Times New Roman" w:hAnsi="Times New Roman"/>
        </w:rPr>
        <w:t>Odoslanie resp. neodoslanie žiadosti o vrátenie DPH do iného členského štátu EÚ patrí do kompetencie  Finančného riaditeľstva SR .</w:t>
      </w:r>
    </w:p>
    <w:p w:rsidR="00150A68" w:rsidRPr="00904CE4" w:rsidP="00150A68">
      <w:pPr>
        <w:bidi w:val="0"/>
        <w:rPr>
          <w:rFonts w:ascii="Times New Roman" w:hAnsi="Times New Roman"/>
        </w:rPr>
      </w:pPr>
    </w:p>
    <w:p w:rsidR="00150A68" w:rsidRPr="00904CE4" w:rsidP="00150A68">
      <w:pPr>
        <w:bidi w:val="0"/>
        <w:rPr>
          <w:rFonts w:ascii="Times New Roman" w:hAnsi="Times New Roman"/>
        </w:rPr>
      </w:pPr>
      <w:r w:rsidRPr="00904CE4">
        <w:rPr>
          <w:rFonts w:ascii="Times New Roman" w:hAnsi="Times New Roman"/>
        </w:rPr>
        <w:t>K bodom 13 a 14 (§ 66 a 67)</w:t>
      </w:r>
    </w:p>
    <w:p w:rsidR="00150A68" w:rsidRPr="00904CE4" w:rsidP="00150A68">
      <w:pPr>
        <w:bidi w:val="0"/>
        <w:rPr>
          <w:rFonts w:ascii="Times New Roman" w:hAnsi="Times New Roman"/>
        </w:rPr>
      </w:pPr>
      <w:r w:rsidRPr="00904CE4">
        <w:rPr>
          <w:rFonts w:ascii="Times New Roman" w:hAnsi="Times New Roman"/>
        </w:rPr>
        <w:t>Ustanovenia sa menia nadväzne na  zmenu v platení dane pri dovoze tovaru z tretích štátov.</w:t>
      </w:r>
    </w:p>
    <w:p w:rsidR="00150A68" w:rsidRPr="00904CE4" w:rsidP="00150A68">
      <w:pPr>
        <w:bidi w:val="0"/>
        <w:rPr>
          <w:rFonts w:ascii="Times New Roman" w:hAnsi="Times New Roman"/>
        </w:rPr>
      </w:pPr>
    </w:p>
    <w:p w:rsidR="00150A68" w:rsidRPr="00904CE4" w:rsidP="00150A68">
      <w:pPr>
        <w:bidi w:val="0"/>
        <w:rPr>
          <w:rFonts w:ascii="Times New Roman" w:hAnsi="Times New Roman"/>
        </w:rPr>
      </w:pPr>
      <w:r w:rsidRPr="00904CE4">
        <w:rPr>
          <w:rFonts w:ascii="Times New Roman" w:hAnsi="Times New Roman"/>
        </w:rPr>
        <w:t>K bodu 15 (§ 75 ods. 6)</w:t>
      </w:r>
    </w:p>
    <w:p w:rsidR="00150A68" w:rsidRPr="00904CE4" w:rsidP="00150A68">
      <w:pPr>
        <w:bidi w:val="0"/>
        <w:rPr>
          <w:rFonts w:ascii="Times New Roman" w:hAnsi="Times New Roman"/>
        </w:rPr>
      </w:pPr>
      <w:r w:rsidRPr="00904CE4">
        <w:rPr>
          <w:rFonts w:ascii="Times New Roman" w:hAnsi="Times New Roman"/>
        </w:rPr>
        <w:t>Elektronický podpis a elektronickú výmenu údajov (EDI) uvádza zákon len ako príklady elektronických technológií, ktoré zabezpečujú vierohodnosť pôvodu a integritu obsahu. Iným spôsobom, ako možno tieto podmienky zabezpečiť bez využitia elektronických technológií, je napríklad prostredníctvom kontrol riadenia podnikových procesov. Ide o vnútropodnikový proces vytvorený, riadený a aktualizovaný zodpovednými osobami v spoločnosti (vedenie spoločnosti, majitelia, oprávnení zamestnanci), ktorý vedie k tomu, aby sa zabezpečilo vytváranie a uchovávanie dostatočne spoľahlivých finančných, účtovných a kontrolných záznamov, ktoré potvrdzujú dodržiavanie zákonných povinností z hľadiska zákona. Iné postupy alebo technológie (ako napr. elektronická ochranná značka), v prípade, že splnia podmienky zabezpečenia vierohodnosti pôvodu a integrity obsahu, zákon nevylučuje. Zaslanie faktúry elektronickou poštou, bez použitia technológie zabezpečujúcej vierohodnosť pôvodu a integritu obsahu, podmienky zákona nenapĺňa.    </w:t>
      </w:r>
    </w:p>
    <w:p w:rsidR="00150A68" w:rsidRPr="00904CE4" w:rsidP="00150A68">
      <w:pPr>
        <w:bidi w:val="0"/>
        <w:rPr>
          <w:rFonts w:ascii="Times New Roman" w:hAnsi="Times New Roman"/>
        </w:rPr>
      </w:pPr>
    </w:p>
    <w:p w:rsidR="00150A68" w:rsidRPr="00904CE4" w:rsidP="00150A68">
      <w:pPr>
        <w:bidi w:val="0"/>
        <w:rPr>
          <w:rFonts w:ascii="Times New Roman" w:hAnsi="Times New Roman"/>
        </w:rPr>
      </w:pPr>
      <w:r w:rsidRPr="00904CE4">
        <w:rPr>
          <w:rFonts w:ascii="Times New Roman" w:hAnsi="Times New Roman"/>
        </w:rPr>
        <w:t>K bodu 16 (§ 78 ods. 1)</w:t>
      </w:r>
    </w:p>
    <w:p w:rsidR="00150A68" w:rsidRPr="00904CE4" w:rsidP="00150A68">
      <w:pPr>
        <w:bidi w:val="0"/>
        <w:rPr>
          <w:rFonts w:ascii="Times New Roman" w:hAnsi="Times New Roman"/>
        </w:rPr>
      </w:pPr>
      <w:r w:rsidRPr="00904CE4">
        <w:rPr>
          <w:rFonts w:ascii="Times New Roman" w:hAnsi="Times New Roman"/>
        </w:rPr>
        <w:t>V nadväznosti na vypustenie ustanovenia o platení preddavku sa vypúšťa zo znenia odseku 1 výnimka týkajúca sa platenia preddavku na daň pri predaji tovaru na trhovom mieste.</w:t>
      </w:r>
    </w:p>
    <w:p w:rsidR="00150A68" w:rsidRPr="00904CE4" w:rsidP="00150A68">
      <w:pPr>
        <w:bidi w:val="0"/>
        <w:rPr>
          <w:rFonts w:ascii="Times New Roman" w:hAnsi="Times New Roman"/>
        </w:rPr>
      </w:pPr>
    </w:p>
    <w:p w:rsidR="00150A68" w:rsidRPr="00904CE4" w:rsidP="00150A68">
      <w:pPr>
        <w:bidi w:val="0"/>
        <w:rPr>
          <w:rFonts w:ascii="Times New Roman" w:hAnsi="Times New Roman"/>
        </w:rPr>
      </w:pPr>
      <w:r w:rsidRPr="00904CE4">
        <w:rPr>
          <w:rFonts w:ascii="Times New Roman" w:hAnsi="Times New Roman"/>
        </w:rPr>
        <w:t>K bodom 17 a 19 (§ 78 ods. 2 a § 79 ods. 1)</w:t>
      </w:r>
    </w:p>
    <w:p w:rsidR="00150A68" w:rsidRPr="00904CE4" w:rsidP="00150A68">
      <w:pPr>
        <w:pStyle w:val="BodyTextIndent"/>
        <w:bidi w:val="0"/>
        <w:ind w:left="0"/>
        <w:rPr>
          <w:rFonts w:ascii="Times New Roman" w:hAnsi="Times New Roman"/>
        </w:rPr>
      </w:pPr>
      <w:r w:rsidRPr="00904CE4">
        <w:rPr>
          <w:rFonts w:ascii="Times New Roman" w:hAnsi="Times New Roman"/>
        </w:rPr>
        <w:t>V nadväznosti na zmenu pri platení dane pri dovoze tovaru platiteľom dane sa upravuje definícia vlastnej daňovej povinnosti a definícia nadmerného odpočtu. Vzhľadom na to, že daň pri dovoze tovaru bude platiteľovi dane, ktorý nespĺňa podmienky na samozdanenie, vymeriavať naďalej colný úrad, upravuje sa definícia vlastnej daňovej povinnosti a nadmerného odpočtu. Daň vymeranú colným úradom platiteľ dane neuvádza ako daň na výstupe v daňovom priznaní.</w:t>
      </w:r>
    </w:p>
    <w:p w:rsidR="00150A68" w:rsidRPr="00904CE4" w:rsidP="00150A68">
      <w:pPr>
        <w:bidi w:val="0"/>
        <w:rPr>
          <w:rFonts w:ascii="Times New Roman" w:hAnsi="Times New Roman"/>
        </w:rPr>
      </w:pPr>
    </w:p>
    <w:p w:rsidR="00150A68" w:rsidRPr="00904CE4" w:rsidP="00150A68">
      <w:pPr>
        <w:bidi w:val="0"/>
        <w:rPr>
          <w:rFonts w:ascii="Times New Roman" w:hAnsi="Times New Roman"/>
        </w:rPr>
      </w:pPr>
      <w:r w:rsidRPr="00904CE4">
        <w:rPr>
          <w:rFonts w:ascii="Times New Roman" w:hAnsi="Times New Roman"/>
        </w:rPr>
        <w:t>K bodu 18 (§ 78a)</w:t>
      </w:r>
    </w:p>
    <w:p w:rsidR="00150A68" w:rsidRPr="00904CE4" w:rsidP="00150A68">
      <w:pPr>
        <w:bidi w:val="0"/>
        <w:rPr>
          <w:rFonts w:ascii="Times New Roman" w:hAnsi="Times New Roman"/>
        </w:rPr>
      </w:pPr>
      <w:r w:rsidRPr="00904CE4">
        <w:rPr>
          <w:rFonts w:ascii="Times New Roman" w:hAnsi="Times New Roman"/>
        </w:rPr>
        <w:t xml:space="preserve">V nadväznosti na novú úpravu týkajúcu sa nesplnenia registračnej povinnosti (§ 69 ods. 13 zákona o DPH), ktorá nadobudla účinnosť 1. apríla 2009, sa navrhuje vypustiť ustanovenie o platení preddavkov na daň pri predaji tovaru na trhovom mieste. </w:t>
      </w:r>
    </w:p>
    <w:p w:rsidR="00150A68" w:rsidRPr="00904CE4" w:rsidP="00150A68">
      <w:pPr>
        <w:bidi w:val="0"/>
        <w:rPr>
          <w:rFonts w:ascii="Times New Roman" w:hAnsi="Times New Roman"/>
        </w:rPr>
      </w:pPr>
    </w:p>
    <w:p w:rsidR="00150A68" w:rsidRPr="00904CE4" w:rsidP="00150A68">
      <w:pPr>
        <w:bidi w:val="0"/>
        <w:rPr>
          <w:rFonts w:ascii="Times New Roman" w:hAnsi="Times New Roman"/>
        </w:rPr>
      </w:pPr>
      <w:r w:rsidRPr="00904CE4">
        <w:rPr>
          <w:rFonts w:ascii="Times New Roman" w:hAnsi="Times New Roman"/>
        </w:rPr>
        <w:t>K bodom 20 a 21 (§ 79 ods. 4, 5 a 6)</w:t>
      </w:r>
    </w:p>
    <w:p w:rsidR="00150A68" w:rsidRPr="00904CE4" w:rsidP="00150A68">
      <w:pPr>
        <w:bidi w:val="0"/>
        <w:rPr>
          <w:rFonts w:ascii="Times New Roman" w:hAnsi="Times New Roman"/>
        </w:rPr>
      </w:pPr>
      <w:r w:rsidRPr="00904CE4">
        <w:rPr>
          <w:rFonts w:ascii="Times New Roman" w:hAnsi="Times New Roman"/>
        </w:rPr>
        <w:t>Navrhuje sa prerušenie plynutia lehoty na vrátenie nadmerného odpočtu v prípade, ak bola platiteľovi dane zaslaná výzva na odstránenie nedostatkov v podanom daňovom priznaní.</w:t>
      </w:r>
    </w:p>
    <w:p w:rsidR="00150A68" w:rsidRPr="00904CE4" w:rsidP="00150A68">
      <w:pPr>
        <w:bidi w:val="0"/>
        <w:rPr>
          <w:rFonts w:ascii="Times New Roman" w:hAnsi="Times New Roman"/>
        </w:rPr>
      </w:pPr>
      <w:r w:rsidRPr="00904CE4">
        <w:rPr>
          <w:rFonts w:ascii="Times New Roman" w:hAnsi="Times New Roman"/>
        </w:rPr>
        <w:t>Navrhuje sa spresniť lehotu, v ktorej daňový úrad má vrátiť nadmerný odpočet, ak ide o nadmerný odpočet uplatnený platiteľom dane v dodatočnom daňovom priznaní, ktoré je podané po podaní daňového priznania za zdaňovacie obdobie nasledujúce po zdaňovacom období, v ktorom nadmerný odpočet vznikol. V tomto prípade platiteľ dane nemá možnosť započítať nadmerný odpočet s vlastnou daňovou povinnosťou (§ 79 ods. 1 zákona),  preto nadmerný odpočet daňový úrad vráti. Ak sa v rámci lehoty na vrátenie nadmerného odpočtu uplatneného dodatočným daňovým priznaním začne daňová kontrola, vráti sa nadmerný odpočet v lehote podľa odseku  5, a to vo výške zistenej daňovou kontrolou.</w:t>
      </w:r>
    </w:p>
    <w:p w:rsidR="00150A68" w:rsidRPr="00904CE4" w:rsidP="00150A68">
      <w:pPr>
        <w:bidi w:val="0"/>
        <w:rPr>
          <w:rFonts w:ascii="Times New Roman" w:hAnsi="Times New Roman"/>
        </w:rPr>
      </w:pPr>
      <w:r w:rsidRPr="00904CE4">
        <w:rPr>
          <w:rFonts w:ascii="Times New Roman" w:hAnsi="Times New Roman"/>
        </w:rPr>
        <w:t>Rovnako sa ustanovuje lehota, v rámci ktorej daňový úrad vráti zvýšenie nadmerného odpočtu uplatnené v dodatočnom daňovom priznaní podanom platiteľom dane, ktorému daňový úrad vrátil nadmerný odpočet podľa § 79 ods. 2 zákona.</w:t>
      </w:r>
    </w:p>
    <w:p w:rsidR="00150A68" w:rsidRPr="00904CE4" w:rsidP="00150A68">
      <w:pPr>
        <w:bidi w:val="0"/>
        <w:rPr>
          <w:rFonts w:ascii="Times New Roman" w:hAnsi="Times New Roman"/>
        </w:rPr>
      </w:pPr>
    </w:p>
    <w:p w:rsidR="00150A68" w:rsidRPr="00904CE4" w:rsidP="00150A68">
      <w:pPr>
        <w:bidi w:val="0"/>
        <w:rPr>
          <w:rFonts w:ascii="Times New Roman" w:hAnsi="Times New Roman"/>
        </w:rPr>
      </w:pPr>
      <w:r w:rsidRPr="00904CE4">
        <w:rPr>
          <w:rFonts w:ascii="Times New Roman" w:hAnsi="Times New Roman"/>
        </w:rPr>
        <w:t>K bodu 22 (§ 79 ods. 7)</w:t>
      </w:r>
    </w:p>
    <w:p w:rsidR="00150A68" w:rsidRPr="00904CE4" w:rsidP="00150A68">
      <w:pPr>
        <w:bidi w:val="0"/>
        <w:rPr>
          <w:rFonts w:ascii="Times New Roman" w:hAnsi="Times New Roman"/>
        </w:rPr>
      </w:pPr>
      <w:r w:rsidRPr="00904CE4">
        <w:rPr>
          <w:rFonts w:ascii="Times New Roman" w:hAnsi="Times New Roman"/>
        </w:rPr>
        <w:t>Navrhuje sa uloženie sankcie za neoprávnené uplatnenie nadmerného odpočtu, ktorý sa vrátil v skrátenej lehote podľa § 79 ods. 2 zákona. Ustanovenie nahrádza sankciu vyplývajúcu z doterajšieho ustanovenia § 35b ods. 1 písm. h) zákona SNR č. 511/1992 Zb. v znení neskorších predpisov, ktorý sa zrušuje.</w:t>
      </w:r>
    </w:p>
    <w:p w:rsidR="00150A68" w:rsidRPr="00904CE4" w:rsidP="00150A68">
      <w:pPr>
        <w:bidi w:val="0"/>
        <w:rPr>
          <w:rFonts w:ascii="Times New Roman" w:hAnsi="Times New Roman"/>
        </w:rPr>
      </w:pPr>
    </w:p>
    <w:p w:rsidR="00150A68" w:rsidRPr="00904CE4" w:rsidP="00150A68">
      <w:pPr>
        <w:pStyle w:val="BodyTextIndent"/>
        <w:bidi w:val="0"/>
        <w:ind w:left="0"/>
        <w:rPr>
          <w:rFonts w:ascii="Times New Roman" w:hAnsi="Times New Roman"/>
        </w:rPr>
      </w:pPr>
      <w:r w:rsidRPr="00904CE4">
        <w:rPr>
          <w:rFonts w:ascii="Times New Roman" w:hAnsi="Times New Roman"/>
        </w:rPr>
        <w:t>K bodu 23 (§ 80 ods. 11)</w:t>
      </w:r>
    </w:p>
    <w:p w:rsidR="00150A68" w:rsidRPr="00904CE4" w:rsidP="00150A68">
      <w:pPr>
        <w:pStyle w:val="BodyTextIndent"/>
        <w:bidi w:val="0"/>
        <w:ind w:left="0"/>
        <w:rPr>
          <w:rFonts w:ascii="Times New Roman" w:hAnsi="Times New Roman"/>
        </w:rPr>
      </w:pPr>
      <w:r w:rsidRPr="00904CE4">
        <w:rPr>
          <w:rFonts w:ascii="Times New Roman" w:hAnsi="Times New Roman"/>
        </w:rPr>
        <w:t>Nedostatky, ktoré daňový úrad zistí v podanom súhrnnom výkaze (napr. chyba v identifikačnom čísle pre daň zákazníka), je osoba, ktorá ho podala, povinná na základe výzvy daňového úradu odstrániť. Keďže ide o údaje o dodávkach tovarov a služieb bez dane do iných členských štátov, ktoré sa dávajú na kontrolné účely k dispozícii daňovým správam iných členských štátov, je potrebné zabezpečiť korektnosť týchto údajov. Ak na základe výzvy v stanovenej lehote nedôjde k náprave, uloží daňový úrad sankciu podľa daňového poriadku.</w:t>
      </w:r>
    </w:p>
    <w:p w:rsidR="00150A68" w:rsidRPr="00904CE4" w:rsidP="00150A68">
      <w:pPr>
        <w:bidi w:val="0"/>
        <w:rPr>
          <w:rFonts w:ascii="Times New Roman" w:hAnsi="Times New Roman"/>
        </w:rPr>
      </w:pPr>
    </w:p>
    <w:p w:rsidR="00150A68" w:rsidRPr="00904CE4" w:rsidP="00150A68">
      <w:pPr>
        <w:bidi w:val="0"/>
        <w:rPr>
          <w:rFonts w:ascii="Times New Roman" w:hAnsi="Times New Roman"/>
        </w:rPr>
      </w:pPr>
      <w:r w:rsidRPr="00904CE4">
        <w:rPr>
          <w:rFonts w:ascii="Times New Roman" w:hAnsi="Times New Roman"/>
        </w:rPr>
        <w:t xml:space="preserve">K bodu 24 </w:t>
      </w:r>
    </w:p>
    <w:p w:rsidR="00150A68" w:rsidRPr="00904CE4" w:rsidP="00150A68">
      <w:pPr>
        <w:bidi w:val="0"/>
        <w:rPr>
          <w:rFonts w:ascii="Times New Roman" w:hAnsi="Times New Roman"/>
        </w:rPr>
      </w:pPr>
      <w:r w:rsidRPr="00904CE4">
        <w:rPr>
          <w:rFonts w:ascii="Times New Roman" w:hAnsi="Times New Roman"/>
        </w:rPr>
        <w:t>Poznámka pod čiarou sa aktualizuje v nadväznosti na  zákon č. 563/2009 Z. z. o správe daní (daňový poriadok) a o zmene a doplnení niektorých zákonov, ktorý nadobudne účinnosť 1. januára 2012.</w:t>
      </w:r>
    </w:p>
    <w:p w:rsidR="00150A68" w:rsidRPr="00904CE4" w:rsidP="00150A68">
      <w:pPr>
        <w:bidi w:val="0"/>
        <w:rPr>
          <w:rFonts w:ascii="Times New Roman" w:hAnsi="Times New Roman"/>
        </w:rPr>
      </w:pPr>
    </w:p>
    <w:p w:rsidR="00150A68" w:rsidRPr="00904CE4" w:rsidP="00150A68">
      <w:pPr>
        <w:bidi w:val="0"/>
        <w:rPr>
          <w:rFonts w:ascii="Times New Roman" w:hAnsi="Times New Roman"/>
        </w:rPr>
      </w:pPr>
      <w:r w:rsidRPr="00904CE4">
        <w:rPr>
          <w:rFonts w:ascii="Times New Roman" w:hAnsi="Times New Roman"/>
        </w:rPr>
        <w:t>K bodu 25 (§ 84)</w:t>
      </w:r>
    </w:p>
    <w:p w:rsidR="00150A68" w:rsidRPr="00904CE4" w:rsidP="00150A68">
      <w:pPr>
        <w:pStyle w:val="BodyTextIndent"/>
        <w:bidi w:val="0"/>
        <w:ind w:left="0"/>
        <w:rPr>
          <w:rFonts w:ascii="Times New Roman" w:hAnsi="Times New Roman"/>
        </w:rPr>
      </w:pPr>
      <w:r w:rsidRPr="00904CE4">
        <w:rPr>
          <w:rFonts w:ascii="Times New Roman" w:hAnsi="Times New Roman"/>
        </w:rPr>
        <w:t>Pri dovoze tovaru vyrubuje daň colný orgán a dovozca je povinný túto daň zaplatiť colnému úradu. Pri splnení určitých zákonných podmienok sa navrhuje, aby daň pri dovoze tovaru v prípade vzniku daňovej povinnosti bola priznaná v daňovom priznaní a platená daňovému úradu,  čo znamená, že daň pri dovoze nebude vyrubovať vo všetkých prípadoch colný orgán. Táto možnosť sa navrhuje doplniť do zákona o dani z pridanej hodnoty s účinnosťou od 1. januára 2013. Takáto úprava vychádza z čl. 211 smernice Rady 2006/112/ES, ktorý umožňuje členským štátom, aby pri dovoze tovaru platiteľ dane daň neplatil ihneď pri prepustení tovaru do príslušného colného režimu, ale túto daň platil prostredníctvom daňového priznania. Týmto sa vytvoria rovnaké podmienky z hľadiska platenia dane (tzv. samozdanenie) pre tovary nadobudnuté platiteľom dane z iných členských štátov Európskej únie a pre tovary dovezené platiteľom dane z tretích štátov (štáty mimo Európskej únie). Výhodou tejto navrhovanej úpravy pre platiteľa dane je, že platiteľ dane v rovnakom zdaňovacom období prizná daň a súčasne uplatní odpočítanie dane.</w:t>
      </w:r>
    </w:p>
    <w:p w:rsidR="00150A68" w:rsidRPr="00904CE4" w:rsidP="00A74F0F">
      <w:pPr>
        <w:pStyle w:val="BodyTextIndent2"/>
        <w:bidi w:val="0"/>
        <w:spacing w:line="240" w:lineRule="auto"/>
        <w:ind w:left="0"/>
        <w:rPr>
          <w:rFonts w:ascii="Times New Roman" w:hAnsi="Times New Roman"/>
        </w:rPr>
      </w:pPr>
      <w:r w:rsidRPr="00904CE4">
        <w:rPr>
          <w:rFonts w:ascii="Times New Roman" w:hAnsi="Times New Roman"/>
        </w:rPr>
        <w:t xml:space="preserve">Tento systém prinesie podnikateľom cash flow výhodu a ovplyvní ich rozhodovanie o tom, ktorý členský štát si vyberú za štát dovozu tovaru do Európskej únie, v ktorom bude tovar prepustený do colného režimu voľný obeh. Samozdanenie pri dovoze tovaru prinesie výhodu v konečnom dôsledku aj pre štát, a to z dôvodu, že slovenskí podnikatelia si nebudú vyberať za štát dovozu susedné členské štáty, ktoré umožňujú systém platenia dane pri dovoze tovaru prostredníctvom daňového priznania podávaného daňovému úradu, čo znamená, že clo sa vyberie v Slovenskej republike. V súčasnosti je tento systém zo štátov susediacich so Slovenskou republikou zavedený v Českej republike, Maďarsku a Rakúsku. </w:t>
      </w:r>
    </w:p>
    <w:p w:rsidR="00150A68" w:rsidRPr="00904CE4" w:rsidP="00150A68">
      <w:pPr>
        <w:pStyle w:val="BodyTextIndent"/>
        <w:bidi w:val="0"/>
        <w:ind w:left="0"/>
        <w:rPr>
          <w:rFonts w:ascii="Times New Roman" w:hAnsi="Times New Roman"/>
        </w:rPr>
      </w:pPr>
      <w:r w:rsidRPr="00904CE4">
        <w:rPr>
          <w:rFonts w:ascii="Times New Roman" w:hAnsi="Times New Roman"/>
        </w:rPr>
        <w:t>Samozdanenie pri dovoze tovaru však nebude uplatňovať každý platiteľ dane, ale len ten, ktorý spĺňa podmienky ustanovené v návrhu zákona.</w:t>
      </w:r>
    </w:p>
    <w:p w:rsidR="00150A68" w:rsidRPr="00904CE4" w:rsidP="00150A68">
      <w:pPr>
        <w:pStyle w:val="BodyTextIndent"/>
        <w:bidi w:val="0"/>
        <w:ind w:left="0"/>
        <w:rPr>
          <w:rFonts w:ascii="Times New Roman" w:hAnsi="Times New Roman"/>
        </w:rPr>
      </w:pPr>
      <w:r w:rsidRPr="00904CE4">
        <w:rPr>
          <w:rFonts w:ascii="Times New Roman" w:hAnsi="Times New Roman"/>
        </w:rPr>
        <w:t>Platiteľ dane, ktorý spĺňa podmienky pre samozdanenie, je povinný daň pri dovoze tovaru sám vypočítať a uviesť do daňového priznania za zdaňovacie obdobie, v ktorom vznikla daňová povinnosť.</w:t>
      </w:r>
    </w:p>
    <w:p w:rsidR="00150A68" w:rsidRPr="00904CE4" w:rsidP="00150A68">
      <w:pPr>
        <w:bidi w:val="0"/>
        <w:rPr>
          <w:rFonts w:ascii="Times New Roman" w:hAnsi="Times New Roman"/>
        </w:rPr>
      </w:pPr>
    </w:p>
    <w:p w:rsidR="00150A68" w:rsidRPr="00904CE4" w:rsidP="00150A68">
      <w:pPr>
        <w:pStyle w:val="BodyTextIndent"/>
        <w:bidi w:val="0"/>
        <w:ind w:left="0"/>
        <w:rPr>
          <w:rFonts w:ascii="Times New Roman" w:hAnsi="Times New Roman"/>
        </w:rPr>
      </w:pPr>
      <w:r w:rsidRPr="00904CE4">
        <w:rPr>
          <w:rFonts w:ascii="Times New Roman" w:hAnsi="Times New Roman"/>
        </w:rPr>
        <w:t>K bodom 26 a 27 (prechodné ustanovenie § 85k a 85l)</w:t>
      </w:r>
    </w:p>
    <w:p w:rsidR="00150A68" w:rsidRPr="00904CE4" w:rsidP="00150A68">
      <w:pPr>
        <w:pStyle w:val="BodyTextIndent"/>
        <w:bidi w:val="0"/>
        <w:ind w:left="0"/>
        <w:rPr>
          <w:rFonts w:ascii="Times New Roman" w:hAnsi="Times New Roman"/>
          <w:color w:val="000000"/>
        </w:rPr>
      </w:pPr>
      <w:r w:rsidRPr="00904CE4">
        <w:rPr>
          <w:rFonts w:ascii="Times New Roman" w:hAnsi="Times New Roman"/>
          <w:color w:val="000000"/>
        </w:rPr>
        <w:t>Pokuta podľa § 79 ods. 7 zákona sa nevzťahuje na nadmerné odpočty uplatnené za zdaňovacie obdobia, ktoré sa skončia pred nadobudnutím účinnosti novely zákona.</w:t>
      </w:r>
    </w:p>
    <w:p w:rsidR="00150A68" w:rsidRPr="00904CE4" w:rsidP="00150A68">
      <w:pPr>
        <w:pStyle w:val="BodyTextIndent"/>
        <w:bidi w:val="0"/>
        <w:ind w:left="0"/>
        <w:rPr>
          <w:rFonts w:ascii="Times New Roman" w:hAnsi="Times New Roman"/>
        </w:rPr>
      </w:pPr>
      <w:r w:rsidRPr="00904CE4">
        <w:rPr>
          <w:rFonts w:ascii="Times New Roman" w:hAnsi="Times New Roman"/>
        </w:rPr>
        <w:t xml:space="preserve">V zmysle prechodného ustanovenia § 85k je platiteľ dane povinný daň pri dovoze tovaru vymeranú colným orgánom do 31. decembra 2012 zaplatiť tomuto orgánu, a preto túto daň neuvedie do daňového priznania ako svoju daňovú povinnosť voči štátnemu rozpočtu. Na odpočítanie tejto dane sa uplatnia podmienky platné do 31. decembra 2012. </w:t>
      </w:r>
    </w:p>
    <w:p w:rsidR="00150A68" w:rsidRPr="00904CE4" w:rsidP="00150A68">
      <w:pPr>
        <w:bidi w:val="0"/>
        <w:rPr>
          <w:rFonts w:ascii="Times New Roman" w:hAnsi="Times New Roman"/>
        </w:rPr>
      </w:pPr>
    </w:p>
    <w:p w:rsidR="00150A68" w:rsidRPr="00904CE4" w:rsidP="00150A68">
      <w:pPr>
        <w:bidi w:val="0"/>
        <w:rPr>
          <w:rFonts w:ascii="Times New Roman" w:hAnsi="Times New Roman"/>
        </w:rPr>
      </w:pPr>
      <w:r w:rsidRPr="00904CE4">
        <w:rPr>
          <w:rFonts w:ascii="Times New Roman" w:hAnsi="Times New Roman"/>
        </w:rPr>
        <w:t xml:space="preserve">K bodu 28 </w:t>
      </w:r>
    </w:p>
    <w:p w:rsidR="00150A68" w:rsidRPr="00904CE4" w:rsidP="00150A68">
      <w:pPr>
        <w:bidi w:val="0"/>
        <w:rPr>
          <w:rFonts w:ascii="Times New Roman" w:hAnsi="Times New Roman"/>
        </w:rPr>
      </w:pPr>
      <w:r w:rsidRPr="00904CE4">
        <w:rPr>
          <w:rFonts w:ascii="Times New Roman" w:hAnsi="Times New Roman"/>
        </w:rPr>
        <w:t>Príslušné ustanovenia zákona sa menia v súvislosti s reformou daňovej a colnej správy.</w:t>
      </w:r>
    </w:p>
    <w:p w:rsidR="00627C51" w:rsidRPr="00E77A51" w:rsidP="00627C51">
      <w:pPr>
        <w:bidi w:val="0"/>
        <w:ind w:firstLine="708"/>
        <w:jc w:val="both"/>
        <w:rPr>
          <w:rFonts w:ascii="Times New Roman" w:hAnsi="Times New Roman"/>
          <w:b/>
          <w:bCs/>
          <w:color w:val="231F20"/>
        </w:rPr>
      </w:pPr>
    </w:p>
    <w:p w:rsidR="00A31EC0" w:rsidRPr="00E77A51" w:rsidP="00A31EC0">
      <w:pPr>
        <w:bidi w:val="0"/>
        <w:ind w:firstLine="708"/>
        <w:jc w:val="both"/>
        <w:rPr>
          <w:rFonts w:ascii="Times New Roman" w:hAnsi="Times New Roman"/>
          <w:b/>
          <w:bCs/>
          <w:color w:val="231F20"/>
        </w:rPr>
      </w:pPr>
      <w:r w:rsidRPr="00E77A51">
        <w:rPr>
          <w:rFonts w:ascii="Times New Roman" w:hAnsi="Times New Roman"/>
          <w:b/>
          <w:bCs/>
          <w:color w:val="231F20"/>
        </w:rPr>
        <w:t>K čl. VI</w:t>
      </w:r>
    </w:p>
    <w:p w:rsidR="00A31EC0" w:rsidRPr="00E77A51" w:rsidP="00A31EC0">
      <w:pPr>
        <w:bidi w:val="0"/>
        <w:jc w:val="both"/>
        <w:rPr>
          <w:rFonts w:ascii="Times New Roman" w:hAnsi="Times New Roman"/>
          <w:b/>
          <w:bCs/>
          <w:color w:val="231F20"/>
        </w:rPr>
      </w:pPr>
    </w:p>
    <w:p w:rsidR="003F2C96" w:rsidRPr="00967DCC" w:rsidP="003F2C96">
      <w:pPr>
        <w:bidi w:val="0"/>
        <w:rPr>
          <w:rStyle w:val="PlaceholderText"/>
          <w:color w:val="000000"/>
        </w:rPr>
      </w:pPr>
      <w:r w:rsidRPr="00967DCC">
        <w:rPr>
          <w:rStyle w:val="PlaceholderText"/>
          <w:color w:val="000000"/>
        </w:rPr>
        <w:t>K bodom 1 a 2</w:t>
      </w:r>
    </w:p>
    <w:p w:rsidR="003F2C96" w:rsidRPr="00967DCC" w:rsidP="003F2C96">
      <w:pPr>
        <w:bidi w:val="0"/>
        <w:rPr>
          <w:rStyle w:val="PlaceholderText"/>
          <w:color w:val="000000"/>
        </w:rPr>
      </w:pPr>
      <w:r w:rsidRPr="00967DCC">
        <w:rPr>
          <w:rStyle w:val="PlaceholderText"/>
          <w:color w:val="000000"/>
        </w:rPr>
        <w:t xml:space="preserve">Navrhovaná úprava vyplýva z reformy daňovej a colnej správy a vytvorenia spoločnej finančnej správy. </w:t>
      </w:r>
    </w:p>
    <w:p w:rsidR="003F2C96" w:rsidRPr="00967DCC" w:rsidP="003F2C96">
      <w:pPr>
        <w:bidi w:val="0"/>
        <w:rPr>
          <w:rStyle w:val="PlaceholderText"/>
          <w:color w:val="000000"/>
        </w:rPr>
      </w:pPr>
      <w:r w:rsidRPr="00967DCC">
        <w:rPr>
          <w:rStyle w:val="PlaceholderText"/>
          <w:color w:val="000000"/>
        </w:rPr>
        <w:t> </w:t>
      </w:r>
    </w:p>
    <w:p w:rsidR="003F2C96" w:rsidRPr="00967DCC" w:rsidP="003F2C96">
      <w:pPr>
        <w:bidi w:val="0"/>
        <w:rPr>
          <w:rStyle w:val="PlaceholderText"/>
          <w:color w:val="000000"/>
        </w:rPr>
      </w:pPr>
      <w:r w:rsidRPr="00967DCC">
        <w:rPr>
          <w:rStyle w:val="PlaceholderText"/>
          <w:color w:val="000000"/>
        </w:rPr>
        <w:t xml:space="preserve">K bodu 3 </w:t>
      </w:r>
    </w:p>
    <w:p w:rsidR="003F2C96" w:rsidRPr="00967DCC" w:rsidP="003F2C96">
      <w:pPr>
        <w:bidi w:val="0"/>
        <w:rPr>
          <w:rStyle w:val="PlaceholderText"/>
          <w:color w:val="000000"/>
        </w:rPr>
      </w:pPr>
      <w:r w:rsidRPr="00967DCC">
        <w:rPr>
          <w:rStyle w:val="PlaceholderText"/>
          <w:color w:val="000000"/>
        </w:rPr>
        <w:t xml:space="preserve">Vypúšťa sa legislatívna skratka, ktorá je vzhľadom na vypustenie § 6 už nepotrebná. </w:t>
      </w:r>
    </w:p>
    <w:p w:rsidR="003F2C96" w:rsidRPr="00967DCC" w:rsidP="003F2C96">
      <w:pPr>
        <w:bidi w:val="0"/>
        <w:rPr>
          <w:rStyle w:val="PlaceholderText"/>
          <w:color w:val="000000"/>
        </w:rPr>
      </w:pPr>
      <w:r w:rsidRPr="00967DCC">
        <w:rPr>
          <w:rStyle w:val="PlaceholderText"/>
          <w:color w:val="000000"/>
        </w:rPr>
        <w:t> </w:t>
      </w:r>
    </w:p>
    <w:p w:rsidR="003F2C96" w:rsidRPr="00967DCC" w:rsidP="003F2C96">
      <w:pPr>
        <w:bidi w:val="0"/>
        <w:rPr>
          <w:rStyle w:val="PlaceholderText"/>
          <w:color w:val="000000"/>
        </w:rPr>
      </w:pPr>
      <w:r w:rsidRPr="00967DCC">
        <w:rPr>
          <w:rStyle w:val="PlaceholderText"/>
          <w:color w:val="000000"/>
        </w:rPr>
        <w:t xml:space="preserve">K bodom 4 a 7 </w:t>
      </w:r>
    </w:p>
    <w:p w:rsidR="003F2C96" w:rsidRPr="00967DCC" w:rsidP="003F2C96">
      <w:pPr>
        <w:bidi w:val="0"/>
        <w:rPr>
          <w:rStyle w:val="PlaceholderText"/>
          <w:color w:val="000000"/>
        </w:rPr>
      </w:pPr>
      <w:r w:rsidRPr="00967DCC">
        <w:rPr>
          <w:rStyle w:val="PlaceholderText"/>
          <w:color w:val="000000"/>
        </w:rPr>
        <w:t xml:space="preserve">Novo ustanovená finančná správa bude poverená výkonom úloh v oblasti daní a poplatkov a tiež colníctva. Rozsah kompetencií v oblasti colníctva pritom zostáva nezmenený.  </w:t>
      </w:r>
    </w:p>
    <w:p w:rsidR="003F2C96" w:rsidRPr="00967DCC" w:rsidP="003F2C96">
      <w:pPr>
        <w:bidi w:val="0"/>
        <w:rPr>
          <w:rStyle w:val="PlaceholderText"/>
          <w:color w:val="000000"/>
        </w:rPr>
      </w:pPr>
      <w:r w:rsidRPr="00967DCC">
        <w:rPr>
          <w:rStyle w:val="PlaceholderText"/>
          <w:b/>
          <w:color w:val="000000"/>
        </w:rPr>
        <w:t> </w:t>
      </w:r>
    </w:p>
    <w:p w:rsidR="003F2C96" w:rsidRPr="00967DCC" w:rsidP="003F2C96">
      <w:pPr>
        <w:bidi w:val="0"/>
        <w:rPr>
          <w:rStyle w:val="PlaceholderText"/>
          <w:color w:val="000000"/>
        </w:rPr>
      </w:pPr>
      <w:r w:rsidRPr="00967DCC">
        <w:rPr>
          <w:rStyle w:val="PlaceholderText"/>
          <w:color w:val="000000"/>
        </w:rPr>
        <w:t>K bodom 5 a 6</w:t>
      </w:r>
    </w:p>
    <w:p w:rsidR="003F2C96" w:rsidRPr="00967DCC" w:rsidP="003F2C96">
      <w:pPr>
        <w:bidi w:val="0"/>
        <w:jc w:val="both"/>
        <w:rPr>
          <w:rStyle w:val="PlaceholderText"/>
          <w:color w:val="000000"/>
        </w:rPr>
      </w:pPr>
      <w:r w:rsidRPr="00967DCC">
        <w:rPr>
          <w:rStyle w:val="PlaceholderText"/>
          <w:color w:val="000000"/>
        </w:rPr>
        <w:t xml:space="preserve">Navrhovaná úprava priamo vyplýva z presunu zodpovedajúcich ustanovení do návrhu nového zákona o orgánoch štátnej správy v oblasti daní, poplatkov a colníctva. </w:t>
      </w:r>
    </w:p>
    <w:p w:rsidR="003F2C96" w:rsidRPr="00967DCC" w:rsidP="003F2C96">
      <w:pPr>
        <w:bidi w:val="0"/>
        <w:jc w:val="both"/>
        <w:rPr>
          <w:rStyle w:val="PlaceholderText"/>
          <w:color w:val="000000"/>
        </w:rPr>
      </w:pPr>
      <w:r w:rsidRPr="00967DCC">
        <w:rPr>
          <w:rStyle w:val="PlaceholderText"/>
          <w:color w:val="000000"/>
        </w:rPr>
        <w:t> </w:t>
      </w:r>
    </w:p>
    <w:p w:rsidR="003F2C96" w:rsidRPr="00967DCC" w:rsidP="003F2C96">
      <w:pPr>
        <w:bidi w:val="0"/>
        <w:jc w:val="both"/>
        <w:rPr>
          <w:rStyle w:val="PlaceholderText"/>
          <w:color w:val="000000"/>
        </w:rPr>
      </w:pPr>
      <w:r w:rsidRPr="00967DCC">
        <w:rPr>
          <w:rStyle w:val="PlaceholderText"/>
          <w:color w:val="000000"/>
        </w:rPr>
        <w:t>K bodu 8</w:t>
      </w:r>
    </w:p>
    <w:p w:rsidR="003F2C96" w:rsidRPr="00967DCC" w:rsidP="003F2C96">
      <w:pPr>
        <w:bidi w:val="0"/>
        <w:jc w:val="both"/>
        <w:rPr>
          <w:rStyle w:val="PlaceholderText"/>
          <w:color w:val="000000"/>
        </w:rPr>
      </w:pPr>
      <w:r w:rsidRPr="00967DCC">
        <w:rPr>
          <w:rStyle w:val="PlaceholderText"/>
          <w:color w:val="000000"/>
        </w:rPr>
        <w:t>V súvislosti so vznikom finančnej správy, ktorej významnou súčasťou budú súčasné daňové orgány, sa javí ako vhodné upraviť otázku symbolov terajšej colnej správy na interne</w:t>
      </w:r>
      <w:r>
        <w:rPr>
          <w:rStyle w:val="PlaceholderText"/>
          <w:color w:val="000000"/>
        </w:rPr>
        <w:t>j úrovni a nie priamo v zákone -</w:t>
      </w:r>
      <w:r w:rsidRPr="00967DCC">
        <w:rPr>
          <w:rStyle w:val="PlaceholderText"/>
          <w:color w:val="000000"/>
        </w:rPr>
        <w:t xml:space="preserve"> podobne, ako je to u iných ozbrojených zborov.</w:t>
      </w:r>
    </w:p>
    <w:p w:rsidR="003F2C96" w:rsidRPr="00967DCC" w:rsidP="003F2C96">
      <w:pPr>
        <w:bidi w:val="0"/>
        <w:jc w:val="both"/>
        <w:rPr>
          <w:rStyle w:val="PlaceholderText"/>
          <w:color w:val="000000"/>
        </w:rPr>
      </w:pPr>
      <w:r w:rsidRPr="00967DCC">
        <w:rPr>
          <w:rStyle w:val="PlaceholderText"/>
          <w:color w:val="000000"/>
        </w:rPr>
        <w:t> </w:t>
      </w:r>
    </w:p>
    <w:p w:rsidR="003F2C96" w:rsidRPr="00967DCC" w:rsidP="003F2C96">
      <w:pPr>
        <w:bidi w:val="0"/>
        <w:jc w:val="both"/>
        <w:rPr>
          <w:rStyle w:val="PlaceholderText"/>
          <w:color w:val="000000"/>
        </w:rPr>
      </w:pPr>
      <w:r w:rsidRPr="00967DCC">
        <w:rPr>
          <w:rStyle w:val="PlaceholderText"/>
          <w:color w:val="000000"/>
        </w:rPr>
        <w:t>K bodom 9, 1</w:t>
      </w:r>
      <w:r>
        <w:rPr>
          <w:rStyle w:val="PlaceholderText"/>
          <w:color w:val="000000"/>
        </w:rPr>
        <w:t>2</w:t>
      </w:r>
      <w:r w:rsidRPr="00967DCC">
        <w:rPr>
          <w:rStyle w:val="PlaceholderText"/>
          <w:color w:val="000000"/>
        </w:rPr>
        <w:t xml:space="preserve"> a 1</w:t>
      </w:r>
      <w:r>
        <w:rPr>
          <w:rStyle w:val="PlaceholderText"/>
          <w:color w:val="000000"/>
        </w:rPr>
        <w:t>4</w:t>
      </w:r>
    </w:p>
    <w:p w:rsidR="003F2C96" w:rsidRPr="00967DCC" w:rsidP="003F2C96">
      <w:pPr>
        <w:bidi w:val="0"/>
        <w:jc w:val="both"/>
        <w:rPr>
          <w:rStyle w:val="PlaceholderText"/>
          <w:color w:val="000000"/>
        </w:rPr>
      </w:pPr>
      <w:r w:rsidRPr="00967DCC">
        <w:rPr>
          <w:rStyle w:val="PlaceholderText"/>
          <w:color w:val="000000"/>
        </w:rPr>
        <w:t xml:space="preserve">Navrhovaná úprava priamo vyplýva z presunu zodpovedajúcich ustanovení do návrhu nového zákona o orgánoch štátnej správy v oblasti daní, poplatkov a colníctva. </w:t>
      </w:r>
    </w:p>
    <w:p w:rsidR="003F2C96" w:rsidRPr="00967DCC" w:rsidP="003F2C96">
      <w:pPr>
        <w:bidi w:val="0"/>
        <w:jc w:val="both"/>
        <w:rPr>
          <w:rStyle w:val="PlaceholderText"/>
          <w:color w:val="000000"/>
        </w:rPr>
      </w:pPr>
      <w:r w:rsidRPr="00967DCC">
        <w:rPr>
          <w:rStyle w:val="PlaceholderText"/>
          <w:color w:val="000000"/>
        </w:rPr>
        <w:t> </w:t>
      </w:r>
    </w:p>
    <w:p w:rsidR="003F2C96" w:rsidRPr="00967DCC" w:rsidP="003F2C96">
      <w:pPr>
        <w:bidi w:val="0"/>
        <w:jc w:val="both"/>
        <w:rPr>
          <w:rStyle w:val="PlaceholderText"/>
          <w:color w:val="000000"/>
        </w:rPr>
      </w:pPr>
      <w:r w:rsidRPr="00967DCC">
        <w:rPr>
          <w:rStyle w:val="PlaceholderText"/>
          <w:color w:val="000000"/>
        </w:rPr>
        <w:t>K bodom 10, 11, 1</w:t>
      </w:r>
      <w:r>
        <w:rPr>
          <w:rStyle w:val="PlaceholderText"/>
          <w:color w:val="000000"/>
        </w:rPr>
        <w:t>3</w:t>
      </w:r>
      <w:r w:rsidRPr="00967DCC">
        <w:rPr>
          <w:rStyle w:val="PlaceholderText"/>
          <w:color w:val="000000"/>
        </w:rPr>
        <w:t xml:space="preserve"> a 21 </w:t>
      </w:r>
    </w:p>
    <w:p w:rsidR="003F2C96" w:rsidRPr="00967DCC" w:rsidP="003F2C96">
      <w:pPr>
        <w:bidi w:val="0"/>
        <w:jc w:val="both"/>
        <w:rPr>
          <w:rStyle w:val="PlaceholderText"/>
          <w:color w:val="000000"/>
        </w:rPr>
      </w:pPr>
      <w:r w:rsidRPr="00967DCC">
        <w:rPr>
          <w:rStyle w:val="PlaceholderText"/>
          <w:color w:val="000000"/>
        </w:rPr>
        <w:t xml:space="preserve">Ide o legislatívno-technickú úpravu týkajúcu sa poznámok pod čiarou.  </w:t>
      </w:r>
    </w:p>
    <w:p w:rsidR="003F2C96" w:rsidRPr="00967DCC" w:rsidP="003F2C96">
      <w:pPr>
        <w:bidi w:val="0"/>
        <w:jc w:val="both"/>
        <w:rPr>
          <w:rStyle w:val="PlaceholderText"/>
          <w:color w:val="000000"/>
        </w:rPr>
      </w:pPr>
      <w:r w:rsidRPr="00967DCC">
        <w:rPr>
          <w:rStyle w:val="PlaceholderText"/>
          <w:color w:val="000000"/>
        </w:rPr>
        <w:t> </w:t>
      </w:r>
    </w:p>
    <w:p w:rsidR="003F2C96" w:rsidRPr="00967DCC" w:rsidP="003F2C96">
      <w:pPr>
        <w:bidi w:val="0"/>
        <w:jc w:val="both"/>
        <w:rPr>
          <w:rStyle w:val="PlaceholderText"/>
          <w:color w:val="000000"/>
        </w:rPr>
      </w:pPr>
      <w:r>
        <w:rPr>
          <w:rStyle w:val="PlaceholderText"/>
          <w:color w:val="000000"/>
        </w:rPr>
        <w:t>K bodom 15 a 16</w:t>
      </w:r>
    </w:p>
    <w:p w:rsidR="003F2C96" w:rsidRPr="00967DCC" w:rsidP="003F2C96">
      <w:pPr>
        <w:bidi w:val="0"/>
        <w:jc w:val="both"/>
        <w:rPr>
          <w:rStyle w:val="PlaceholderText"/>
          <w:color w:val="000000"/>
        </w:rPr>
      </w:pPr>
      <w:r w:rsidRPr="00967DCC">
        <w:rPr>
          <w:rStyle w:val="PlaceholderText"/>
          <w:color w:val="000000"/>
        </w:rPr>
        <w:t xml:space="preserve">Navrhovaná úprava </w:t>
      </w:r>
      <w:r>
        <w:rPr>
          <w:rStyle w:val="PlaceholderText"/>
          <w:color w:val="000000"/>
        </w:rPr>
        <w:t xml:space="preserve">predstavuje spresnenie pôsobnosti finančnej správy v súvislosti s odhaľovaním a vyšetrovaním trestných činov vo vzťahu k porušovaniu </w:t>
      </w:r>
      <w:r w:rsidRPr="00967DCC">
        <w:rPr>
          <w:rStyle w:val="PlaceholderText"/>
          <w:color w:val="000000"/>
        </w:rPr>
        <w:t>daňov</w:t>
      </w:r>
      <w:r>
        <w:rPr>
          <w:rStyle w:val="PlaceholderText"/>
          <w:color w:val="000000"/>
        </w:rPr>
        <w:t>ých predpisov</w:t>
      </w:r>
      <w:r w:rsidRPr="00967DCC">
        <w:rPr>
          <w:rStyle w:val="PlaceholderText"/>
          <w:color w:val="000000"/>
        </w:rPr>
        <w:t>.</w:t>
      </w:r>
    </w:p>
    <w:p w:rsidR="003F2C96" w:rsidRPr="00967DCC" w:rsidP="003F2C96">
      <w:pPr>
        <w:bidi w:val="0"/>
        <w:jc w:val="both"/>
        <w:rPr>
          <w:rStyle w:val="PlaceholderText"/>
          <w:color w:val="000000"/>
        </w:rPr>
      </w:pPr>
      <w:r w:rsidRPr="00967DCC">
        <w:rPr>
          <w:rStyle w:val="PlaceholderText"/>
          <w:color w:val="000000"/>
        </w:rPr>
        <w:t> </w:t>
      </w:r>
    </w:p>
    <w:p w:rsidR="003F2C96" w:rsidRPr="00967DCC" w:rsidP="003F2C96">
      <w:pPr>
        <w:bidi w:val="0"/>
        <w:jc w:val="both"/>
        <w:rPr>
          <w:rStyle w:val="PlaceholderText"/>
          <w:color w:val="000000"/>
        </w:rPr>
      </w:pPr>
      <w:r w:rsidRPr="00967DCC">
        <w:rPr>
          <w:rStyle w:val="PlaceholderText"/>
          <w:color w:val="000000"/>
        </w:rPr>
        <w:t>K bodu 17</w:t>
      </w:r>
    </w:p>
    <w:p w:rsidR="003F2C96" w:rsidP="003F2C96">
      <w:pPr>
        <w:bidi w:val="0"/>
        <w:jc w:val="both"/>
        <w:rPr>
          <w:rStyle w:val="PlaceholderText"/>
          <w:color w:val="000000"/>
        </w:rPr>
      </w:pPr>
      <w:r>
        <w:rPr>
          <w:rStyle w:val="PlaceholderText"/>
          <w:color w:val="000000"/>
        </w:rPr>
        <w:t xml:space="preserve">Konkretizuje sa orgán finančnej správy, ktorého colníci vykonávajú operatívno-pátraciu činnosť. </w:t>
      </w:r>
    </w:p>
    <w:p w:rsidR="003F2C96" w:rsidRPr="00967DCC" w:rsidP="003F2C96">
      <w:pPr>
        <w:bidi w:val="0"/>
        <w:jc w:val="both"/>
        <w:rPr>
          <w:rStyle w:val="PlaceholderText"/>
          <w:color w:val="000000"/>
        </w:rPr>
      </w:pPr>
      <w:r w:rsidRPr="00967DCC">
        <w:rPr>
          <w:rStyle w:val="PlaceholderText"/>
          <w:color w:val="000000"/>
        </w:rPr>
        <w:t> </w:t>
      </w:r>
    </w:p>
    <w:p w:rsidR="003F2C96" w:rsidRPr="00967DCC" w:rsidP="003F2C96">
      <w:pPr>
        <w:bidi w:val="0"/>
        <w:jc w:val="both"/>
        <w:rPr>
          <w:rStyle w:val="PlaceholderText"/>
          <w:color w:val="000000"/>
        </w:rPr>
      </w:pPr>
      <w:r w:rsidRPr="00967DCC">
        <w:rPr>
          <w:rStyle w:val="PlaceholderText"/>
          <w:color w:val="000000"/>
        </w:rPr>
        <w:t>K bodom 18 a 19</w:t>
      </w:r>
    </w:p>
    <w:p w:rsidR="003F2C96" w:rsidRPr="00967DCC" w:rsidP="003F2C96">
      <w:pPr>
        <w:bidi w:val="0"/>
        <w:jc w:val="both"/>
        <w:rPr>
          <w:rStyle w:val="PlaceholderText"/>
          <w:color w:val="000000"/>
        </w:rPr>
      </w:pPr>
      <w:r w:rsidRPr="00967DCC">
        <w:rPr>
          <w:rStyle w:val="PlaceholderText"/>
          <w:color w:val="000000"/>
        </w:rPr>
        <w:t>Ide o legislatívno-technickú zmenu reagujúcu na začlenenie Železničnej polície do štruktúr Policajného zboru.</w:t>
      </w:r>
    </w:p>
    <w:p w:rsidR="003F2C96" w:rsidRPr="00967DCC" w:rsidP="003F2C96">
      <w:pPr>
        <w:bidi w:val="0"/>
        <w:jc w:val="both"/>
        <w:rPr>
          <w:rStyle w:val="PlaceholderText"/>
          <w:color w:val="000000"/>
        </w:rPr>
      </w:pPr>
      <w:r w:rsidRPr="00967DCC">
        <w:rPr>
          <w:rStyle w:val="PlaceholderText"/>
          <w:color w:val="000000"/>
        </w:rPr>
        <w:t> </w:t>
      </w:r>
    </w:p>
    <w:p w:rsidR="003F2C96" w:rsidRPr="00967DCC" w:rsidP="003F2C96">
      <w:pPr>
        <w:bidi w:val="0"/>
        <w:jc w:val="both"/>
        <w:rPr>
          <w:rStyle w:val="PlaceholderText"/>
          <w:color w:val="000000"/>
        </w:rPr>
      </w:pPr>
      <w:r w:rsidRPr="00967DCC">
        <w:rPr>
          <w:rStyle w:val="PlaceholderText"/>
          <w:color w:val="000000"/>
        </w:rPr>
        <w:t>K bodu 20</w:t>
      </w:r>
    </w:p>
    <w:p w:rsidR="003F2C96" w:rsidRPr="00967DCC" w:rsidP="003F2C96">
      <w:pPr>
        <w:bidi w:val="0"/>
        <w:jc w:val="both"/>
        <w:rPr>
          <w:rStyle w:val="PlaceholderText"/>
          <w:color w:val="000000"/>
        </w:rPr>
      </w:pPr>
      <w:r w:rsidRPr="00967DCC">
        <w:rPr>
          <w:rStyle w:val="PlaceholderText"/>
          <w:color w:val="000000"/>
        </w:rPr>
        <w:t xml:space="preserve">V súvislosti s vypustením § 11 a úpravou kompetencií </w:t>
      </w:r>
      <w:r>
        <w:rPr>
          <w:rStyle w:val="PlaceholderText"/>
          <w:color w:val="000000"/>
        </w:rPr>
        <w:t>K</w:t>
      </w:r>
      <w:r w:rsidRPr="00967DCC">
        <w:rPr>
          <w:rStyle w:val="PlaceholderText"/>
          <w:color w:val="000000"/>
        </w:rPr>
        <w:t xml:space="preserve">riminálneho úradu finančnej správy v novom zákone o orgánoch štátnej správy v oblasti daní, poplatkov a colníctva sa zodpovedajúcim spôsobom upravuje výnimka vo vzťahu k subjektu prevádzkovateľa informačných systémov finančnej správy. </w:t>
      </w:r>
    </w:p>
    <w:p w:rsidR="003F2C96" w:rsidRPr="00967DCC" w:rsidP="003F2C96">
      <w:pPr>
        <w:bidi w:val="0"/>
        <w:jc w:val="both"/>
        <w:rPr>
          <w:rStyle w:val="PlaceholderText"/>
          <w:color w:val="000000"/>
        </w:rPr>
      </w:pPr>
      <w:r w:rsidRPr="00967DCC">
        <w:rPr>
          <w:rStyle w:val="PlaceholderText"/>
          <w:color w:val="000000"/>
        </w:rPr>
        <w:t> </w:t>
      </w:r>
    </w:p>
    <w:p w:rsidR="003F2C96" w:rsidRPr="00967DCC" w:rsidP="003F2C96">
      <w:pPr>
        <w:bidi w:val="0"/>
        <w:jc w:val="both"/>
        <w:rPr>
          <w:rStyle w:val="PlaceholderText"/>
          <w:color w:val="000000"/>
        </w:rPr>
      </w:pPr>
      <w:r w:rsidRPr="00967DCC">
        <w:rPr>
          <w:rStyle w:val="PlaceholderText"/>
          <w:color w:val="000000"/>
        </w:rPr>
        <w:t>K bodu 22</w:t>
      </w:r>
    </w:p>
    <w:p w:rsidR="003F2C96" w:rsidRPr="00967DCC" w:rsidP="003F2C96">
      <w:pPr>
        <w:bidi w:val="0"/>
        <w:jc w:val="both"/>
        <w:rPr>
          <w:rStyle w:val="PlaceholderText"/>
          <w:color w:val="000000"/>
        </w:rPr>
      </w:pPr>
      <w:r w:rsidRPr="00967DCC">
        <w:rPr>
          <w:rStyle w:val="PlaceholderText"/>
          <w:color w:val="000000"/>
        </w:rPr>
        <w:t>Dopĺňa sa ustanovenie, ktorého účelom je predísť možným konfliktom pôsobenia nie totožnej právnej úpravy mlčanlivosti a daňového tajomstva.</w:t>
      </w:r>
    </w:p>
    <w:p w:rsidR="003F2C96" w:rsidRPr="00967DCC" w:rsidP="003F2C96">
      <w:pPr>
        <w:bidi w:val="0"/>
        <w:jc w:val="both"/>
        <w:rPr>
          <w:rStyle w:val="PlaceholderText"/>
          <w:color w:val="000000"/>
        </w:rPr>
      </w:pPr>
      <w:r w:rsidRPr="00967DCC">
        <w:rPr>
          <w:rStyle w:val="PlaceholderText"/>
          <w:color w:val="000000"/>
        </w:rPr>
        <w:t> </w:t>
      </w:r>
    </w:p>
    <w:p w:rsidR="003F2C96" w:rsidRPr="00967DCC" w:rsidP="003F2C96">
      <w:pPr>
        <w:bidi w:val="0"/>
        <w:jc w:val="both"/>
        <w:rPr>
          <w:rStyle w:val="PlaceholderText"/>
          <w:color w:val="000000"/>
        </w:rPr>
      </w:pPr>
      <w:r w:rsidRPr="00967DCC">
        <w:rPr>
          <w:rStyle w:val="PlaceholderText"/>
          <w:color w:val="000000"/>
        </w:rPr>
        <w:t>K bodu 23</w:t>
      </w:r>
    </w:p>
    <w:p w:rsidR="003F2C96" w:rsidRPr="00967DCC" w:rsidP="003F2C96">
      <w:pPr>
        <w:bidi w:val="0"/>
        <w:jc w:val="both"/>
        <w:rPr>
          <w:rStyle w:val="PlaceholderText"/>
          <w:color w:val="000000"/>
        </w:rPr>
      </w:pPr>
      <w:r w:rsidRPr="00967DCC">
        <w:rPr>
          <w:rStyle w:val="PlaceholderText"/>
          <w:color w:val="000000"/>
        </w:rPr>
        <w:t xml:space="preserve">Navrhovaná úprava priamo vyplýva z presunu zodpovedajúcej prílohy do návrhu nového zákona o orgánoch štátnej správy v oblasti daní, poplatkov a colníctva. </w:t>
      </w:r>
    </w:p>
    <w:p w:rsidR="003F2C96" w:rsidRPr="00967DCC" w:rsidP="003F2C96">
      <w:pPr>
        <w:bidi w:val="0"/>
        <w:jc w:val="both"/>
        <w:rPr>
          <w:rStyle w:val="PlaceholderText"/>
          <w:color w:val="000000"/>
        </w:rPr>
      </w:pPr>
      <w:r w:rsidRPr="00967DCC">
        <w:rPr>
          <w:rStyle w:val="PlaceholderText"/>
          <w:color w:val="000000"/>
        </w:rPr>
        <w:t> </w:t>
      </w:r>
    </w:p>
    <w:p w:rsidR="003F2C96" w:rsidRPr="00967DCC" w:rsidP="003F2C96">
      <w:pPr>
        <w:bidi w:val="0"/>
        <w:jc w:val="both"/>
        <w:rPr>
          <w:rStyle w:val="PlaceholderText"/>
          <w:color w:val="000000"/>
        </w:rPr>
      </w:pPr>
      <w:r w:rsidRPr="00967DCC">
        <w:rPr>
          <w:rStyle w:val="PlaceholderText"/>
          <w:color w:val="000000"/>
        </w:rPr>
        <w:t>K bodom 24 až 27</w:t>
      </w:r>
    </w:p>
    <w:p w:rsidR="003F2C96" w:rsidRPr="00967DCC" w:rsidP="003F2C96">
      <w:pPr>
        <w:bidi w:val="0"/>
        <w:jc w:val="both"/>
        <w:rPr>
          <w:rStyle w:val="PlaceholderText"/>
          <w:color w:val="000000"/>
        </w:rPr>
      </w:pPr>
      <w:r w:rsidRPr="00967DCC">
        <w:rPr>
          <w:rStyle w:val="PlaceholderText"/>
          <w:color w:val="000000"/>
        </w:rPr>
        <w:t>Týmito ustanoveniami sa do celého textu zákona premieta nové názvoslovie príslušných orgánov a administratívy súvisiace s vytvorením finančnej správy.</w:t>
      </w:r>
    </w:p>
    <w:p w:rsidR="00680EAB" w:rsidRPr="00E77A51" w:rsidP="00A31EC0">
      <w:pPr>
        <w:bidi w:val="0"/>
        <w:jc w:val="both"/>
        <w:rPr>
          <w:rFonts w:ascii="Times New Roman" w:hAnsi="Times New Roman"/>
          <w:color w:val="231F20"/>
        </w:rPr>
      </w:pPr>
      <w:r w:rsidRPr="00E77A51" w:rsidR="00A31EC0">
        <w:rPr>
          <w:rFonts w:ascii="Times New Roman" w:hAnsi="Times New Roman"/>
          <w:color w:val="231F20"/>
        </w:rPr>
        <w:tab/>
      </w:r>
    </w:p>
    <w:p w:rsidR="00680EAB" w:rsidRPr="00E77A51" w:rsidP="00680EAB">
      <w:pPr>
        <w:bidi w:val="0"/>
        <w:ind w:firstLine="708"/>
        <w:jc w:val="both"/>
        <w:rPr>
          <w:rFonts w:ascii="Times New Roman" w:hAnsi="Times New Roman"/>
          <w:b/>
          <w:bCs/>
          <w:color w:val="231F20"/>
        </w:rPr>
      </w:pPr>
      <w:r w:rsidRPr="00E77A51">
        <w:rPr>
          <w:rFonts w:ascii="Times New Roman" w:hAnsi="Times New Roman"/>
          <w:b/>
          <w:bCs/>
          <w:color w:val="231F20"/>
        </w:rPr>
        <w:t>K čl. VII</w:t>
      </w:r>
    </w:p>
    <w:p w:rsidR="00680EAB" w:rsidRPr="00E77A51" w:rsidP="00680EAB">
      <w:pPr>
        <w:pStyle w:val="Zarkazkladnhotextu1"/>
        <w:bidi w:val="0"/>
        <w:rPr>
          <w:rFonts w:ascii="Times New Roman" w:hAnsi="Times New Roman"/>
          <w:bCs/>
        </w:rPr>
      </w:pPr>
    </w:p>
    <w:p w:rsidR="003F2C96" w:rsidRPr="00967DCC" w:rsidP="003F2C96">
      <w:pPr>
        <w:bidi w:val="0"/>
        <w:jc w:val="both"/>
        <w:rPr>
          <w:rStyle w:val="PlaceholderText"/>
          <w:color w:val="000000"/>
        </w:rPr>
      </w:pPr>
      <w:r w:rsidRPr="00967DCC">
        <w:rPr>
          <w:rStyle w:val="PlaceholderText"/>
          <w:color w:val="000000"/>
        </w:rPr>
        <w:t>K bodom 1 a</w:t>
      </w:r>
      <w:r>
        <w:rPr>
          <w:rStyle w:val="PlaceholderText"/>
          <w:color w:val="000000"/>
        </w:rPr>
        <w:t>ž</w:t>
      </w:r>
      <w:r w:rsidRPr="00967DCC">
        <w:rPr>
          <w:rStyle w:val="PlaceholderText"/>
          <w:color w:val="000000"/>
        </w:rPr>
        <w:t xml:space="preserve"> </w:t>
      </w:r>
      <w:r>
        <w:rPr>
          <w:rStyle w:val="PlaceholderText"/>
          <w:color w:val="000000"/>
        </w:rPr>
        <w:t>3</w:t>
      </w:r>
    </w:p>
    <w:p w:rsidR="003F2C96" w:rsidRPr="00967DCC" w:rsidP="003F2C96">
      <w:pPr>
        <w:bidi w:val="0"/>
        <w:jc w:val="both"/>
        <w:rPr>
          <w:rStyle w:val="PlaceholderText"/>
          <w:color w:val="000000"/>
        </w:rPr>
      </w:pPr>
      <w:r w:rsidRPr="00967DCC">
        <w:rPr>
          <w:rStyle w:val="PlaceholderText"/>
          <w:color w:val="000000"/>
        </w:rPr>
        <w:t xml:space="preserve">Navrhované úpravy reagujú na reformu daňovej a colnej správy a do Trestného poriadku sa premietajú </w:t>
      </w:r>
      <w:r>
        <w:rPr>
          <w:rStyle w:val="PlaceholderText"/>
          <w:color w:val="000000"/>
        </w:rPr>
        <w:t>nové označenia orgánov činných v trestnom konaní</w:t>
      </w:r>
      <w:r w:rsidRPr="00967DCC">
        <w:rPr>
          <w:rStyle w:val="PlaceholderText"/>
          <w:color w:val="000000"/>
        </w:rPr>
        <w:t xml:space="preserve">, </w:t>
      </w:r>
      <w:r>
        <w:rPr>
          <w:rStyle w:val="PlaceholderText"/>
          <w:color w:val="000000"/>
        </w:rPr>
        <w:t>za súčasného zachovania rozsahu ich vyšetrovacích kompetencií</w:t>
      </w:r>
      <w:r w:rsidRPr="00967DCC">
        <w:rPr>
          <w:rStyle w:val="PlaceholderText"/>
          <w:color w:val="000000"/>
        </w:rPr>
        <w:t>. </w:t>
      </w:r>
      <w:r>
        <w:rPr>
          <w:rStyle w:val="PlaceholderText"/>
          <w:color w:val="000000"/>
        </w:rPr>
        <w:t>Zároveň sa upravuje aj prechodné ustanovenie, podľa ktorého sa zachováva príslušnosť na dokončenie vyšetrovania alebo skráteného vyšetrovania, ktoré sa začalo pred 1. 1. 2012.</w:t>
      </w:r>
    </w:p>
    <w:p w:rsidR="00680EAB" w:rsidRPr="00E77A51" w:rsidP="00680EAB">
      <w:pPr>
        <w:bidi w:val="0"/>
        <w:ind w:firstLine="708"/>
        <w:jc w:val="both"/>
        <w:rPr>
          <w:rFonts w:ascii="Times New Roman" w:hAnsi="Times New Roman"/>
          <w:b/>
          <w:bCs/>
          <w:color w:val="231F20"/>
        </w:rPr>
      </w:pPr>
    </w:p>
    <w:p w:rsidR="00A31EC0" w:rsidRPr="00E77A51" w:rsidP="00680EAB">
      <w:pPr>
        <w:bidi w:val="0"/>
        <w:ind w:firstLine="708"/>
        <w:jc w:val="both"/>
        <w:rPr>
          <w:rFonts w:ascii="Times New Roman" w:hAnsi="Times New Roman"/>
          <w:b/>
          <w:bCs/>
          <w:color w:val="231F20"/>
        </w:rPr>
      </w:pPr>
      <w:r w:rsidRPr="00E77A51">
        <w:rPr>
          <w:rFonts w:ascii="Times New Roman" w:hAnsi="Times New Roman"/>
          <w:b/>
          <w:bCs/>
          <w:color w:val="231F20"/>
        </w:rPr>
        <w:t>K čl. VII</w:t>
      </w:r>
      <w:r w:rsidRPr="00E77A51" w:rsidR="00680EAB">
        <w:rPr>
          <w:rFonts w:ascii="Times New Roman" w:hAnsi="Times New Roman"/>
          <w:b/>
          <w:bCs/>
          <w:color w:val="231F20"/>
        </w:rPr>
        <w:t>I</w:t>
      </w:r>
    </w:p>
    <w:p w:rsidR="00A31EC0" w:rsidRPr="00E77A51" w:rsidP="00A31EC0">
      <w:pPr>
        <w:bidi w:val="0"/>
        <w:rPr>
          <w:rFonts w:ascii="Times New Roman" w:hAnsi="Times New Roman"/>
          <w:bCs/>
        </w:rPr>
      </w:pPr>
    </w:p>
    <w:p w:rsidR="003F0C1E" w:rsidRPr="00E77A51" w:rsidP="003F0C1E">
      <w:pPr>
        <w:bidi w:val="0"/>
        <w:jc w:val="both"/>
        <w:rPr>
          <w:rFonts w:ascii="Times New Roman" w:hAnsi="Times New Roman"/>
        </w:rPr>
      </w:pPr>
      <w:r w:rsidRPr="00E77A51">
        <w:rPr>
          <w:rFonts w:ascii="Times New Roman" w:hAnsi="Times New Roman"/>
        </w:rPr>
        <w:t>K bodu 1</w:t>
      </w:r>
    </w:p>
    <w:p w:rsidR="003F0C1E" w:rsidRPr="00E77A51" w:rsidP="00450A2E">
      <w:pPr>
        <w:pStyle w:val="BodyText"/>
        <w:bidi w:val="0"/>
        <w:jc w:val="both"/>
        <w:rPr>
          <w:rFonts w:ascii="Times New Roman" w:hAnsi="Times New Roman"/>
        </w:rPr>
      </w:pPr>
      <w:r w:rsidRPr="00E77A51">
        <w:rPr>
          <w:rFonts w:ascii="Times New Roman" w:hAnsi="Times New Roman"/>
        </w:rPr>
        <w:t xml:space="preserve">V záujme jednoznačnosti sa navrhuje, aby služby uvedené v prílohe č. 1 zákona </w:t>
        <w:br/>
        <w:t>č. 289/2008 Z. z.  boli vymedzené podľa vyhlášky Štatistického úradu Slovenskej republiky  č. 306/2007 Z. z, ktorou sa vydáva Štatistická klasifikácia ekonomických činností, pričom rozsah služieb sa oproti pôvodnej prílohe č. 1 touto úpravou nemení.  Používanie elektronickej registračnej pokladnice sa vzťahuje len na služby označené v tejto prílohe.</w:t>
      </w:r>
    </w:p>
    <w:p w:rsidR="003F0C1E" w:rsidRPr="00E77A51" w:rsidP="003F0C1E">
      <w:pPr>
        <w:bidi w:val="0"/>
        <w:jc w:val="both"/>
        <w:rPr>
          <w:rFonts w:ascii="Times New Roman" w:hAnsi="Times New Roman"/>
        </w:rPr>
      </w:pPr>
      <w:r w:rsidRPr="00E77A51">
        <w:rPr>
          <w:rFonts w:ascii="Times New Roman" w:hAnsi="Times New Roman"/>
        </w:rPr>
        <w:t>K bodu 2, 4, 6 a 10</w:t>
      </w:r>
    </w:p>
    <w:p w:rsidR="003F0C1E" w:rsidRPr="00E77A51" w:rsidP="00450A2E">
      <w:pPr>
        <w:pStyle w:val="BodyText"/>
        <w:bidi w:val="0"/>
        <w:jc w:val="both"/>
        <w:rPr>
          <w:rFonts w:ascii="Times New Roman" w:hAnsi="Times New Roman"/>
        </w:rPr>
      </w:pPr>
      <w:r w:rsidRPr="00E77A51">
        <w:rPr>
          <w:rFonts w:ascii="Times New Roman" w:hAnsi="Times New Roman"/>
        </w:rPr>
        <w:t>S prihliadnutím na zrušenie niektorých právnych predpisov sa navrhujú zmeny príslušných poznámok pod čiarou.</w:t>
        <w:tab/>
      </w:r>
    </w:p>
    <w:p w:rsidR="003F0C1E" w:rsidRPr="00E77A51" w:rsidP="003F0C1E">
      <w:pPr>
        <w:bidi w:val="0"/>
        <w:rPr>
          <w:rFonts w:ascii="Times New Roman" w:hAnsi="Times New Roman"/>
        </w:rPr>
      </w:pPr>
    </w:p>
    <w:p w:rsidR="003F0C1E" w:rsidRPr="00E77A51" w:rsidP="003F0C1E">
      <w:pPr>
        <w:bidi w:val="0"/>
        <w:rPr>
          <w:rFonts w:ascii="Times New Roman" w:hAnsi="Times New Roman"/>
        </w:rPr>
      </w:pPr>
      <w:r w:rsidRPr="00E77A51">
        <w:rPr>
          <w:rFonts w:ascii="Times New Roman" w:hAnsi="Times New Roman"/>
        </w:rPr>
        <w:t>K bodu 3</w:t>
      </w:r>
    </w:p>
    <w:p w:rsidR="003F0C1E" w:rsidRPr="00E77A51" w:rsidP="003F0C1E">
      <w:pPr>
        <w:bidi w:val="0"/>
        <w:rPr>
          <w:rFonts w:ascii="Times New Roman" w:hAnsi="Times New Roman"/>
        </w:rPr>
      </w:pPr>
      <w:r w:rsidRPr="00E77A51">
        <w:rPr>
          <w:rFonts w:ascii="Times New Roman" w:hAnsi="Times New Roman"/>
        </w:rPr>
        <w:t xml:space="preserve">V ustanovenie sa navrhuje upraviť z hľadiska legislatívno-technického. </w:t>
      </w:r>
    </w:p>
    <w:p w:rsidR="003F0C1E" w:rsidRPr="00E77A51" w:rsidP="003F0C1E">
      <w:pPr>
        <w:bidi w:val="0"/>
        <w:rPr>
          <w:rFonts w:ascii="Times New Roman" w:hAnsi="Times New Roman"/>
        </w:rPr>
      </w:pPr>
    </w:p>
    <w:p w:rsidR="003F0C1E" w:rsidRPr="00E77A51" w:rsidP="003F0C1E">
      <w:pPr>
        <w:bidi w:val="0"/>
        <w:rPr>
          <w:rFonts w:ascii="Times New Roman" w:hAnsi="Times New Roman"/>
        </w:rPr>
      </w:pPr>
      <w:r w:rsidRPr="00E77A51">
        <w:rPr>
          <w:rFonts w:ascii="Times New Roman" w:hAnsi="Times New Roman"/>
        </w:rPr>
        <w:t xml:space="preserve">K bodu 5 </w:t>
      </w:r>
    </w:p>
    <w:p w:rsidR="003F0C1E" w:rsidRPr="00E77A51" w:rsidP="003F0C1E">
      <w:pPr>
        <w:bidi w:val="0"/>
        <w:jc w:val="both"/>
        <w:rPr>
          <w:rFonts w:ascii="Times New Roman" w:hAnsi="Times New Roman"/>
        </w:rPr>
      </w:pPr>
      <w:r w:rsidRPr="00E77A51">
        <w:rPr>
          <w:rFonts w:ascii="Times New Roman" w:hAnsi="Times New Roman"/>
        </w:rPr>
        <w:t xml:space="preserve">S prihliadnutím na to, že servisné organizácie si budú plomby na elektronické registračné pokladnice objednávať u miestne príslušného daňového úradu servisnej organizácie, je potrebné túto skutočnosť upraviť v predmetnom ustanovení. </w:t>
      </w:r>
    </w:p>
    <w:p w:rsidR="003F0C1E" w:rsidRPr="00E77A51" w:rsidP="003F0C1E">
      <w:pPr>
        <w:bidi w:val="0"/>
        <w:rPr>
          <w:rFonts w:ascii="Times New Roman" w:hAnsi="Times New Roman"/>
        </w:rPr>
      </w:pPr>
    </w:p>
    <w:p w:rsidR="003F0C1E" w:rsidRPr="00E77A51" w:rsidP="003F0C1E">
      <w:pPr>
        <w:bidi w:val="0"/>
        <w:rPr>
          <w:rFonts w:ascii="Times New Roman" w:hAnsi="Times New Roman"/>
        </w:rPr>
      </w:pPr>
      <w:r w:rsidRPr="00E77A51">
        <w:rPr>
          <w:rFonts w:ascii="Times New Roman" w:hAnsi="Times New Roman"/>
        </w:rPr>
        <w:t>K bodu 7 a 14</w:t>
      </w:r>
    </w:p>
    <w:p w:rsidR="003F0C1E" w:rsidRPr="00E77A51" w:rsidP="00450A2E">
      <w:pPr>
        <w:bidi w:val="0"/>
        <w:jc w:val="both"/>
        <w:rPr>
          <w:rFonts w:ascii="Times New Roman" w:hAnsi="Times New Roman"/>
        </w:rPr>
      </w:pPr>
      <w:r w:rsidRPr="00E77A51">
        <w:rPr>
          <w:rFonts w:ascii="Times New Roman" w:hAnsi="Times New Roman"/>
        </w:rPr>
        <w:t xml:space="preserve">Navrhovaná zmena názvu daňového riaditeľstva nadväzuje na navrhovaný zákon o orgánoch štátnej správy v oblasti daní, poplatkov a colníctva, ktorý sa predkladá do legislatívneho procesu. </w:t>
      </w:r>
    </w:p>
    <w:p w:rsidR="003F0C1E" w:rsidRPr="00E77A51" w:rsidP="003F0C1E">
      <w:pPr>
        <w:bidi w:val="0"/>
        <w:jc w:val="both"/>
        <w:rPr>
          <w:rFonts w:ascii="Times New Roman" w:hAnsi="Times New Roman"/>
        </w:rPr>
      </w:pPr>
    </w:p>
    <w:p w:rsidR="003F0C1E" w:rsidRPr="00E77A51" w:rsidP="003F0C1E">
      <w:pPr>
        <w:bidi w:val="0"/>
        <w:jc w:val="both"/>
        <w:rPr>
          <w:rFonts w:ascii="Times New Roman" w:hAnsi="Times New Roman"/>
        </w:rPr>
      </w:pPr>
      <w:r w:rsidRPr="00E77A51">
        <w:rPr>
          <w:rFonts w:ascii="Times New Roman" w:hAnsi="Times New Roman"/>
        </w:rPr>
        <w:t>K bodu 8</w:t>
      </w:r>
    </w:p>
    <w:p w:rsidR="003F0C1E" w:rsidRPr="00E77A51" w:rsidP="003F0C1E">
      <w:pPr>
        <w:bidi w:val="0"/>
        <w:jc w:val="both"/>
        <w:rPr>
          <w:rFonts w:ascii="Times New Roman" w:hAnsi="Times New Roman"/>
        </w:rPr>
      </w:pPr>
      <w:r w:rsidRPr="00E77A51">
        <w:rPr>
          <w:rFonts w:ascii="Times New Roman" w:hAnsi="Times New Roman"/>
        </w:rPr>
        <w:t xml:space="preserve">Navrhuje sa nové znenie § 16, ktorý nanovo upravuje skutočnosti týkajúce sa napr. objednávania, zúčtovania a vedenia evidencie plomb. S prihliadnutím na skutočnosť, že plomby sa budú objednávať u daňového úradu servisnej organizácie, v ustanovení sa navrhuje, aby aj zúčtovanie plomb servisná organizácia vykonávala s daňovým úradom. </w:t>
      </w:r>
    </w:p>
    <w:p w:rsidR="003F0C1E" w:rsidRPr="00E77A51" w:rsidP="003F0C1E">
      <w:pPr>
        <w:bidi w:val="0"/>
        <w:jc w:val="both"/>
        <w:rPr>
          <w:rFonts w:ascii="Times New Roman" w:hAnsi="Times New Roman"/>
        </w:rPr>
      </w:pPr>
    </w:p>
    <w:p w:rsidR="003F0C1E" w:rsidRPr="00E77A51" w:rsidP="00450A2E">
      <w:pPr>
        <w:bidi w:val="0"/>
        <w:jc w:val="both"/>
        <w:rPr>
          <w:rFonts w:ascii="Times New Roman" w:hAnsi="Times New Roman"/>
        </w:rPr>
      </w:pPr>
      <w:r w:rsidRPr="00E77A51">
        <w:rPr>
          <w:rFonts w:ascii="Times New Roman" w:hAnsi="Times New Roman"/>
        </w:rPr>
        <w:t>V súvislosti so zúčtovaním plomb sa navrhuje doplniť  postup v prípade, kedy servisná organizácia prestane vykonávať opravy a údržbu elektronických registračných pokladníc.</w:t>
      </w:r>
    </w:p>
    <w:p w:rsidR="003F0C1E" w:rsidRPr="00E77A51" w:rsidP="003F0C1E">
      <w:pPr>
        <w:bidi w:val="0"/>
        <w:ind w:firstLine="708"/>
        <w:jc w:val="both"/>
        <w:rPr>
          <w:rFonts w:ascii="Times New Roman" w:hAnsi="Times New Roman"/>
        </w:rPr>
      </w:pPr>
    </w:p>
    <w:p w:rsidR="003F0C1E" w:rsidRPr="00E77A51" w:rsidP="00450A2E">
      <w:pPr>
        <w:bidi w:val="0"/>
        <w:jc w:val="both"/>
        <w:rPr>
          <w:rFonts w:ascii="Times New Roman" w:hAnsi="Times New Roman"/>
        </w:rPr>
      </w:pPr>
      <w:r w:rsidRPr="00E77A51">
        <w:rPr>
          <w:rFonts w:ascii="Times New Roman" w:hAnsi="Times New Roman"/>
        </w:rPr>
        <w:t xml:space="preserve">V odseku 8 sa navrhuje doplniť povinnosť pre daňový úrad servisnej organizácie o to, že tento daňový úrad vedie evidenciu plomb podľa servisných organizácií. </w:t>
      </w:r>
    </w:p>
    <w:p w:rsidR="003F0C1E" w:rsidRPr="00E77A51" w:rsidP="003F0C1E">
      <w:pPr>
        <w:bidi w:val="0"/>
        <w:jc w:val="both"/>
        <w:rPr>
          <w:rFonts w:ascii="Times New Roman" w:hAnsi="Times New Roman"/>
        </w:rPr>
      </w:pPr>
    </w:p>
    <w:p w:rsidR="003F0C1E" w:rsidRPr="00E77A51" w:rsidP="003F0C1E">
      <w:pPr>
        <w:bidi w:val="0"/>
        <w:jc w:val="both"/>
        <w:rPr>
          <w:rFonts w:ascii="Times New Roman" w:hAnsi="Times New Roman"/>
        </w:rPr>
      </w:pPr>
      <w:r w:rsidRPr="00E77A51">
        <w:rPr>
          <w:rFonts w:ascii="Times New Roman" w:hAnsi="Times New Roman"/>
        </w:rPr>
        <w:t>K bodu 9</w:t>
      </w:r>
    </w:p>
    <w:p w:rsidR="003F0C1E" w:rsidRPr="00E77A51" w:rsidP="003F0C1E">
      <w:pPr>
        <w:bidi w:val="0"/>
        <w:jc w:val="both"/>
        <w:rPr>
          <w:rFonts w:ascii="Times New Roman" w:hAnsi="Times New Roman"/>
        </w:rPr>
      </w:pPr>
      <w:r w:rsidRPr="00E77A51">
        <w:rPr>
          <w:rFonts w:ascii="Times New Roman" w:hAnsi="Times New Roman"/>
        </w:rPr>
        <w:t xml:space="preserve">Sankcie za porušenie zákona  o používaní elektronickej registračnej pokladnice sú v súčasnosti ustanovené v zákone SNR č. 511/1992 Zb. v znení neskorších predpisov. Nadväzne na daňový poriadok, v ktorom nie sú tieto sankcie ustanovené,  je potrebné tieto ustanoviť v zákone o používaní elektronickej registračnej pokladnice. </w:t>
      </w:r>
    </w:p>
    <w:p w:rsidR="003F0C1E" w:rsidRPr="00E77A51" w:rsidP="003F0C1E">
      <w:pPr>
        <w:bidi w:val="0"/>
        <w:jc w:val="both"/>
        <w:rPr>
          <w:rFonts w:ascii="Times New Roman" w:hAnsi="Times New Roman"/>
        </w:rPr>
      </w:pPr>
    </w:p>
    <w:p w:rsidR="003F0C1E" w:rsidRPr="00E77A51" w:rsidP="003F0C1E">
      <w:pPr>
        <w:bidi w:val="0"/>
        <w:jc w:val="both"/>
        <w:rPr>
          <w:rFonts w:ascii="Times New Roman" w:hAnsi="Times New Roman"/>
        </w:rPr>
      </w:pPr>
      <w:r w:rsidRPr="00E77A51">
        <w:rPr>
          <w:rFonts w:ascii="Times New Roman" w:hAnsi="Times New Roman"/>
        </w:rPr>
        <w:t>K bodu 11</w:t>
      </w:r>
    </w:p>
    <w:p w:rsidR="003F0C1E" w:rsidRPr="00E77A51" w:rsidP="00450A2E">
      <w:pPr>
        <w:bidi w:val="0"/>
        <w:jc w:val="both"/>
        <w:rPr>
          <w:rFonts w:ascii="Times New Roman" w:hAnsi="Times New Roman"/>
        </w:rPr>
      </w:pPr>
      <w:r w:rsidRPr="00E77A51">
        <w:rPr>
          <w:rFonts w:ascii="Times New Roman" w:hAnsi="Times New Roman"/>
        </w:rPr>
        <w:t xml:space="preserve">Navrhuje sa, aby v konaní o uložení pokút, napr. v konaní o uložení, odvolaní alebo o iných riadnych alebo mimoriadnych opravných prostriedkoch sa postupovalo podľa daňového poriadku. </w:t>
      </w:r>
    </w:p>
    <w:p w:rsidR="003F0C1E" w:rsidRPr="00E77A51" w:rsidP="003F0C1E">
      <w:pPr>
        <w:bidi w:val="0"/>
        <w:jc w:val="both"/>
        <w:rPr>
          <w:rFonts w:ascii="Times New Roman" w:hAnsi="Times New Roman"/>
        </w:rPr>
      </w:pPr>
    </w:p>
    <w:p w:rsidR="003F0C1E" w:rsidRPr="00E77A51" w:rsidP="003F0C1E">
      <w:pPr>
        <w:bidi w:val="0"/>
        <w:jc w:val="both"/>
        <w:rPr>
          <w:rFonts w:ascii="Times New Roman" w:hAnsi="Times New Roman"/>
        </w:rPr>
      </w:pPr>
      <w:r w:rsidRPr="00E77A51">
        <w:rPr>
          <w:rFonts w:ascii="Times New Roman" w:hAnsi="Times New Roman"/>
        </w:rPr>
        <w:t>K bodu 12</w:t>
      </w:r>
    </w:p>
    <w:p w:rsidR="003F0C1E" w:rsidRPr="00E77A51" w:rsidP="00450A2E">
      <w:pPr>
        <w:bidi w:val="0"/>
        <w:jc w:val="both"/>
        <w:rPr>
          <w:rFonts w:ascii="Times New Roman" w:hAnsi="Times New Roman"/>
        </w:rPr>
      </w:pPr>
      <w:r w:rsidRPr="00E77A51">
        <w:rPr>
          <w:rFonts w:ascii="Times New Roman" w:hAnsi="Times New Roman"/>
        </w:rPr>
        <w:t xml:space="preserve">Z dôvodu zachovania právnej istoty sa navrhujú prechodné  ustanovenia k ukladaniu pokút za porušenie ustanovení vyhlášky MF SR  č. 55/1994 Z. z.  o spôsobe vedenia evidencie tržieb elektronickou registračnou pokladnicou v znení neskorších predpisov. Napríklad, ak podnikateľ, ktorý bude používať pokladnicu podľa doterajšieho predpisu, t. j. vyhlášky MF SR  č. 55/1994 Z. z.  v znení neskorších predpisov až do 31. decembra 2011 a poruší ustanovenia tejto vyhlášky, uloží sa mu pokuta podľa § 35 alebo 35a zákona SNR </w:t>
        <w:br/>
        <w:t xml:space="preserve">č. 511/1992 Zb. v znení neskorších predpisov účinného k 28. februáru 2009. </w:t>
      </w:r>
    </w:p>
    <w:p w:rsidR="003F0C1E" w:rsidRPr="00E77A51" w:rsidP="003F0C1E">
      <w:pPr>
        <w:bidi w:val="0"/>
        <w:ind w:firstLine="708"/>
        <w:jc w:val="both"/>
        <w:rPr>
          <w:rFonts w:ascii="Times New Roman" w:hAnsi="Times New Roman"/>
        </w:rPr>
      </w:pPr>
    </w:p>
    <w:p w:rsidR="003F0C1E" w:rsidRPr="00E77A51" w:rsidP="00450A2E">
      <w:pPr>
        <w:bidi w:val="0"/>
        <w:jc w:val="both"/>
        <w:rPr>
          <w:rFonts w:ascii="Times New Roman" w:hAnsi="Times New Roman"/>
        </w:rPr>
      </w:pPr>
      <w:r w:rsidRPr="00E77A51">
        <w:rPr>
          <w:rFonts w:ascii="Times New Roman" w:hAnsi="Times New Roman"/>
        </w:rPr>
        <w:t>Rovnako sa navrhuje, aby pri porušení zákona o používaní elektronickej registračnej pokladnice, ktoré bude zistené do 31. decembra 2011, sa pokuty ukladali podľa zákona SNR č. 511/1992 Zb. v znení neskorších predpisov účinného do 31. decembra 2011.</w:t>
      </w:r>
    </w:p>
    <w:p w:rsidR="003F0C1E" w:rsidRPr="00E77A51" w:rsidP="003F0C1E">
      <w:pPr>
        <w:bidi w:val="0"/>
        <w:ind w:firstLine="708"/>
        <w:jc w:val="both"/>
        <w:rPr>
          <w:rFonts w:ascii="Times New Roman" w:hAnsi="Times New Roman"/>
        </w:rPr>
      </w:pPr>
    </w:p>
    <w:p w:rsidR="003F0C1E" w:rsidRPr="00E77A51" w:rsidP="00450A2E">
      <w:pPr>
        <w:bidi w:val="0"/>
        <w:jc w:val="both"/>
        <w:rPr>
          <w:rFonts w:ascii="Times New Roman" w:hAnsi="Times New Roman"/>
        </w:rPr>
      </w:pPr>
      <w:r w:rsidRPr="00E77A51">
        <w:rPr>
          <w:rFonts w:ascii="Times New Roman" w:hAnsi="Times New Roman"/>
        </w:rPr>
        <w:t>Zároveň sa navrhuje, aby plomby ktoré sú už obstarané tak zo strany finančného riaditeľstva, ako aj servisných organizácii, a na ktorých sa nachádzajú slová „DAŇOVÉ RIADITEĽSTVO“ mohli byť aj napriek zmen</w:t>
      </w:r>
      <w:r w:rsidRPr="00E77A51" w:rsidR="009C2EA1">
        <w:rPr>
          <w:rFonts w:ascii="Times New Roman" w:hAnsi="Times New Roman"/>
        </w:rPr>
        <w:t>e</w:t>
      </w:r>
      <w:r w:rsidRPr="00E77A51">
        <w:rPr>
          <w:rFonts w:ascii="Times New Roman" w:hAnsi="Times New Roman"/>
        </w:rPr>
        <w:t xml:space="preserve"> názvu tohto orgánu (na FINANČNÉ RIADITEĽSTVO) používané  až do vyčerpania zásob. </w:t>
      </w:r>
    </w:p>
    <w:p w:rsidR="003F0C1E" w:rsidRPr="00E77A51" w:rsidP="003F0C1E">
      <w:pPr>
        <w:bidi w:val="0"/>
        <w:jc w:val="both"/>
        <w:rPr>
          <w:rFonts w:ascii="Times New Roman" w:hAnsi="Times New Roman"/>
        </w:rPr>
      </w:pPr>
    </w:p>
    <w:p w:rsidR="003F0C1E" w:rsidRPr="00E77A51" w:rsidP="003F0C1E">
      <w:pPr>
        <w:bidi w:val="0"/>
        <w:jc w:val="both"/>
        <w:rPr>
          <w:rFonts w:ascii="Times New Roman" w:hAnsi="Times New Roman"/>
        </w:rPr>
      </w:pPr>
      <w:r w:rsidRPr="00E77A51">
        <w:rPr>
          <w:rFonts w:ascii="Times New Roman" w:hAnsi="Times New Roman"/>
        </w:rPr>
        <w:t>K bodu 13</w:t>
      </w:r>
    </w:p>
    <w:p w:rsidR="003F0C1E" w:rsidRPr="00E77A51" w:rsidP="003F0C1E">
      <w:pPr>
        <w:bidi w:val="0"/>
        <w:jc w:val="both"/>
        <w:rPr>
          <w:rFonts w:ascii="Times New Roman" w:hAnsi="Times New Roman"/>
        </w:rPr>
      </w:pPr>
      <w:r w:rsidRPr="00E77A51">
        <w:rPr>
          <w:rFonts w:ascii="Times New Roman" w:hAnsi="Times New Roman"/>
        </w:rPr>
        <w:t>Príloha č. 1 sa nahrádza novou prílohou nadväzne na bod 1.</w:t>
        <w:tab/>
      </w:r>
    </w:p>
    <w:p w:rsidR="00A31EC0" w:rsidRPr="00E77A51" w:rsidP="00A31EC0">
      <w:pPr>
        <w:bidi w:val="0"/>
        <w:jc w:val="both"/>
        <w:rPr>
          <w:rFonts w:ascii="Times New Roman" w:hAnsi="Times New Roman"/>
          <w:bCs/>
        </w:rPr>
      </w:pPr>
    </w:p>
    <w:p w:rsidR="00A31EC0" w:rsidRPr="00E77A51" w:rsidP="00A31EC0">
      <w:pPr>
        <w:bidi w:val="0"/>
        <w:ind w:firstLine="708"/>
        <w:rPr>
          <w:rFonts w:ascii="Times New Roman" w:hAnsi="Times New Roman"/>
          <w:b/>
        </w:rPr>
      </w:pPr>
      <w:r w:rsidRPr="00E77A51">
        <w:rPr>
          <w:rFonts w:ascii="Times New Roman" w:hAnsi="Times New Roman"/>
          <w:b/>
        </w:rPr>
        <w:t>K čl. I</w:t>
      </w:r>
      <w:r w:rsidRPr="00E77A51" w:rsidR="00680EAB">
        <w:rPr>
          <w:rFonts w:ascii="Times New Roman" w:hAnsi="Times New Roman"/>
          <w:b/>
        </w:rPr>
        <w:t>X</w:t>
      </w:r>
    </w:p>
    <w:p w:rsidR="00A31EC0" w:rsidRPr="00E77A51" w:rsidP="00A31EC0">
      <w:pPr>
        <w:bidi w:val="0"/>
        <w:jc w:val="both"/>
        <w:rPr>
          <w:rFonts w:ascii="Times New Roman" w:hAnsi="Times New Roman"/>
          <w:b/>
          <w:bCs/>
          <w:color w:val="231F20"/>
        </w:rPr>
      </w:pPr>
    </w:p>
    <w:p w:rsidR="00951795" w:rsidRPr="009A6A10" w:rsidP="00951795">
      <w:pPr>
        <w:bidi w:val="0"/>
        <w:jc w:val="both"/>
        <w:rPr>
          <w:rFonts w:ascii="Times New Roman" w:hAnsi="Times New Roman"/>
        </w:rPr>
      </w:pPr>
      <w:r w:rsidRPr="009A6A10">
        <w:rPr>
          <w:rFonts w:ascii="Times New Roman" w:hAnsi="Times New Roman"/>
        </w:rPr>
        <w:t>K bodom 1 až 4, 9 a 11 až 13.</w:t>
      </w:r>
    </w:p>
    <w:p w:rsidR="00951795" w:rsidRPr="009A6A10" w:rsidP="00951795">
      <w:pPr>
        <w:bidi w:val="0"/>
        <w:ind w:firstLine="708"/>
        <w:jc w:val="both"/>
        <w:rPr>
          <w:rFonts w:ascii="Times New Roman" w:hAnsi="Times New Roman"/>
        </w:rPr>
      </w:pPr>
      <w:r w:rsidRPr="009A6A10">
        <w:rPr>
          <w:rFonts w:ascii="Times New Roman" w:hAnsi="Times New Roman"/>
        </w:rPr>
        <w:t xml:space="preserve">Navrhované úpravy vyplývajú z navrhovaného zákona o finančnej správe a o pôsobnosti Ministerstva financií SR v oblasti finančnej správy, ktorý sa súčasne s týmto návrhom zákona predkladá do legislatívneho procesu. Uvedeným zákonom sa navrhuje zlúčenie daňového riaditeľstva s colným riaditeľstvom a vytvorenie finančného riaditeľstva. </w:t>
      </w:r>
    </w:p>
    <w:p w:rsidR="00951795" w:rsidRPr="009A6A10" w:rsidP="00951795">
      <w:pPr>
        <w:bidi w:val="0"/>
        <w:jc w:val="both"/>
        <w:rPr>
          <w:rFonts w:ascii="Times New Roman" w:hAnsi="Times New Roman"/>
        </w:rPr>
      </w:pPr>
    </w:p>
    <w:p w:rsidR="00951795" w:rsidRPr="009A6A10" w:rsidP="00951795">
      <w:pPr>
        <w:bidi w:val="0"/>
        <w:jc w:val="both"/>
        <w:rPr>
          <w:rFonts w:ascii="Times New Roman" w:hAnsi="Times New Roman"/>
        </w:rPr>
      </w:pPr>
      <w:r w:rsidRPr="009A6A10">
        <w:rPr>
          <w:rFonts w:ascii="Times New Roman" w:hAnsi="Times New Roman"/>
        </w:rPr>
        <w:t>K bodu 5</w:t>
      </w:r>
    </w:p>
    <w:p w:rsidR="00951795" w:rsidRPr="009A6A10" w:rsidP="00951795">
      <w:pPr>
        <w:bidi w:val="0"/>
        <w:jc w:val="both"/>
        <w:rPr>
          <w:rFonts w:ascii="Times New Roman" w:hAnsi="Times New Roman"/>
        </w:rPr>
      </w:pPr>
      <w:r w:rsidRPr="009A6A10">
        <w:rPr>
          <w:rFonts w:ascii="Times New Roman" w:hAnsi="Times New Roman"/>
        </w:rPr>
        <w:tab/>
        <w:t>Navrhovaná úprava nadväzuje na daňový poriadok, podľa ktorého za podmienok tam ustanovených bude môcť daňový úrad vykonávať svoju pôsobnosť aj mimo územného obvodu kraja (napr. pri daňovej kontrole).</w:t>
      </w:r>
    </w:p>
    <w:p w:rsidR="00951795" w:rsidRPr="009A6A10" w:rsidP="00951795">
      <w:pPr>
        <w:bidi w:val="0"/>
        <w:jc w:val="both"/>
        <w:rPr>
          <w:rFonts w:ascii="Times New Roman" w:hAnsi="Times New Roman"/>
        </w:rPr>
      </w:pPr>
    </w:p>
    <w:p w:rsidR="00951795" w:rsidRPr="009A6A10" w:rsidP="00951795">
      <w:pPr>
        <w:bidi w:val="0"/>
        <w:jc w:val="both"/>
        <w:rPr>
          <w:rFonts w:ascii="Times New Roman" w:hAnsi="Times New Roman"/>
        </w:rPr>
      </w:pPr>
      <w:r w:rsidRPr="009A6A10">
        <w:rPr>
          <w:rFonts w:ascii="Times New Roman" w:hAnsi="Times New Roman"/>
        </w:rPr>
        <w:t xml:space="preserve">K bodom 6 </w:t>
      </w:r>
    </w:p>
    <w:p w:rsidR="00951795" w:rsidRPr="009A6A10" w:rsidP="00951795">
      <w:pPr>
        <w:bidi w:val="0"/>
        <w:jc w:val="both"/>
        <w:rPr>
          <w:rFonts w:ascii="Times New Roman" w:hAnsi="Times New Roman"/>
        </w:rPr>
      </w:pPr>
      <w:r w:rsidRPr="009A6A10">
        <w:rPr>
          <w:rFonts w:ascii="Times New Roman" w:hAnsi="Times New Roman"/>
        </w:rPr>
        <w:tab/>
        <w:t>Navrhuje sa upraviť kompetencie daňových úradov v súlade s reformou daňovej a colnej správy. Vydávanie rozhodnutí po kontrole vykonávanej finančným riaditeľstvom je ustanovené v daňovom poriadku.</w:t>
      </w:r>
    </w:p>
    <w:p w:rsidR="00951795" w:rsidRPr="009A6A10" w:rsidP="00951795">
      <w:pPr>
        <w:bidi w:val="0"/>
        <w:jc w:val="both"/>
        <w:rPr>
          <w:rFonts w:ascii="Times New Roman" w:hAnsi="Times New Roman"/>
        </w:rPr>
      </w:pPr>
    </w:p>
    <w:p w:rsidR="00951795" w:rsidRPr="009A6A10" w:rsidP="00951795">
      <w:pPr>
        <w:bidi w:val="0"/>
        <w:jc w:val="both"/>
        <w:rPr>
          <w:rFonts w:ascii="Times New Roman" w:hAnsi="Times New Roman"/>
        </w:rPr>
      </w:pPr>
      <w:r w:rsidRPr="009A6A10">
        <w:rPr>
          <w:rFonts w:ascii="Times New Roman" w:hAnsi="Times New Roman"/>
        </w:rPr>
        <w:t>K bodu 7</w:t>
      </w:r>
    </w:p>
    <w:p w:rsidR="00951795" w:rsidRPr="009A6A10" w:rsidP="00951795">
      <w:pPr>
        <w:bidi w:val="0"/>
        <w:ind w:firstLine="708"/>
        <w:jc w:val="both"/>
        <w:rPr>
          <w:rFonts w:ascii="Times New Roman" w:hAnsi="Times New Roman"/>
        </w:rPr>
      </w:pPr>
      <w:r w:rsidRPr="009A6A10">
        <w:rPr>
          <w:rFonts w:ascii="Times New Roman" w:hAnsi="Times New Roman"/>
        </w:rPr>
        <w:t xml:space="preserve">Navrhuje sa ponechať pôsobnosť daňového úradu pre vybrané daňové subjekty na území bratislavského kraja, nakoľko takmer všetky subjekty, ktoré spĺňajú podmienku „vybraného“ daňového subjektu majú sídlo na tomto území. </w:t>
      </w:r>
    </w:p>
    <w:p w:rsidR="00951795" w:rsidRPr="009A6A10" w:rsidP="00951795">
      <w:pPr>
        <w:bidi w:val="0"/>
        <w:jc w:val="both"/>
        <w:rPr>
          <w:rFonts w:ascii="Times New Roman" w:hAnsi="Times New Roman"/>
        </w:rPr>
      </w:pPr>
    </w:p>
    <w:p w:rsidR="00951795" w:rsidRPr="009A6A10" w:rsidP="00951795">
      <w:pPr>
        <w:bidi w:val="0"/>
        <w:jc w:val="both"/>
        <w:rPr>
          <w:rFonts w:ascii="Times New Roman" w:hAnsi="Times New Roman"/>
        </w:rPr>
      </w:pPr>
      <w:r w:rsidRPr="009A6A10">
        <w:rPr>
          <w:rFonts w:ascii="Times New Roman" w:hAnsi="Times New Roman"/>
        </w:rPr>
        <w:t>K bodu 8</w:t>
      </w:r>
    </w:p>
    <w:p w:rsidR="00951795" w:rsidRPr="009A6A10" w:rsidP="00951795">
      <w:pPr>
        <w:bidi w:val="0"/>
        <w:jc w:val="both"/>
        <w:rPr>
          <w:rFonts w:ascii="Times New Roman" w:hAnsi="Times New Roman"/>
        </w:rPr>
      </w:pPr>
      <w:r w:rsidRPr="009A6A10">
        <w:rPr>
          <w:rFonts w:ascii="Times New Roman" w:hAnsi="Times New Roman"/>
        </w:rPr>
        <w:tab/>
        <w:t>Navrhovanou úpravou sa precizujú kompetencie daňového úradu pre vybrané daňové subjekty.</w:t>
      </w:r>
    </w:p>
    <w:p w:rsidR="00951795" w:rsidRPr="009A6A10" w:rsidP="00951795">
      <w:pPr>
        <w:bidi w:val="0"/>
        <w:jc w:val="both"/>
        <w:rPr>
          <w:rFonts w:ascii="Times New Roman" w:hAnsi="Times New Roman"/>
        </w:rPr>
      </w:pPr>
      <w:r w:rsidRPr="009A6A10">
        <w:rPr>
          <w:rFonts w:ascii="Times New Roman" w:hAnsi="Times New Roman"/>
        </w:rPr>
        <w:t xml:space="preserve"> </w:t>
      </w:r>
    </w:p>
    <w:p w:rsidR="00951795" w:rsidRPr="009A6A10" w:rsidP="00951795">
      <w:pPr>
        <w:bidi w:val="0"/>
        <w:rPr>
          <w:rFonts w:ascii="Times New Roman" w:hAnsi="Times New Roman"/>
        </w:rPr>
      </w:pPr>
      <w:r w:rsidRPr="009A6A10">
        <w:rPr>
          <w:rFonts w:ascii="Times New Roman" w:hAnsi="Times New Roman"/>
        </w:rPr>
        <w:t>K bodu 10</w:t>
      </w:r>
    </w:p>
    <w:p w:rsidR="00951795" w:rsidRPr="009A6A10" w:rsidP="00951795">
      <w:pPr>
        <w:bidi w:val="0"/>
        <w:ind w:firstLine="708"/>
        <w:jc w:val="both"/>
        <w:rPr>
          <w:rFonts w:ascii="Times New Roman" w:hAnsi="Times New Roman"/>
        </w:rPr>
      </w:pPr>
      <w:r w:rsidRPr="009A6A10">
        <w:rPr>
          <w:rFonts w:ascii="Times New Roman" w:hAnsi="Times New Roman"/>
        </w:rPr>
        <w:t>Z dôvodu, aby bolo možné zriadiť pobočky daňových úradov s účinnosťou od 1. 1. 2012 navrhuje sa, aby k 1. 1. 2012 zriadil pobočky daňových úradov minister financií na návrh, ktorý pred 1.1.2012 predloží ešte generálny riaditeľ Daňového riaditeľstva SR.</w:t>
      </w:r>
    </w:p>
    <w:p w:rsidR="002654F2" w:rsidRPr="00E77A51" w:rsidP="002654F2">
      <w:pPr>
        <w:bidi w:val="0"/>
        <w:ind w:firstLine="708"/>
        <w:jc w:val="both"/>
        <w:rPr>
          <w:rFonts w:ascii="Times New Roman" w:hAnsi="Times New Roman"/>
        </w:rPr>
      </w:pPr>
    </w:p>
    <w:p w:rsidR="00A31EC0" w:rsidRPr="00E77A51" w:rsidP="00A31EC0">
      <w:pPr>
        <w:bidi w:val="0"/>
        <w:ind w:firstLine="708"/>
        <w:jc w:val="both"/>
        <w:rPr>
          <w:rFonts w:ascii="Times New Roman" w:hAnsi="Times New Roman"/>
          <w:b/>
          <w:bCs/>
        </w:rPr>
      </w:pPr>
      <w:r w:rsidRPr="00E77A51" w:rsidR="00680EAB">
        <w:rPr>
          <w:rFonts w:ascii="Times New Roman" w:hAnsi="Times New Roman"/>
          <w:b/>
          <w:bCs/>
        </w:rPr>
        <w:t xml:space="preserve">K čl. </w:t>
      </w:r>
      <w:r w:rsidRPr="00E77A51">
        <w:rPr>
          <w:rFonts w:ascii="Times New Roman" w:hAnsi="Times New Roman"/>
          <w:b/>
          <w:bCs/>
        </w:rPr>
        <w:t>X</w:t>
      </w:r>
    </w:p>
    <w:p w:rsidR="00A31EC0" w:rsidRPr="00E77A51" w:rsidP="00A31EC0">
      <w:pPr>
        <w:bidi w:val="0"/>
        <w:jc w:val="both"/>
        <w:rPr>
          <w:rFonts w:ascii="Times New Roman" w:hAnsi="Times New Roman"/>
          <w:color w:val="231F20"/>
        </w:rPr>
      </w:pPr>
    </w:p>
    <w:p w:rsidR="00A31EC0" w:rsidP="00282407">
      <w:pPr>
        <w:bidi w:val="0"/>
        <w:ind w:firstLine="708"/>
        <w:jc w:val="both"/>
        <w:rPr>
          <w:rFonts w:ascii="Times New Roman" w:hAnsi="Times New Roman"/>
        </w:rPr>
      </w:pPr>
      <w:r w:rsidRPr="00E77A51">
        <w:rPr>
          <w:rFonts w:ascii="Times New Roman" w:hAnsi="Times New Roman"/>
          <w:color w:val="231F20"/>
        </w:rPr>
        <w:t>Navrhuje sa, aby zákon nadobudol účinnosť</w:t>
      </w:r>
      <w:r w:rsidR="00A70C7F">
        <w:rPr>
          <w:rFonts w:ascii="Times New Roman" w:hAnsi="Times New Roman"/>
        </w:rPr>
        <w:t xml:space="preserve"> </w:t>
      </w:r>
      <w:r w:rsidRPr="00BB4BD8" w:rsidR="00A70C7F">
        <w:rPr>
          <w:rFonts w:ascii="Times New Roman" w:hAnsi="Times New Roman"/>
        </w:rPr>
        <w:t>1. novembra 2011, okrem čl. I až IV, čl. V bodu 2, 3, 9 až 12, 15, 16, 18, 20 až 24, 26 a 28, čl. VI až VIII a čl. IX bodu 1 až 9 a 11 až 13, ktoré nadobúdajú účinnosť 1. januára 2012 a okrem čl. V bodu 1, 4 až 8, 13, 14, 17, 19, 25 a 27, ktoré nadobúdajú účinnosť 1. januára 2013.</w:t>
      </w:r>
    </w:p>
    <w:p w:rsidR="00450CDE" w:rsidP="00450CDE">
      <w:pPr>
        <w:bidi w:val="0"/>
        <w:ind w:firstLine="709"/>
        <w:jc w:val="both"/>
        <w:rPr>
          <w:rFonts w:ascii="Times New Roman" w:hAnsi="Times New Roman"/>
        </w:rPr>
      </w:pPr>
      <w:r>
        <w:rPr>
          <w:rFonts w:ascii="Times New Roman" w:hAnsi="Times New Roman"/>
        </w:rPr>
        <w:t>Schválené uznesením vlády Slovenskej republiky dňa 8. júna 2011.</w:t>
      </w:r>
    </w:p>
    <w:p w:rsidR="00450CDE" w:rsidP="00450CDE">
      <w:pPr>
        <w:bidi w:val="0"/>
        <w:jc w:val="both"/>
        <w:rPr>
          <w:rFonts w:ascii="Times New Roman" w:hAnsi="Times New Roman"/>
        </w:rPr>
      </w:pPr>
    </w:p>
    <w:p w:rsidR="00450CDE" w:rsidP="00450CDE">
      <w:pPr>
        <w:bidi w:val="0"/>
        <w:jc w:val="both"/>
        <w:rPr>
          <w:rFonts w:ascii="Times New Roman" w:hAnsi="Times New Roman"/>
        </w:rPr>
      </w:pPr>
    </w:p>
    <w:p w:rsidR="00450CDE" w:rsidP="00450CDE">
      <w:pPr>
        <w:bidi w:val="0"/>
        <w:jc w:val="both"/>
        <w:rPr>
          <w:rFonts w:ascii="Times New Roman" w:hAnsi="Times New Roman"/>
        </w:rPr>
      </w:pPr>
    </w:p>
    <w:p w:rsidR="00450CDE" w:rsidP="00450CDE">
      <w:pPr>
        <w:bidi w:val="0"/>
        <w:jc w:val="both"/>
        <w:rPr>
          <w:rFonts w:ascii="Times New Roman" w:hAnsi="Times New Roman"/>
        </w:rPr>
      </w:pPr>
    </w:p>
    <w:p w:rsidR="00450CDE" w:rsidP="00450CDE">
      <w:pPr>
        <w:bidi w:val="0"/>
        <w:jc w:val="center"/>
        <w:rPr>
          <w:rFonts w:ascii="Times New Roman" w:hAnsi="Times New Roman"/>
        </w:rPr>
      </w:pPr>
      <w:r>
        <w:rPr>
          <w:rFonts w:ascii="Times New Roman" w:hAnsi="Times New Roman"/>
        </w:rPr>
        <w:t>Iveta  Radičová  v. r.</w:t>
      </w:r>
    </w:p>
    <w:p w:rsidR="00450CDE" w:rsidP="00450CDE">
      <w:pPr>
        <w:bidi w:val="0"/>
        <w:jc w:val="center"/>
        <w:rPr>
          <w:rFonts w:ascii="Times New Roman" w:hAnsi="Times New Roman"/>
        </w:rPr>
      </w:pPr>
      <w:r>
        <w:rPr>
          <w:rFonts w:ascii="Times New Roman" w:hAnsi="Times New Roman"/>
        </w:rPr>
        <w:t>predsedníčka vlády Slovenskej republiky</w:t>
      </w:r>
    </w:p>
    <w:p w:rsidR="00450CDE" w:rsidP="00450CDE">
      <w:pPr>
        <w:bidi w:val="0"/>
        <w:jc w:val="center"/>
        <w:rPr>
          <w:rFonts w:ascii="Times New Roman" w:hAnsi="Times New Roman"/>
        </w:rPr>
      </w:pPr>
    </w:p>
    <w:p w:rsidR="00450CDE" w:rsidP="00450CDE">
      <w:pPr>
        <w:bidi w:val="0"/>
        <w:jc w:val="center"/>
        <w:rPr>
          <w:rFonts w:ascii="Times New Roman" w:hAnsi="Times New Roman"/>
        </w:rPr>
      </w:pPr>
    </w:p>
    <w:p w:rsidR="00450CDE" w:rsidP="00450CDE">
      <w:pPr>
        <w:bidi w:val="0"/>
        <w:jc w:val="center"/>
        <w:rPr>
          <w:rFonts w:ascii="Times New Roman" w:hAnsi="Times New Roman"/>
        </w:rPr>
      </w:pPr>
    </w:p>
    <w:p w:rsidR="00450CDE" w:rsidP="00450CDE">
      <w:pPr>
        <w:bidi w:val="0"/>
        <w:jc w:val="center"/>
        <w:rPr>
          <w:rFonts w:ascii="Times New Roman" w:hAnsi="Times New Roman"/>
        </w:rPr>
      </w:pPr>
      <w:r>
        <w:rPr>
          <w:rFonts w:ascii="Times New Roman" w:hAnsi="Times New Roman"/>
        </w:rPr>
        <w:t>Ivan  Mikloš  v. r.</w:t>
      </w:r>
    </w:p>
    <w:p w:rsidR="00450CDE" w:rsidP="00450CDE">
      <w:pPr>
        <w:bidi w:val="0"/>
        <w:jc w:val="center"/>
        <w:rPr>
          <w:rFonts w:ascii="Times New Roman" w:hAnsi="Times New Roman"/>
        </w:rPr>
      </w:pPr>
      <w:r>
        <w:rPr>
          <w:rFonts w:ascii="Times New Roman" w:hAnsi="Times New Roman"/>
        </w:rPr>
        <w:t>podpredseda vlády a minister financií Slovenskej republiky</w:t>
      </w:r>
    </w:p>
    <w:p w:rsidR="00450CDE" w:rsidRPr="00E77A51" w:rsidP="00282407">
      <w:pPr>
        <w:bidi w:val="0"/>
        <w:ind w:firstLine="708"/>
        <w:jc w:val="both"/>
        <w:rPr>
          <w:rFonts w:ascii="Times New Roman" w:hAnsi="Times New Roman"/>
          <w:color w:val="231F20"/>
        </w:rPr>
      </w:pPr>
    </w:p>
    <w:sectPr w:rsidSect="0030525F">
      <w:footerReference w:type="default" r:id="rId8"/>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Iskoola Pota">
    <w:altName w:val="Times New Roman"/>
    <w:panose1 w:val="00000000000000000000"/>
    <w:charset w:val="00"/>
    <w:family w:val="roman"/>
    <w:pitch w:val="default"/>
    <w:sig w:usb0="00000000" w:usb1="00000000" w:usb2="00000000" w:usb3="00000000" w:csb0="00000001" w:csb1="00000000"/>
  </w:font>
  <w:font w:name="Arial Narrow">
    <w:panose1 w:val="020B0606020202030204"/>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Arial Unicode MS">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871" w:rsidP="00C15D21">
    <w:pPr>
      <w:pStyle w:val="Footer"/>
      <w:framePr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3D28A3">
      <w:rPr>
        <w:rStyle w:val="PageNumber"/>
        <w:rFonts w:ascii="Times New Roman" w:hAnsi="Times New Roman"/>
        <w:noProof/>
      </w:rPr>
      <w:t>3</w:t>
    </w:r>
    <w:r>
      <w:rPr>
        <w:rStyle w:val="PageNumber"/>
        <w:rFonts w:ascii="Times New Roman" w:hAnsi="Times New Roman"/>
      </w:rPr>
      <w:fldChar w:fldCharType="end"/>
    </w:r>
  </w:p>
  <w:p w:rsidR="00101871">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321" w:rsidP="00C15D21">
    <w:pPr>
      <w:pStyle w:val="Footer"/>
      <w:framePr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3D28A3">
      <w:rPr>
        <w:rStyle w:val="PageNumber"/>
        <w:rFonts w:ascii="Times New Roman" w:hAnsi="Times New Roman"/>
        <w:noProof/>
      </w:rPr>
      <w:t>31</w:t>
    </w:r>
    <w:r>
      <w:rPr>
        <w:rStyle w:val="PageNumber"/>
        <w:rFonts w:ascii="Times New Roman" w:hAnsi="Times New Roman"/>
      </w:rPr>
      <w:fldChar w:fldCharType="end"/>
    </w:r>
  </w:p>
  <w:p w:rsidR="007B3321">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5540B"/>
    <w:multiLevelType w:val="hybridMultilevel"/>
    <w:tmpl w:val="6836815E"/>
    <w:lvl w:ilvl="0">
      <w:start w:val="1"/>
      <w:numFmt w:val="bullet"/>
      <w:lvlText w:val=""/>
      <w:lvlJc w:val="left"/>
      <w:pPr>
        <w:ind w:left="1428" w:hanging="360"/>
      </w:pPr>
      <w:rPr>
        <w:rFonts w:ascii="Symbol" w:hAnsi="Symbol" w:hint="default"/>
        <w:color w:val="auto"/>
        <w:sz w:val="16"/>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
    <w:nsid w:val="124B0749"/>
    <w:multiLevelType w:val="hybridMultilevel"/>
    <w:tmpl w:val="236AF06C"/>
    <w:lvl w:ilvl="0">
      <w:start w:val="4"/>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D3F2D1F"/>
    <w:multiLevelType w:val="hybridMultilevel"/>
    <w:tmpl w:val="2976140A"/>
    <w:lvl w:ilvl="0">
      <w:start w:val="6"/>
      <w:numFmt w:val="bullet"/>
      <w:lvlText w:val="-"/>
      <w:lvlJc w:val="left"/>
      <w:pPr>
        <w:tabs>
          <w:tab w:val="num" w:pos="360"/>
        </w:tabs>
        <w:ind w:left="36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422716D"/>
    <w:multiLevelType w:val="multilevel"/>
    <w:tmpl w:val="849E1BDC"/>
    <w:lvl w:ilvl="0">
      <w:start w:val="1"/>
      <w:numFmt w:val="bullet"/>
      <w:lvlText w:val=""/>
      <w:lvlJc w:val="left"/>
      <w:pPr>
        <w:tabs>
          <w:tab w:val="num" w:pos="1070"/>
        </w:tabs>
        <w:ind w:left="1070" w:hanging="360"/>
      </w:pPr>
      <w:rPr>
        <w:rFonts w:ascii="Wingdings" w:hAnsi="Wingdings" w:hint="default"/>
      </w:rPr>
    </w:lvl>
    <w:lvl w:ilvl="1">
      <w:start w:val="1"/>
      <w:numFmt w:val="bullet"/>
      <w:lvlText w:val="o"/>
      <w:lvlJc w:val="left"/>
      <w:pPr>
        <w:tabs>
          <w:tab w:val="num" w:pos="1866"/>
        </w:tabs>
        <w:ind w:left="1866" w:hanging="360"/>
      </w:pPr>
      <w:rPr>
        <w:rFonts w:ascii="Courier New" w:hAnsi="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4">
    <w:nsid w:val="2C543CBB"/>
    <w:multiLevelType w:val="hybridMultilevel"/>
    <w:tmpl w:val="C9A6912C"/>
    <w:lvl w:ilvl="0">
      <w:start w:val="1"/>
      <w:numFmt w:val="lowerLetter"/>
      <w:lvlText w:val="%1)"/>
      <w:lvlJc w:val="left"/>
      <w:pPr>
        <w:tabs>
          <w:tab w:val="num" w:pos="795"/>
        </w:tabs>
        <w:ind w:left="795" w:hanging="360"/>
      </w:pPr>
      <w:rPr>
        <w:rFonts w:cs="Times New Roman" w:hint="default"/>
        <w:rtl w:val="0"/>
        <w:cs w:val="0"/>
      </w:rPr>
    </w:lvl>
    <w:lvl w:ilvl="1">
      <w:start w:val="1"/>
      <w:numFmt w:val="lowerLetter"/>
      <w:lvlText w:val="%2."/>
      <w:lvlJc w:val="left"/>
      <w:pPr>
        <w:tabs>
          <w:tab w:val="num" w:pos="1515"/>
        </w:tabs>
        <w:ind w:left="1515" w:hanging="360"/>
      </w:pPr>
      <w:rPr>
        <w:rFonts w:cs="Times New Roman"/>
        <w:rtl w:val="0"/>
        <w:cs w:val="0"/>
      </w:rPr>
    </w:lvl>
    <w:lvl w:ilvl="2">
      <w:start w:val="1"/>
      <w:numFmt w:val="lowerRoman"/>
      <w:lvlText w:val="%3."/>
      <w:lvlJc w:val="right"/>
      <w:pPr>
        <w:tabs>
          <w:tab w:val="num" w:pos="2235"/>
        </w:tabs>
        <w:ind w:left="2235" w:hanging="180"/>
      </w:pPr>
      <w:rPr>
        <w:rFonts w:cs="Times New Roman"/>
        <w:rtl w:val="0"/>
        <w:cs w:val="0"/>
      </w:rPr>
    </w:lvl>
    <w:lvl w:ilvl="3">
      <w:start w:val="1"/>
      <w:numFmt w:val="decimal"/>
      <w:lvlText w:val="%4."/>
      <w:lvlJc w:val="left"/>
      <w:pPr>
        <w:tabs>
          <w:tab w:val="num" w:pos="2955"/>
        </w:tabs>
        <w:ind w:left="2955" w:hanging="360"/>
      </w:pPr>
      <w:rPr>
        <w:rFonts w:cs="Times New Roman"/>
        <w:rtl w:val="0"/>
        <w:cs w:val="0"/>
      </w:rPr>
    </w:lvl>
    <w:lvl w:ilvl="4">
      <w:start w:val="1"/>
      <w:numFmt w:val="lowerLetter"/>
      <w:lvlText w:val="%5."/>
      <w:lvlJc w:val="left"/>
      <w:pPr>
        <w:tabs>
          <w:tab w:val="num" w:pos="3675"/>
        </w:tabs>
        <w:ind w:left="3675" w:hanging="360"/>
      </w:pPr>
      <w:rPr>
        <w:rFonts w:cs="Times New Roman"/>
        <w:rtl w:val="0"/>
        <w:cs w:val="0"/>
      </w:rPr>
    </w:lvl>
    <w:lvl w:ilvl="5">
      <w:start w:val="1"/>
      <w:numFmt w:val="lowerRoman"/>
      <w:lvlText w:val="%6."/>
      <w:lvlJc w:val="right"/>
      <w:pPr>
        <w:tabs>
          <w:tab w:val="num" w:pos="4395"/>
        </w:tabs>
        <w:ind w:left="4395" w:hanging="180"/>
      </w:pPr>
      <w:rPr>
        <w:rFonts w:cs="Times New Roman"/>
        <w:rtl w:val="0"/>
        <w:cs w:val="0"/>
      </w:rPr>
    </w:lvl>
    <w:lvl w:ilvl="6">
      <w:start w:val="1"/>
      <w:numFmt w:val="decimal"/>
      <w:lvlText w:val="%7."/>
      <w:lvlJc w:val="left"/>
      <w:pPr>
        <w:tabs>
          <w:tab w:val="num" w:pos="5115"/>
        </w:tabs>
        <w:ind w:left="5115" w:hanging="360"/>
      </w:pPr>
      <w:rPr>
        <w:rFonts w:cs="Times New Roman"/>
        <w:rtl w:val="0"/>
        <w:cs w:val="0"/>
      </w:rPr>
    </w:lvl>
    <w:lvl w:ilvl="7">
      <w:start w:val="1"/>
      <w:numFmt w:val="lowerLetter"/>
      <w:lvlText w:val="%8."/>
      <w:lvlJc w:val="left"/>
      <w:pPr>
        <w:tabs>
          <w:tab w:val="num" w:pos="5835"/>
        </w:tabs>
        <w:ind w:left="5835" w:hanging="360"/>
      </w:pPr>
      <w:rPr>
        <w:rFonts w:cs="Times New Roman"/>
        <w:rtl w:val="0"/>
        <w:cs w:val="0"/>
      </w:rPr>
    </w:lvl>
    <w:lvl w:ilvl="8">
      <w:start w:val="1"/>
      <w:numFmt w:val="lowerRoman"/>
      <w:lvlText w:val="%9."/>
      <w:lvlJc w:val="right"/>
      <w:pPr>
        <w:tabs>
          <w:tab w:val="num" w:pos="6555"/>
        </w:tabs>
        <w:ind w:left="6555" w:hanging="180"/>
      </w:pPr>
      <w:rPr>
        <w:rFonts w:cs="Times New Roman"/>
        <w:rtl w:val="0"/>
        <w:cs w:val="0"/>
      </w:rPr>
    </w:lvl>
  </w:abstractNum>
  <w:abstractNum w:abstractNumId="5">
    <w:nsid w:val="3AD005DD"/>
    <w:multiLevelType w:val="hybridMultilevel"/>
    <w:tmpl w:val="2A30D5A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40BB08A6"/>
    <w:multiLevelType w:val="hybridMultilevel"/>
    <w:tmpl w:val="1FB241BC"/>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7">
    <w:nsid w:val="464E6F8A"/>
    <w:multiLevelType w:val="multilevel"/>
    <w:tmpl w:val="BFC0DBF4"/>
    <w:lvl w:ilvl="0">
      <w:start w:val="1"/>
      <w:numFmt w:val="decimal"/>
      <w:lvlText w:val="%1."/>
      <w:lvlJc w:val="left"/>
      <w:pPr>
        <w:tabs>
          <w:tab w:val="num" w:pos="360"/>
        </w:tabs>
        <w:ind w:left="360" w:hanging="360"/>
      </w:pPr>
      <w:rPr>
        <w:rFonts w:cs="Times New Roman" w:hint="default"/>
        <w:rtl w:val="0"/>
        <w:cs w:val="0"/>
      </w:rPr>
    </w:lvl>
    <w:lvl w:ilvl="1">
      <w:start w:val="1"/>
      <w:numFmt w:val="lowerLetter"/>
      <w:pStyle w:val="Normal"/>
      <w:lvlText w:val="%2."/>
      <w:lvlJc w:val="left"/>
      <w:pPr>
        <w:tabs>
          <w:tab w:val="num" w:pos="1440"/>
        </w:tabs>
        <w:ind w:left="1440" w:hanging="360"/>
      </w:pPr>
      <w:rPr>
        <w:rFonts w:cs="Times New Roman"/>
        <w:rtl w:val="0"/>
        <w:cs w:val="0"/>
      </w:rPr>
    </w:lvl>
    <w:lvl w:ilvl="2">
      <w:start w:val="1"/>
      <w:numFmt w:val="lowerRoman"/>
      <w:pStyle w:val="Normal"/>
      <w:lvlText w:val="%3."/>
      <w:lvlJc w:val="right"/>
      <w:pPr>
        <w:tabs>
          <w:tab w:val="num" w:pos="2160"/>
        </w:tabs>
        <w:ind w:left="2160" w:hanging="180"/>
      </w:pPr>
      <w:rPr>
        <w:rFonts w:cs="Times New Roman"/>
        <w:rtl w:val="0"/>
        <w:cs w:val="0"/>
      </w:rPr>
    </w:lvl>
    <w:lvl w:ilvl="3">
      <w:start w:val="1"/>
      <w:numFmt w:val="decimal"/>
      <w:pStyle w:val="Normal"/>
      <w:lvlText w:val="%4."/>
      <w:lvlJc w:val="left"/>
      <w:pPr>
        <w:tabs>
          <w:tab w:val="num" w:pos="2880"/>
        </w:tabs>
        <w:ind w:left="2880" w:hanging="360"/>
      </w:pPr>
      <w:rPr>
        <w:rFonts w:cs="Times New Roman"/>
        <w:rtl w:val="0"/>
        <w:cs w:val="0"/>
      </w:rPr>
    </w:lvl>
    <w:lvl w:ilvl="4">
      <w:start w:val="1"/>
      <w:numFmt w:val="lowerLetter"/>
      <w:pStyle w:val="Normal"/>
      <w:lvlText w:val="%5."/>
      <w:lvlJc w:val="left"/>
      <w:pPr>
        <w:tabs>
          <w:tab w:val="num" w:pos="3600"/>
        </w:tabs>
        <w:ind w:left="3600" w:hanging="360"/>
      </w:pPr>
      <w:rPr>
        <w:rFonts w:cs="Times New Roman"/>
        <w:rtl w:val="0"/>
        <w:cs w:val="0"/>
      </w:rPr>
    </w:lvl>
    <w:lvl w:ilvl="5">
      <w:start w:val="1"/>
      <w:numFmt w:val="lowerRoman"/>
      <w:pStyle w:val="Normal"/>
      <w:lvlText w:val="%6."/>
      <w:lvlJc w:val="right"/>
      <w:pPr>
        <w:tabs>
          <w:tab w:val="num" w:pos="4320"/>
        </w:tabs>
        <w:ind w:left="4320" w:hanging="180"/>
      </w:pPr>
      <w:rPr>
        <w:rFonts w:cs="Times New Roman"/>
        <w:rtl w:val="0"/>
        <w:cs w:val="0"/>
      </w:rPr>
    </w:lvl>
    <w:lvl w:ilvl="6">
      <w:start w:val="1"/>
      <w:numFmt w:val="decimal"/>
      <w:pStyle w:val="Normal"/>
      <w:lvlText w:val="%7."/>
      <w:lvlJc w:val="left"/>
      <w:pPr>
        <w:tabs>
          <w:tab w:val="num" w:pos="5040"/>
        </w:tabs>
        <w:ind w:left="5040" w:hanging="360"/>
      </w:pPr>
      <w:rPr>
        <w:rFonts w:cs="Times New Roman"/>
        <w:rtl w:val="0"/>
        <w:cs w:val="0"/>
      </w:rPr>
    </w:lvl>
    <w:lvl w:ilvl="7">
      <w:start w:val="1"/>
      <w:numFmt w:val="lowerLetter"/>
      <w:pStyle w:val="Normal"/>
      <w:lvlText w:val="%8."/>
      <w:lvlJc w:val="left"/>
      <w:pPr>
        <w:tabs>
          <w:tab w:val="num" w:pos="5760"/>
        </w:tabs>
        <w:ind w:left="5760" w:hanging="360"/>
      </w:pPr>
      <w:rPr>
        <w:rFonts w:cs="Times New Roman"/>
        <w:rtl w:val="0"/>
        <w:cs w:val="0"/>
      </w:rPr>
    </w:lvl>
    <w:lvl w:ilvl="8">
      <w:start w:val="1"/>
      <w:numFmt w:val="lowerRoman"/>
      <w:pStyle w:val="Normal"/>
      <w:lvlText w:val="%9."/>
      <w:lvlJc w:val="right"/>
      <w:pPr>
        <w:tabs>
          <w:tab w:val="num" w:pos="6480"/>
        </w:tabs>
        <w:ind w:left="6480" w:hanging="180"/>
      </w:pPr>
      <w:rPr>
        <w:rFonts w:cs="Times New Roman"/>
        <w:rtl w:val="0"/>
        <w:cs w:val="0"/>
      </w:rPr>
    </w:lvl>
  </w:abstractNum>
  <w:abstractNum w:abstractNumId="8">
    <w:nsid w:val="573B2E6B"/>
    <w:multiLevelType w:val="hybridMultilevel"/>
    <w:tmpl w:val="8C485192"/>
    <w:lvl w:ilvl="0">
      <w:start w:val="1"/>
      <w:numFmt w:val="bullet"/>
      <w:lvlText w:val=""/>
      <w:lvlJc w:val="left"/>
      <w:pPr>
        <w:tabs>
          <w:tab w:val="num" w:pos="360"/>
        </w:tabs>
        <w:ind w:left="360" w:hanging="360"/>
      </w:pPr>
      <w:rPr>
        <w:rFonts w:ascii="Wingdings" w:hAnsi="Wingdings" w:hint="default"/>
      </w:rPr>
    </w:lvl>
    <w:lvl w:ilvl="1">
      <w:start w:val="0"/>
      <w:numFmt w:val="bullet"/>
      <w:lvlText w:val="-"/>
      <w:lvlJc w:val="left"/>
      <w:pPr>
        <w:tabs>
          <w:tab w:val="num" w:pos="1080"/>
        </w:tabs>
        <w:ind w:left="1080" w:hanging="360"/>
      </w:pPr>
      <w:rPr>
        <w:rFonts w:ascii="Times New Roman" w:eastAsia="Times New Roman" w:hAnsi="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nsid w:val="595F642B"/>
    <w:multiLevelType w:val="hybridMultilevel"/>
    <w:tmpl w:val="08F27E80"/>
    <w:lvl w:ilvl="0">
      <w:start w:val="0"/>
      <w:numFmt w:val="bullet"/>
      <w:lvlText w:val="-"/>
      <w:lvlJc w:val="left"/>
      <w:pPr>
        <w:tabs>
          <w:tab w:val="num" w:pos="795"/>
        </w:tabs>
        <w:ind w:left="795" w:hanging="360"/>
      </w:pPr>
      <w:rPr>
        <w:rFonts w:ascii="Arial Narrow" w:eastAsia="Times New Roman" w:hAnsi="Arial Narrow" w:hint="default"/>
      </w:rPr>
    </w:lvl>
    <w:lvl w:ilvl="1">
      <w:start w:val="1"/>
      <w:numFmt w:val="bullet"/>
      <w:lvlText w:val="o"/>
      <w:lvlJc w:val="left"/>
      <w:pPr>
        <w:tabs>
          <w:tab w:val="num" w:pos="1515"/>
        </w:tabs>
        <w:ind w:left="1515" w:hanging="360"/>
      </w:pPr>
      <w:rPr>
        <w:rFonts w:ascii="Courier New" w:hAnsi="Courier New"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hint="default"/>
      </w:rPr>
    </w:lvl>
    <w:lvl w:ilvl="8">
      <w:start w:val="1"/>
      <w:numFmt w:val="bullet"/>
      <w:lvlText w:val=""/>
      <w:lvlJc w:val="left"/>
      <w:pPr>
        <w:tabs>
          <w:tab w:val="num" w:pos="6555"/>
        </w:tabs>
        <w:ind w:left="6555" w:hanging="360"/>
      </w:pPr>
      <w:rPr>
        <w:rFonts w:ascii="Wingdings" w:hAnsi="Wingdings" w:hint="default"/>
      </w:rPr>
    </w:lvl>
  </w:abstractNum>
  <w:abstractNum w:abstractNumId="10">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11">
    <w:nsid w:val="5D0B44FF"/>
    <w:multiLevelType w:val="hybridMultilevel"/>
    <w:tmpl w:val="38349D96"/>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2">
    <w:nsid w:val="5EC612B4"/>
    <w:multiLevelType w:val="hybridMultilevel"/>
    <w:tmpl w:val="62ACBE8A"/>
    <w:lvl w:ilvl="0">
      <w:start w:val="1"/>
      <w:numFmt w:val="decimal"/>
      <w:lvlText w:val="%1."/>
      <w:lvlJc w:val="left"/>
      <w:pPr>
        <w:ind w:left="786" w:hanging="360"/>
      </w:pPr>
      <w:rPr>
        <w:rFonts w:cs="Arial Narrow"/>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3">
    <w:nsid w:val="64137BC4"/>
    <w:multiLevelType w:val="hybridMultilevel"/>
    <w:tmpl w:val="F06871E6"/>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4">
    <w:nsid w:val="667B564C"/>
    <w:multiLevelType w:val="hybridMultilevel"/>
    <w:tmpl w:val="3A46DE4C"/>
    <w:lvl w:ilvl="0">
      <w:start w:val="0"/>
      <w:numFmt w:val="bullet"/>
      <w:lvlText w:val="-"/>
      <w:lvlJc w:val="left"/>
      <w:pPr>
        <w:ind w:left="835" w:hanging="360"/>
      </w:pPr>
      <w:rPr>
        <w:rFonts w:ascii="Arial Narrow" w:eastAsia="Times New Roman" w:hAnsi="Arial Narrow"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5">
    <w:nsid w:val="6A8F3BDB"/>
    <w:multiLevelType w:val="hybridMultilevel"/>
    <w:tmpl w:val="AD3C5E90"/>
    <w:lvl w:ilvl="0">
      <w:start w:val="1"/>
      <w:numFmt w:val="bullet"/>
      <w:lvlText w:val="-"/>
      <w:lvlJc w:val="left"/>
      <w:pPr>
        <w:ind w:left="360" w:hanging="360"/>
      </w:pPr>
      <w:rPr>
        <w:rFonts w:ascii="Times New Roman" w:eastAsia="Times New Roman" w:hAnsi="Times New Roman" w:hint="default"/>
        <w:b w:val="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6">
    <w:nsid w:val="6DE423BF"/>
    <w:multiLevelType w:val="hybridMultilevel"/>
    <w:tmpl w:val="D43A6D5E"/>
    <w:lvl w:ilvl="0">
      <w:start w:val="1"/>
      <w:numFmt w:val="lowerLetter"/>
      <w:lvlText w:val="%1)"/>
      <w:lvlJc w:val="left"/>
      <w:pPr>
        <w:tabs>
          <w:tab w:val="num" w:pos="570"/>
        </w:tabs>
        <w:ind w:left="570" w:hanging="570"/>
      </w:pPr>
      <w:rPr>
        <w:rFonts w:ascii="Times New Roman" w:eastAsia="Times New Roman" w:hAnsi="Times New Roman"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7">
    <w:nsid w:val="75C674E5"/>
    <w:multiLevelType w:val="hybridMultilevel"/>
    <w:tmpl w:val="D1F2C29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7"/>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0"/>
  </w:num>
  <w:num w:numId="5">
    <w:abstractNumId w:val="6"/>
  </w:num>
  <w:num w:numId="6">
    <w:abstractNumId w:val="2"/>
  </w:num>
  <w:num w:numId="7">
    <w:abstractNumId w:val="1"/>
  </w:num>
  <w:num w:numId="8">
    <w:abstractNumId w:val="4"/>
  </w:num>
  <w:num w:numId="9">
    <w:abstractNumId w:val="13"/>
  </w:num>
  <w:num w:numId="10">
    <w:abstractNumId w:val="5"/>
  </w:num>
  <w:num w:numId="11">
    <w:abstractNumId w:val="8"/>
  </w:num>
  <w:num w:numId="12">
    <w:abstractNumId w:val="17"/>
  </w:num>
  <w:num w:numId="13">
    <w:abstractNumId w:val="15"/>
  </w:num>
  <w:num w:numId="14">
    <w:abstractNumId w:val="3"/>
  </w:num>
  <w:num w:numId="15">
    <w:abstractNumId w:val="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lvlOverride w:ilvl="2"/>
    <w:lvlOverride w:ilvl="3"/>
    <w:lvlOverride w:ilvl="4"/>
    <w:lvlOverride w:ilvl="5"/>
    <w:lvlOverride w:ilvl="6"/>
    <w:lvlOverride w:ilvl="7"/>
    <w:lvlOverride w:ilvl="8"/>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doNotTrackMoves/>
  <w:defaultTabStop w:val="708"/>
  <w:hyphenationZone w:val="425"/>
  <w:doNotHyphenateCaps/>
  <w:drawingGridHorizontalSpacing w:val="120"/>
  <w:displayHorizontalDrawingGridEvery w:val="2"/>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731687"/>
    <w:rsid w:val="00001D57"/>
    <w:rsid w:val="00004C3A"/>
    <w:rsid w:val="00006926"/>
    <w:rsid w:val="000247EA"/>
    <w:rsid w:val="00031C4D"/>
    <w:rsid w:val="00042010"/>
    <w:rsid w:val="000426AA"/>
    <w:rsid w:val="0004351C"/>
    <w:rsid w:val="00055833"/>
    <w:rsid w:val="0006719F"/>
    <w:rsid w:val="000820EB"/>
    <w:rsid w:val="0008457F"/>
    <w:rsid w:val="000875F2"/>
    <w:rsid w:val="000907AF"/>
    <w:rsid w:val="000B57BC"/>
    <w:rsid w:val="000C1AC9"/>
    <w:rsid w:val="000C6D0D"/>
    <w:rsid w:val="000D225E"/>
    <w:rsid w:val="000E7CFA"/>
    <w:rsid w:val="000F06FB"/>
    <w:rsid w:val="000F087D"/>
    <w:rsid w:val="000F0DAB"/>
    <w:rsid w:val="00101871"/>
    <w:rsid w:val="00106725"/>
    <w:rsid w:val="00106C88"/>
    <w:rsid w:val="00125D30"/>
    <w:rsid w:val="00146746"/>
    <w:rsid w:val="0015017E"/>
    <w:rsid w:val="00150A68"/>
    <w:rsid w:val="00163380"/>
    <w:rsid w:val="00163A3A"/>
    <w:rsid w:val="00163C42"/>
    <w:rsid w:val="00170D6C"/>
    <w:rsid w:val="00173FA1"/>
    <w:rsid w:val="00175318"/>
    <w:rsid w:val="00176781"/>
    <w:rsid w:val="00182C6C"/>
    <w:rsid w:val="001851DD"/>
    <w:rsid w:val="0018539A"/>
    <w:rsid w:val="001909B1"/>
    <w:rsid w:val="00192D06"/>
    <w:rsid w:val="001A771C"/>
    <w:rsid w:val="001B0B5F"/>
    <w:rsid w:val="001B7AF5"/>
    <w:rsid w:val="001E6C45"/>
    <w:rsid w:val="001F10A7"/>
    <w:rsid w:val="00217C10"/>
    <w:rsid w:val="0022255D"/>
    <w:rsid w:val="00222F63"/>
    <w:rsid w:val="00236B2B"/>
    <w:rsid w:val="002565BB"/>
    <w:rsid w:val="0026363B"/>
    <w:rsid w:val="002654F2"/>
    <w:rsid w:val="00282407"/>
    <w:rsid w:val="002824AA"/>
    <w:rsid w:val="00290EA1"/>
    <w:rsid w:val="0029181C"/>
    <w:rsid w:val="002951DA"/>
    <w:rsid w:val="0029600D"/>
    <w:rsid w:val="002B23A8"/>
    <w:rsid w:val="002D0BE0"/>
    <w:rsid w:val="002D26CE"/>
    <w:rsid w:val="002E52AA"/>
    <w:rsid w:val="002F15A1"/>
    <w:rsid w:val="002F6AB3"/>
    <w:rsid w:val="002F786B"/>
    <w:rsid w:val="00301CA3"/>
    <w:rsid w:val="00303A92"/>
    <w:rsid w:val="0030525F"/>
    <w:rsid w:val="003079F2"/>
    <w:rsid w:val="00313289"/>
    <w:rsid w:val="00331240"/>
    <w:rsid w:val="00332A13"/>
    <w:rsid w:val="003333CB"/>
    <w:rsid w:val="00341438"/>
    <w:rsid w:val="003424F2"/>
    <w:rsid w:val="00343274"/>
    <w:rsid w:val="00353028"/>
    <w:rsid w:val="00361767"/>
    <w:rsid w:val="00367599"/>
    <w:rsid w:val="00371B1D"/>
    <w:rsid w:val="0038044C"/>
    <w:rsid w:val="003855B9"/>
    <w:rsid w:val="00387D69"/>
    <w:rsid w:val="00397ECD"/>
    <w:rsid w:val="003A038D"/>
    <w:rsid w:val="003B019F"/>
    <w:rsid w:val="003B5945"/>
    <w:rsid w:val="003B77E9"/>
    <w:rsid w:val="003B7D53"/>
    <w:rsid w:val="003C1052"/>
    <w:rsid w:val="003C509A"/>
    <w:rsid w:val="003D28A3"/>
    <w:rsid w:val="003E139D"/>
    <w:rsid w:val="003E188D"/>
    <w:rsid w:val="003F07AA"/>
    <w:rsid w:val="003F0C1E"/>
    <w:rsid w:val="003F2C96"/>
    <w:rsid w:val="003F4565"/>
    <w:rsid w:val="003F4759"/>
    <w:rsid w:val="00403B16"/>
    <w:rsid w:val="00404E91"/>
    <w:rsid w:val="0041311F"/>
    <w:rsid w:val="004148C8"/>
    <w:rsid w:val="00421CF7"/>
    <w:rsid w:val="00421DD4"/>
    <w:rsid w:val="004342DB"/>
    <w:rsid w:val="004346DF"/>
    <w:rsid w:val="00436CA5"/>
    <w:rsid w:val="00443388"/>
    <w:rsid w:val="00450A2E"/>
    <w:rsid w:val="00450CDE"/>
    <w:rsid w:val="00455DAB"/>
    <w:rsid w:val="00462DB6"/>
    <w:rsid w:val="00467D21"/>
    <w:rsid w:val="00470148"/>
    <w:rsid w:val="00472934"/>
    <w:rsid w:val="00487DCC"/>
    <w:rsid w:val="00494EFD"/>
    <w:rsid w:val="004A6E3E"/>
    <w:rsid w:val="004B02EB"/>
    <w:rsid w:val="004C02F4"/>
    <w:rsid w:val="004C574F"/>
    <w:rsid w:val="004D782E"/>
    <w:rsid w:val="004E222A"/>
    <w:rsid w:val="004F11B0"/>
    <w:rsid w:val="004F19C6"/>
    <w:rsid w:val="004F4127"/>
    <w:rsid w:val="004F51AD"/>
    <w:rsid w:val="004F62F4"/>
    <w:rsid w:val="00510AB6"/>
    <w:rsid w:val="00517C71"/>
    <w:rsid w:val="00524498"/>
    <w:rsid w:val="0053397E"/>
    <w:rsid w:val="00550733"/>
    <w:rsid w:val="005535D1"/>
    <w:rsid w:val="00581A60"/>
    <w:rsid w:val="00587BAB"/>
    <w:rsid w:val="00597234"/>
    <w:rsid w:val="005A5E4B"/>
    <w:rsid w:val="005A67D2"/>
    <w:rsid w:val="005B0F2B"/>
    <w:rsid w:val="005B121E"/>
    <w:rsid w:val="005D1132"/>
    <w:rsid w:val="005E04AE"/>
    <w:rsid w:val="005E325B"/>
    <w:rsid w:val="005E3A79"/>
    <w:rsid w:val="005F670F"/>
    <w:rsid w:val="006005E2"/>
    <w:rsid w:val="006007D4"/>
    <w:rsid w:val="00602EAE"/>
    <w:rsid w:val="00610D06"/>
    <w:rsid w:val="0061371B"/>
    <w:rsid w:val="00615A25"/>
    <w:rsid w:val="00620CA1"/>
    <w:rsid w:val="00627A92"/>
    <w:rsid w:val="00627C51"/>
    <w:rsid w:val="00641518"/>
    <w:rsid w:val="006416CD"/>
    <w:rsid w:val="00641FC2"/>
    <w:rsid w:val="006624D8"/>
    <w:rsid w:val="00662B0A"/>
    <w:rsid w:val="00667E0B"/>
    <w:rsid w:val="00672AE7"/>
    <w:rsid w:val="006763C3"/>
    <w:rsid w:val="00680702"/>
    <w:rsid w:val="00680EAB"/>
    <w:rsid w:val="006827D6"/>
    <w:rsid w:val="0068304F"/>
    <w:rsid w:val="006859C5"/>
    <w:rsid w:val="00693E9A"/>
    <w:rsid w:val="00695BEE"/>
    <w:rsid w:val="00697DCE"/>
    <w:rsid w:val="006B0B31"/>
    <w:rsid w:val="006D3F0F"/>
    <w:rsid w:val="006E0488"/>
    <w:rsid w:val="006F1E25"/>
    <w:rsid w:val="007101AD"/>
    <w:rsid w:val="00711538"/>
    <w:rsid w:val="00712BAB"/>
    <w:rsid w:val="007220EF"/>
    <w:rsid w:val="007221B8"/>
    <w:rsid w:val="00731687"/>
    <w:rsid w:val="00732238"/>
    <w:rsid w:val="0074138D"/>
    <w:rsid w:val="00750017"/>
    <w:rsid w:val="00767960"/>
    <w:rsid w:val="00770100"/>
    <w:rsid w:val="00774F1B"/>
    <w:rsid w:val="007757AA"/>
    <w:rsid w:val="00776F84"/>
    <w:rsid w:val="00787274"/>
    <w:rsid w:val="00790048"/>
    <w:rsid w:val="007902C4"/>
    <w:rsid w:val="00791EF2"/>
    <w:rsid w:val="007A2256"/>
    <w:rsid w:val="007A2B80"/>
    <w:rsid w:val="007B3321"/>
    <w:rsid w:val="007B3CBA"/>
    <w:rsid w:val="007C33EC"/>
    <w:rsid w:val="007D36B8"/>
    <w:rsid w:val="007D666D"/>
    <w:rsid w:val="007E7583"/>
    <w:rsid w:val="00803B54"/>
    <w:rsid w:val="008057F7"/>
    <w:rsid w:val="0080725A"/>
    <w:rsid w:val="00826DEC"/>
    <w:rsid w:val="008312F8"/>
    <w:rsid w:val="008359E0"/>
    <w:rsid w:val="00842A2C"/>
    <w:rsid w:val="008439E1"/>
    <w:rsid w:val="00844CEF"/>
    <w:rsid w:val="0085075C"/>
    <w:rsid w:val="00855421"/>
    <w:rsid w:val="00864031"/>
    <w:rsid w:val="008668AE"/>
    <w:rsid w:val="0086703F"/>
    <w:rsid w:val="0087458F"/>
    <w:rsid w:val="008925F2"/>
    <w:rsid w:val="008A6B3E"/>
    <w:rsid w:val="008C1484"/>
    <w:rsid w:val="008C39A9"/>
    <w:rsid w:val="008C492A"/>
    <w:rsid w:val="008F1B73"/>
    <w:rsid w:val="008F719C"/>
    <w:rsid w:val="009003BE"/>
    <w:rsid w:val="00904CE4"/>
    <w:rsid w:val="00905C2B"/>
    <w:rsid w:val="009135EC"/>
    <w:rsid w:val="00927334"/>
    <w:rsid w:val="00933E97"/>
    <w:rsid w:val="00943399"/>
    <w:rsid w:val="00951795"/>
    <w:rsid w:val="00953E78"/>
    <w:rsid w:val="009546F2"/>
    <w:rsid w:val="009670E1"/>
    <w:rsid w:val="00967DCC"/>
    <w:rsid w:val="00972182"/>
    <w:rsid w:val="00973525"/>
    <w:rsid w:val="0097738A"/>
    <w:rsid w:val="00985518"/>
    <w:rsid w:val="00990631"/>
    <w:rsid w:val="00996A38"/>
    <w:rsid w:val="009A6A10"/>
    <w:rsid w:val="009B20D6"/>
    <w:rsid w:val="009B213E"/>
    <w:rsid w:val="009B4A31"/>
    <w:rsid w:val="009C2EA1"/>
    <w:rsid w:val="009C6784"/>
    <w:rsid w:val="009D3AAE"/>
    <w:rsid w:val="009F0326"/>
    <w:rsid w:val="009F11EA"/>
    <w:rsid w:val="009F20FB"/>
    <w:rsid w:val="009F3622"/>
    <w:rsid w:val="00A0375E"/>
    <w:rsid w:val="00A10830"/>
    <w:rsid w:val="00A138FB"/>
    <w:rsid w:val="00A16C02"/>
    <w:rsid w:val="00A1763E"/>
    <w:rsid w:val="00A262DE"/>
    <w:rsid w:val="00A31EC0"/>
    <w:rsid w:val="00A32B66"/>
    <w:rsid w:val="00A33A31"/>
    <w:rsid w:val="00A41788"/>
    <w:rsid w:val="00A51778"/>
    <w:rsid w:val="00A66FCC"/>
    <w:rsid w:val="00A70C7F"/>
    <w:rsid w:val="00A73956"/>
    <w:rsid w:val="00A74F0F"/>
    <w:rsid w:val="00A81731"/>
    <w:rsid w:val="00AA1C66"/>
    <w:rsid w:val="00AB115C"/>
    <w:rsid w:val="00AB70E3"/>
    <w:rsid w:val="00AD17FA"/>
    <w:rsid w:val="00AE5E87"/>
    <w:rsid w:val="00AE6ACB"/>
    <w:rsid w:val="00AE76BB"/>
    <w:rsid w:val="00AF0A08"/>
    <w:rsid w:val="00AF3ADF"/>
    <w:rsid w:val="00AF6C04"/>
    <w:rsid w:val="00B06C6F"/>
    <w:rsid w:val="00B136B1"/>
    <w:rsid w:val="00B333D4"/>
    <w:rsid w:val="00B3461E"/>
    <w:rsid w:val="00B36611"/>
    <w:rsid w:val="00B378AC"/>
    <w:rsid w:val="00B44962"/>
    <w:rsid w:val="00B465C7"/>
    <w:rsid w:val="00B53C45"/>
    <w:rsid w:val="00B61800"/>
    <w:rsid w:val="00B70F76"/>
    <w:rsid w:val="00B73DC7"/>
    <w:rsid w:val="00B85766"/>
    <w:rsid w:val="00B9236C"/>
    <w:rsid w:val="00B96933"/>
    <w:rsid w:val="00B971C2"/>
    <w:rsid w:val="00BA1C63"/>
    <w:rsid w:val="00BA1DBF"/>
    <w:rsid w:val="00BA743C"/>
    <w:rsid w:val="00BB1F47"/>
    <w:rsid w:val="00BB4BD8"/>
    <w:rsid w:val="00BC0467"/>
    <w:rsid w:val="00BC6755"/>
    <w:rsid w:val="00BD4FCE"/>
    <w:rsid w:val="00BE02F5"/>
    <w:rsid w:val="00BF2679"/>
    <w:rsid w:val="00C06AE5"/>
    <w:rsid w:val="00C15D21"/>
    <w:rsid w:val="00C21E7A"/>
    <w:rsid w:val="00C228A6"/>
    <w:rsid w:val="00C31CE9"/>
    <w:rsid w:val="00C36B72"/>
    <w:rsid w:val="00C520A4"/>
    <w:rsid w:val="00C5676D"/>
    <w:rsid w:val="00C63451"/>
    <w:rsid w:val="00C66ADE"/>
    <w:rsid w:val="00C76CE4"/>
    <w:rsid w:val="00C8056A"/>
    <w:rsid w:val="00CB2A85"/>
    <w:rsid w:val="00CB3D96"/>
    <w:rsid w:val="00CB6ED5"/>
    <w:rsid w:val="00CB7740"/>
    <w:rsid w:val="00CC6F14"/>
    <w:rsid w:val="00CD0E25"/>
    <w:rsid w:val="00CE044F"/>
    <w:rsid w:val="00D026A1"/>
    <w:rsid w:val="00D143A6"/>
    <w:rsid w:val="00D20A15"/>
    <w:rsid w:val="00D224C8"/>
    <w:rsid w:val="00D272E4"/>
    <w:rsid w:val="00D3080C"/>
    <w:rsid w:val="00D527AE"/>
    <w:rsid w:val="00D60483"/>
    <w:rsid w:val="00D61633"/>
    <w:rsid w:val="00D72017"/>
    <w:rsid w:val="00D72BD6"/>
    <w:rsid w:val="00D82DA9"/>
    <w:rsid w:val="00D925B1"/>
    <w:rsid w:val="00D928A6"/>
    <w:rsid w:val="00D96091"/>
    <w:rsid w:val="00DA460A"/>
    <w:rsid w:val="00DA4C85"/>
    <w:rsid w:val="00DA65E5"/>
    <w:rsid w:val="00DB046F"/>
    <w:rsid w:val="00DB4ED1"/>
    <w:rsid w:val="00DB7283"/>
    <w:rsid w:val="00DC1C22"/>
    <w:rsid w:val="00DC446A"/>
    <w:rsid w:val="00DC462D"/>
    <w:rsid w:val="00DC5D89"/>
    <w:rsid w:val="00DD28B6"/>
    <w:rsid w:val="00DF25BC"/>
    <w:rsid w:val="00DF7730"/>
    <w:rsid w:val="00E014D7"/>
    <w:rsid w:val="00E12761"/>
    <w:rsid w:val="00E153FF"/>
    <w:rsid w:val="00E157B9"/>
    <w:rsid w:val="00E315F5"/>
    <w:rsid w:val="00E37F84"/>
    <w:rsid w:val="00E40E9B"/>
    <w:rsid w:val="00E43326"/>
    <w:rsid w:val="00E45084"/>
    <w:rsid w:val="00E52E82"/>
    <w:rsid w:val="00E56BB7"/>
    <w:rsid w:val="00E62C7E"/>
    <w:rsid w:val="00E66003"/>
    <w:rsid w:val="00E7193F"/>
    <w:rsid w:val="00E77A51"/>
    <w:rsid w:val="00E92791"/>
    <w:rsid w:val="00E93B98"/>
    <w:rsid w:val="00E95129"/>
    <w:rsid w:val="00E951D1"/>
    <w:rsid w:val="00EA6316"/>
    <w:rsid w:val="00EB3B67"/>
    <w:rsid w:val="00EB4C16"/>
    <w:rsid w:val="00EB62BB"/>
    <w:rsid w:val="00EC4043"/>
    <w:rsid w:val="00EC46C3"/>
    <w:rsid w:val="00ED21A6"/>
    <w:rsid w:val="00EF6CA2"/>
    <w:rsid w:val="00F063FF"/>
    <w:rsid w:val="00F10E8A"/>
    <w:rsid w:val="00F15BB3"/>
    <w:rsid w:val="00F203D4"/>
    <w:rsid w:val="00F27782"/>
    <w:rsid w:val="00F36420"/>
    <w:rsid w:val="00F45241"/>
    <w:rsid w:val="00F67B40"/>
    <w:rsid w:val="00F738F7"/>
    <w:rsid w:val="00F73CEA"/>
    <w:rsid w:val="00F75B02"/>
    <w:rsid w:val="00F8764B"/>
    <w:rsid w:val="00FA291B"/>
    <w:rsid w:val="00FA4BB1"/>
    <w:rsid w:val="00FB570E"/>
    <w:rsid w:val="00FB694B"/>
    <w:rsid w:val="00FC7087"/>
    <w:rsid w:val="00FD23F3"/>
    <w:rsid w:val="00FE3497"/>
    <w:rsid w:val="00FF5B76"/>
    <w:rsid w:val="00FF6A4D"/>
  </w:rsids>
  <m:mathPr>
    <m:mathFont m:val="Times New Roman"/>
  </m:mathPr>
  <w:uiCompat97To2003/>
  <w:themeFontLang w:val="sk-SK" w:bidi="si-L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46F"/>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aliases w:val="Char Char1 Char"/>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2">
    <w:name w:val="Body Text 2"/>
    <w:basedOn w:val="Normal"/>
    <w:link w:val="Zkladntext2Char"/>
    <w:uiPriority w:val="99"/>
    <w:rsid w:val="00D72BD6"/>
    <w:pPr>
      <w:spacing w:after="120"/>
      <w:ind w:left="283"/>
      <w:jc w:val="left"/>
    </w:p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BodyTextIndent2">
    <w:name w:val="Body Text Indent 2"/>
    <w:basedOn w:val="Normal"/>
    <w:link w:val="Zarkazkladnhotextu2Char"/>
    <w:uiPriority w:val="99"/>
    <w:rsid w:val="00D72BD6"/>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
    <w:name w:val="Body Text"/>
    <w:basedOn w:val="Normal"/>
    <w:link w:val="ZkladntextChar"/>
    <w:uiPriority w:val="99"/>
    <w:rsid w:val="00D72BD6"/>
    <w:pPr>
      <w:spacing w:after="120"/>
      <w:jc w:val="left"/>
    </w:pPr>
  </w:style>
  <w:style w:type="character" w:customStyle="1" w:styleId="ZkladntextChar">
    <w:name w:val="Základný text Char"/>
    <w:basedOn w:val="DefaultParagraphFont"/>
    <w:link w:val="BodyText"/>
    <w:uiPriority w:val="99"/>
    <w:locked/>
    <w:rPr>
      <w:rFonts w:cs="Times New Roman"/>
      <w:sz w:val="24"/>
      <w:szCs w:val="24"/>
      <w:rtl w:val="0"/>
      <w:cs w:val="0"/>
    </w:rPr>
  </w:style>
  <w:style w:type="paragraph" w:styleId="Title">
    <w:name w:val="Title"/>
    <w:basedOn w:val="Normal"/>
    <w:link w:val="NzovChar"/>
    <w:uiPriority w:val="99"/>
    <w:qFormat/>
    <w:rsid w:val="00D72BD6"/>
    <w:pPr>
      <w:jc w:val="center"/>
    </w:pPr>
    <w:rPr>
      <w:b/>
      <w:bCs/>
      <w:lang w:eastAsia="cs-CZ"/>
    </w:rPr>
  </w:style>
  <w:style w:type="character" w:customStyle="1" w:styleId="NzovChar">
    <w:name w:val="Názov Char"/>
    <w:basedOn w:val="DefaultParagraphFont"/>
    <w:link w:val="Title"/>
    <w:uiPriority w:val="99"/>
    <w:locked/>
    <w:rsid w:val="00776F84"/>
    <w:rPr>
      <w:rFonts w:cs="Times New Roman"/>
      <w:b/>
      <w:bCs/>
      <w:sz w:val="24"/>
      <w:szCs w:val="24"/>
      <w:rtl w:val="0"/>
      <w:cs w:val="0"/>
      <w:lang w:val="sk-SK" w:eastAsia="cs-CZ"/>
    </w:rPr>
  </w:style>
  <w:style w:type="character" w:styleId="Emphasis">
    <w:name w:val="Emphasis"/>
    <w:basedOn w:val="DefaultParagraphFont"/>
    <w:uiPriority w:val="20"/>
    <w:qFormat/>
    <w:rsid w:val="00D72BD6"/>
    <w:rPr>
      <w:rFonts w:cs="Times New Roman"/>
      <w:i/>
      <w:iCs/>
      <w:rtl w:val="0"/>
      <w:cs w:val="0"/>
    </w:rPr>
  </w:style>
  <w:style w:type="paragraph" w:customStyle="1" w:styleId="TEXT">
    <w:name w:val="TEXT"/>
    <w:basedOn w:val="Normal"/>
    <w:uiPriority w:val="99"/>
    <w:rsid w:val="00D72BD6"/>
    <w:pPr>
      <w:jc w:val="both"/>
    </w:pPr>
    <w:rPr>
      <w:color w:val="000000"/>
    </w:rPr>
  </w:style>
  <w:style w:type="paragraph" w:customStyle="1" w:styleId="nariadenia">
    <w:name w:val="nariadenia"/>
    <w:basedOn w:val="Normal"/>
    <w:uiPriority w:val="99"/>
    <w:rsid w:val="00D72BD6"/>
    <w:pPr>
      <w:ind w:left="567" w:hanging="567"/>
      <w:jc w:val="both"/>
    </w:pPr>
    <w:rPr>
      <w:color w:val="000000"/>
    </w:rPr>
  </w:style>
  <w:style w:type="paragraph" w:customStyle="1" w:styleId="BODY">
    <w:name w:val="BODY"/>
    <w:basedOn w:val="Normal"/>
    <w:uiPriority w:val="99"/>
    <w:rsid w:val="00D72BD6"/>
    <w:pPr>
      <w:jc w:val="left"/>
    </w:pPr>
    <w:rPr>
      <w:b/>
      <w:bCs/>
      <w:color w:val="000000"/>
    </w:rPr>
  </w:style>
  <w:style w:type="paragraph" w:customStyle="1" w:styleId="CharChar1">
    <w:name w:val="Char Char1"/>
    <w:basedOn w:val="Normal"/>
    <w:uiPriority w:val="99"/>
    <w:rsid w:val="00192D06"/>
    <w:pPr>
      <w:spacing w:after="160" w:line="240" w:lineRule="exact"/>
      <w:jc w:val="left"/>
    </w:pPr>
    <w:rPr>
      <w:rFonts w:ascii="Tahoma" w:hAnsi="Tahoma" w:cs="Tahoma"/>
      <w:sz w:val="20"/>
      <w:szCs w:val="20"/>
      <w:lang w:eastAsia="en-US"/>
    </w:rPr>
  </w:style>
  <w:style w:type="paragraph" w:customStyle="1" w:styleId="1Char">
    <w:name w:val="1 Char"/>
    <w:basedOn w:val="Normal"/>
    <w:uiPriority w:val="99"/>
    <w:rsid w:val="00BC0467"/>
    <w:pPr>
      <w:jc w:val="left"/>
    </w:pPr>
    <w:rPr>
      <w:lang w:val="pl-PL" w:eastAsia="pl-PL"/>
    </w:rPr>
  </w:style>
  <w:style w:type="paragraph" w:styleId="Footer">
    <w:name w:val="footer"/>
    <w:basedOn w:val="Normal"/>
    <w:link w:val="PtaChar"/>
    <w:uiPriority w:val="99"/>
    <w:rsid w:val="0030525F"/>
    <w:pPr>
      <w:tabs>
        <w:tab w:val="center" w:pos="4536"/>
        <w:tab w:val="right" w:pos="9072"/>
      </w:tabs>
      <w:jc w:val="left"/>
    </w:pPr>
  </w:style>
  <w:style w:type="character" w:customStyle="1" w:styleId="PtaChar">
    <w:name w:val="Päta Char"/>
    <w:basedOn w:val="DefaultParagraphFont"/>
    <w:link w:val="Footer"/>
    <w:uiPriority w:val="99"/>
    <w:locked/>
    <w:rPr>
      <w:rFonts w:cs="Times New Roman"/>
      <w:sz w:val="24"/>
      <w:szCs w:val="24"/>
      <w:rtl w:val="0"/>
      <w:cs w:val="0"/>
    </w:rPr>
  </w:style>
  <w:style w:type="character" w:styleId="PageNumber">
    <w:name w:val="page number"/>
    <w:basedOn w:val="DefaultParagraphFont"/>
    <w:uiPriority w:val="99"/>
    <w:rsid w:val="0030525F"/>
    <w:rPr>
      <w:rFonts w:cs="Times New Roman"/>
      <w:rtl w:val="0"/>
      <w:cs w:val="0"/>
    </w:rPr>
  </w:style>
  <w:style w:type="paragraph" w:customStyle="1" w:styleId="Zkladntext1">
    <w:name w:val="Základní text1"/>
    <w:uiPriority w:val="99"/>
    <w:rsid w:val="00C06AE5"/>
    <w:pPr>
      <w:framePr w:wrap="auto"/>
      <w:widowControl/>
      <w:autoSpaceDE/>
      <w:autoSpaceDN/>
      <w:adjustRightInd/>
      <w:ind w:left="0" w:right="0"/>
      <w:jc w:val="left"/>
      <w:textAlignment w:val="auto"/>
    </w:pPr>
    <w:rPr>
      <w:rFonts w:cs="Times New Roman"/>
      <w:color w:val="000000"/>
      <w:sz w:val="24"/>
      <w:szCs w:val="24"/>
      <w:rtl w:val="0"/>
      <w:cs w:val="0"/>
      <w:lang w:val="sk-SK" w:eastAsia="sk-SK" w:bidi="ar-SA"/>
    </w:rPr>
  </w:style>
  <w:style w:type="paragraph" w:styleId="ListParagraph">
    <w:name w:val="List Paragraph"/>
    <w:basedOn w:val="Normal"/>
    <w:uiPriority w:val="34"/>
    <w:qFormat/>
    <w:rsid w:val="004148C8"/>
    <w:pPr>
      <w:ind w:left="708"/>
      <w:jc w:val="left"/>
    </w:pPr>
  </w:style>
  <w:style w:type="paragraph" w:customStyle="1" w:styleId="Zkladntext">
    <w:name w:val="Základní text"/>
    <w:uiPriority w:val="99"/>
    <w:rsid w:val="003C509A"/>
    <w:pPr>
      <w:framePr w:wrap="auto"/>
      <w:widowControl/>
      <w:autoSpaceDE/>
      <w:autoSpaceDN/>
      <w:adjustRightInd/>
      <w:ind w:left="0" w:right="0"/>
      <w:jc w:val="left"/>
      <w:textAlignment w:val="auto"/>
    </w:pPr>
    <w:rPr>
      <w:rFonts w:cs="Times New Roman"/>
      <w:color w:val="000000"/>
      <w:sz w:val="24"/>
      <w:szCs w:val="24"/>
      <w:rtl w:val="0"/>
      <w:cs w:val="0"/>
      <w:lang w:val="sk-SK" w:eastAsia="sk-SK" w:bidi="ar-SA"/>
    </w:rPr>
  </w:style>
  <w:style w:type="paragraph" w:customStyle="1" w:styleId="CharChar11">
    <w:name w:val="Char Char11"/>
    <w:basedOn w:val="Normal"/>
    <w:uiPriority w:val="99"/>
    <w:rsid w:val="003C509A"/>
    <w:pPr>
      <w:spacing w:after="160" w:line="240" w:lineRule="exact"/>
      <w:jc w:val="left"/>
    </w:pPr>
    <w:rPr>
      <w:rFonts w:ascii="Tahoma" w:hAnsi="Tahoma" w:cs="Tahoma"/>
      <w:sz w:val="20"/>
      <w:szCs w:val="20"/>
      <w:lang w:eastAsia="en-US"/>
    </w:rPr>
  </w:style>
  <w:style w:type="paragraph" w:customStyle="1" w:styleId="Zarkazkladnhotextu1">
    <w:name w:val="Zarážka základného textu1"/>
    <w:basedOn w:val="Normal"/>
    <w:link w:val="ZarkazkladnhotextuChar"/>
    <w:rsid w:val="00487DCC"/>
    <w:pPr>
      <w:jc w:val="both"/>
    </w:pPr>
  </w:style>
  <w:style w:type="character" w:customStyle="1" w:styleId="ZarkazkladnhotextuChar">
    <w:name w:val="Zarážka základného textu Char"/>
    <w:basedOn w:val="DefaultParagraphFont"/>
    <w:link w:val="Zarkazkladnhotextu1"/>
    <w:locked/>
    <w:rsid w:val="00487DCC"/>
    <w:rPr>
      <w:rFonts w:cs="Times New Roman"/>
      <w:sz w:val="24"/>
      <w:szCs w:val="24"/>
      <w:rtl w:val="0"/>
      <w:cs w:val="0"/>
      <w:lang w:bidi="ar-SA"/>
    </w:rPr>
  </w:style>
  <w:style w:type="paragraph" w:styleId="BodyTextIndent">
    <w:name w:val="Body Text Indent"/>
    <w:basedOn w:val="Normal"/>
    <w:link w:val="ZarkazkladnhotextuChar1"/>
    <w:uiPriority w:val="99"/>
    <w:semiHidden/>
    <w:unhideWhenUsed/>
    <w:rsid w:val="00A31EC0"/>
    <w:pPr>
      <w:spacing w:after="120"/>
      <w:ind w:left="283"/>
      <w:jc w:val="left"/>
    </w:pPr>
  </w:style>
  <w:style w:type="character" w:customStyle="1" w:styleId="ZarkazkladnhotextuChar1">
    <w:name w:val="Zarážka základného textu Char1"/>
    <w:basedOn w:val="DefaultParagraphFont"/>
    <w:link w:val="BodyTextIndent"/>
    <w:uiPriority w:val="99"/>
    <w:semiHidden/>
    <w:locked/>
    <w:rsid w:val="00A31EC0"/>
    <w:rPr>
      <w:rFonts w:cs="Times New Roman"/>
      <w:sz w:val="24"/>
      <w:szCs w:val="24"/>
      <w:rtl w:val="0"/>
      <w:cs w:val="0"/>
      <w:lang w:bidi="ar-SA"/>
    </w:rPr>
  </w:style>
  <w:style w:type="character" w:customStyle="1" w:styleId="EmailStyle401">
    <w:name w:val="EmailStyle401"/>
    <w:basedOn w:val="DefaultParagraphFont"/>
    <w:semiHidden/>
    <w:personal/>
    <w:rsid w:val="00695BEE"/>
    <w:rPr>
      <w:rFonts w:ascii="Arial" w:hAnsi="Arial" w:cs="Arial"/>
      <w:color w:val="000080"/>
      <w:sz w:val="20"/>
      <w:szCs w:val="20"/>
      <w:rtl w:val="0"/>
      <w:cs w:val="0"/>
    </w:rPr>
  </w:style>
  <w:style w:type="paragraph" w:styleId="NormalWeb">
    <w:name w:val="Normal (Web)"/>
    <w:aliases w:val="webb"/>
    <w:basedOn w:val="Normal"/>
    <w:uiPriority w:val="99"/>
    <w:semiHidden/>
    <w:rsid w:val="00550733"/>
    <w:pPr>
      <w:jc w:val="left"/>
    </w:pPr>
    <w:rPr>
      <w:rFonts w:ascii="Tahoma" w:hAnsi="Tahoma" w:cs="Tahoma"/>
      <w:sz w:val="16"/>
      <w:szCs w:val="16"/>
      <w:lang w:val="en-US"/>
    </w:rPr>
  </w:style>
  <w:style w:type="character" w:styleId="PlaceholderText">
    <w:name w:val="Placeholder Text"/>
    <w:basedOn w:val="DefaultParagraphFont"/>
    <w:uiPriority w:val="99"/>
    <w:semiHidden/>
    <w:rsid w:val="00055833"/>
    <w:rPr>
      <w:rFonts w:ascii="Times New Roman" w:hAnsi="Times New Roman" w:cs="Times New Roman"/>
      <w:color w:val="808080"/>
      <w:rtl w:val="0"/>
      <w:cs w:val="0"/>
    </w:rPr>
  </w:style>
  <w:style w:type="character" w:styleId="Hyperlink">
    <w:name w:val="Hyperlink"/>
    <w:basedOn w:val="DefaultParagraphFont"/>
    <w:semiHidden/>
    <w:rsid w:val="00367599"/>
    <w:rPr>
      <w:rFonts w:cs="Times New Roman"/>
      <w:color w:val="286896"/>
      <w:u w:val="none"/>
      <w:effect w:val="none"/>
      <w:rtl w:val="0"/>
      <w:cs w:val="0"/>
    </w:rPr>
  </w:style>
  <w:style w:type="character" w:customStyle="1" w:styleId="EmailStyle44">
    <w:name w:val="EmailStyle44"/>
    <w:basedOn w:val="DefaultParagraphFont"/>
    <w:semiHidden/>
    <w:personal/>
    <w:rsid w:val="00367599"/>
    <w:rPr>
      <w:rFonts w:ascii="Arial" w:hAnsi="Arial" w:cs="Arial"/>
      <w:color w:val="000080"/>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pi.sk/Main/Default.aspx?Template=~/Main/TArticles.ascx&amp;zzsrlnkid=7540142&amp;phContent=~/ZzSR/ShowRule.ascx&amp;RuleId=29746&amp;Version=10&amp;key=" TargetMode="External" /><Relationship Id="rId5" Type="http://schemas.openxmlformats.org/officeDocument/2006/relationships/hyperlink" Target="http://www.epi.sk/Main/Default.aspx?Template=~/Main/TArticles.ascx&amp;zzsrlnkid=7540093&amp;phContent=~/ZzSR/ShowRule.ascx&amp;RuleId=31461&amp;Version=2&amp;key=" TargetMode="External" /><Relationship Id="rId6" Type="http://schemas.openxmlformats.org/officeDocument/2006/relationships/hyperlink" Target="http://www.epi.sk/Main/Default.aspx?Template=~/Main/TArticles.ascx&amp;zzsrlnkid=7540104&amp;phContent=~/ZzSR/ShowRule.ascx&amp;RuleId=34326&amp;Version=1&amp;key="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31</Pages>
  <Words>10475</Words>
  <Characters>59709</Characters>
  <Application>Microsoft Office Word</Application>
  <DocSecurity>0</DocSecurity>
  <Lines>0</Lines>
  <Paragraphs>0</Paragraphs>
  <ScaleCrop>false</ScaleCrop>
  <Company>mfsr</Company>
  <LinksUpToDate>false</LinksUpToDate>
  <CharactersWithSpaces>70044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ibittnerova</dc:creator>
  <cp:lastModifiedBy>tberan</cp:lastModifiedBy>
  <cp:revision>2</cp:revision>
  <cp:lastPrinted>2011-05-20T09:05:00Z</cp:lastPrinted>
  <dcterms:created xsi:type="dcterms:W3CDTF">2011-06-09T11:32:00Z</dcterms:created>
  <dcterms:modified xsi:type="dcterms:W3CDTF">2011-06-09T11:32:00Z</dcterms:modified>
</cp:coreProperties>
</file>