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78B" w:rsidRPr="0063778B" w:rsidP="001B5F24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</w:t>
      </w:r>
    </w:p>
    <w:p w:rsidR="0063778B" w:rsidP="001B5F2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06532" w:rsidRPr="001B5F24" w:rsidP="001B5F2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B5F24" w:rsidR="00B245E9">
        <w:rPr>
          <w:rFonts w:ascii="Times New Roman" w:hAnsi="Times New Roman"/>
          <w:b/>
          <w:sz w:val="28"/>
          <w:szCs w:val="28"/>
        </w:rPr>
        <w:t>Výnos</w:t>
      </w:r>
    </w:p>
    <w:p w:rsidR="00B245E9" w:rsidRPr="001B5F24" w:rsidP="001B5F2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B5F24">
        <w:rPr>
          <w:rFonts w:ascii="Times New Roman" w:hAnsi="Times New Roman"/>
          <w:b/>
          <w:sz w:val="28"/>
          <w:szCs w:val="28"/>
        </w:rPr>
        <w:t>Ministerstva zdravotníctva Slovenskej republiky</w:t>
      </w:r>
    </w:p>
    <w:p w:rsidR="00B245E9" w:rsidRPr="001B5F24" w:rsidP="001B5F2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B5F24">
        <w:rPr>
          <w:rFonts w:ascii="Times New Roman" w:hAnsi="Times New Roman"/>
          <w:b/>
          <w:sz w:val="28"/>
          <w:szCs w:val="28"/>
        </w:rPr>
        <w:t>z ........</w:t>
      </w:r>
      <w:r w:rsidR="00E25B10">
        <w:rPr>
          <w:rFonts w:ascii="Times New Roman" w:hAnsi="Times New Roman"/>
          <w:b/>
          <w:sz w:val="28"/>
          <w:szCs w:val="28"/>
        </w:rPr>
        <w:t xml:space="preserve"> ,</w:t>
      </w:r>
    </w:p>
    <w:p w:rsidR="00B245E9" w:rsidRPr="001B5F24" w:rsidP="001B5F2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B5F24">
        <w:rPr>
          <w:rFonts w:ascii="Times New Roman" w:hAnsi="Times New Roman"/>
          <w:b/>
          <w:sz w:val="28"/>
          <w:szCs w:val="28"/>
        </w:rPr>
        <w:t>ktorým sa vydáva Slovenský farmaceutický kódex, prvé vydanie</w:t>
      </w:r>
    </w:p>
    <w:p w:rsidR="00B245E9">
      <w:pPr>
        <w:bidi w:val="0"/>
        <w:rPr>
          <w:rFonts w:ascii="Times New Roman" w:hAnsi="Times New Roman"/>
        </w:rPr>
      </w:pPr>
    </w:p>
    <w:p w:rsidR="00B245E9">
      <w:pPr>
        <w:bidi w:val="0"/>
        <w:rPr>
          <w:rFonts w:ascii="Times New Roman" w:hAnsi="Times New Roman"/>
        </w:rPr>
      </w:pPr>
    </w:p>
    <w:p w:rsidR="00B245E9">
      <w:pPr>
        <w:bidi w:val="0"/>
        <w:rPr>
          <w:rFonts w:ascii="Times New Roman" w:hAnsi="Times New Roman"/>
        </w:rPr>
      </w:pPr>
    </w:p>
    <w:p w:rsidR="00B245E9" w:rsidP="001B5F2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zdravotníctva Slovenskej republiky po dohode s Ministerstvom pôdohospodárstva Slovenskej republiky podľa § </w:t>
      </w:r>
      <w:r w:rsidR="00303AF5">
        <w:rPr>
          <w:rFonts w:ascii="Times New Roman" w:hAnsi="Times New Roman"/>
        </w:rPr>
        <w:t>141</w:t>
      </w:r>
      <w:r w:rsidR="00402822">
        <w:rPr>
          <w:rFonts w:ascii="Times New Roman" w:hAnsi="Times New Roman"/>
        </w:rPr>
        <w:t xml:space="preserve"> ods. </w:t>
      </w:r>
      <w:r w:rsidR="005D23A9">
        <w:rPr>
          <w:rFonts w:ascii="Times New Roman" w:hAnsi="Times New Roman"/>
        </w:rPr>
        <w:t>2</w:t>
      </w:r>
      <w:r w:rsidR="00402822">
        <w:rPr>
          <w:rFonts w:ascii="Times New Roman" w:hAnsi="Times New Roman"/>
        </w:rPr>
        <w:t xml:space="preserve"> </w:t>
      </w:r>
      <w:r w:rsidR="00303AF5">
        <w:rPr>
          <w:rFonts w:ascii="Times New Roman" w:hAnsi="Times New Roman"/>
        </w:rPr>
        <w:t xml:space="preserve">písm. a) </w:t>
      </w:r>
      <w:r w:rsidR="00402822">
        <w:rPr>
          <w:rFonts w:ascii="Times New Roman" w:hAnsi="Times New Roman"/>
        </w:rPr>
        <w:t xml:space="preserve">zákona č. </w:t>
      </w:r>
      <w:r w:rsidR="005D23A9">
        <w:rPr>
          <w:rFonts w:ascii="Times New Roman" w:hAnsi="Times New Roman"/>
        </w:rPr>
        <w:t>.......</w:t>
      </w:r>
      <w:r w:rsidR="00402822">
        <w:rPr>
          <w:rFonts w:ascii="Times New Roman" w:hAnsi="Times New Roman"/>
        </w:rPr>
        <w:t>Z. z.  o liekoch a zdravotníckych pomôckach</w:t>
      </w:r>
      <w:r w:rsidR="005D23A9">
        <w:rPr>
          <w:rFonts w:ascii="Times New Roman" w:hAnsi="Times New Roman"/>
        </w:rPr>
        <w:t xml:space="preserve"> a o zmene a doplnení niektorých zákonov </w:t>
      </w:r>
      <w:r w:rsidR="001B5F24">
        <w:rPr>
          <w:rFonts w:ascii="Times New Roman" w:hAnsi="Times New Roman"/>
        </w:rPr>
        <w:t>ustanovuje:</w:t>
      </w:r>
    </w:p>
    <w:p w:rsidR="001B5F24">
      <w:pPr>
        <w:bidi w:val="0"/>
        <w:rPr>
          <w:rFonts w:ascii="Times New Roman" w:hAnsi="Times New Roman"/>
        </w:rPr>
      </w:pPr>
    </w:p>
    <w:p w:rsidR="001B5F24">
      <w:pPr>
        <w:bidi w:val="0"/>
        <w:rPr>
          <w:rFonts w:ascii="Times New Roman" w:hAnsi="Times New Roman"/>
        </w:rPr>
      </w:pPr>
    </w:p>
    <w:p w:rsidR="001B5F24" w:rsidP="001B5F2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1B5F24">
      <w:pPr>
        <w:bidi w:val="0"/>
        <w:rPr>
          <w:rFonts w:ascii="Times New Roman" w:hAnsi="Times New Roman"/>
        </w:rPr>
      </w:pPr>
    </w:p>
    <w:p w:rsidR="001B5F24" w:rsidP="001B5F2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Ministerstvo zdravotníctva Slovenskej republiky vydáva Slovenský farmaceutický kódex, prvé vydanie.</w:t>
      </w:r>
    </w:p>
    <w:p w:rsidR="001B5F24">
      <w:pPr>
        <w:bidi w:val="0"/>
        <w:rPr>
          <w:rFonts w:ascii="Times New Roman" w:hAnsi="Times New Roman"/>
        </w:rPr>
      </w:pPr>
    </w:p>
    <w:p w:rsidR="001B5F24" w:rsidP="001B5F2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1B5F24">
      <w:pPr>
        <w:bidi w:val="0"/>
        <w:rPr>
          <w:rFonts w:ascii="Times New Roman" w:hAnsi="Times New Roman"/>
        </w:rPr>
      </w:pPr>
    </w:p>
    <w:p w:rsidR="001B5F24" w:rsidP="001B5F2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Slovenský farmaceutický kódex</w:t>
      </w:r>
      <w:r w:rsidR="006B653F">
        <w:rPr>
          <w:rFonts w:ascii="Times New Roman" w:hAnsi="Times New Roman"/>
        </w:rPr>
        <w:t xml:space="preserve">, prvé vydanie, </w:t>
      </w:r>
      <w:r>
        <w:rPr>
          <w:rFonts w:ascii="Times New Roman" w:hAnsi="Times New Roman"/>
        </w:rPr>
        <w:t xml:space="preserve"> je </w:t>
      </w:r>
      <w:r w:rsidR="006B653F">
        <w:rPr>
          <w:rFonts w:ascii="Times New Roman" w:hAnsi="Times New Roman"/>
        </w:rPr>
        <w:t xml:space="preserve">uvedený </w:t>
      </w:r>
      <w:r>
        <w:rPr>
          <w:rFonts w:ascii="Times New Roman" w:hAnsi="Times New Roman"/>
        </w:rPr>
        <w:t>v</w:t>
      </w:r>
      <w:r w:rsidR="006B653F">
        <w:rPr>
          <w:rFonts w:ascii="Times New Roman" w:hAnsi="Times New Roman"/>
        </w:rPr>
        <w:t> </w:t>
      </w:r>
      <w:r>
        <w:rPr>
          <w:rFonts w:ascii="Times New Roman" w:hAnsi="Times New Roman"/>
        </w:rPr>
        <w:t>prílohe</w:t>
      </w:r>
      <w:r w:rsidR="006B653F">
        <w:rPr>
          <w:rFonts w:ascii="Times New Roman" w:hAnsi="Times New Roman"/>
          <w:vertAlign w:val="superscript"/>
        </w:rPr>
        <w:t>1)</w:t>
      </w:r>
      <w:r w:rsidR="00F73D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B5F24">
      <w:pPr>
        <w:bidi w:val="0"/>
        <w:rPr>
          <w:rFonts w:ascii="Times New Roman" w:hAnsi="Times New Roman"/>
        </w:rPr>
      </w:pPr>
    </w:p>
    <w:p w:rsidR="001B5F24" w:rsidP="001B5F2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1B5F24">
      <w:pPr>
        <w:bidi w:val="0"/>
        <w:rPr>
          <w:rFonts w:ascii="Times New Roman" w:hAnsi="Times New Roman"/>
        </w:rPr>
      </w:pPr>
    </w:p>
    <w:p w:rsidR="001B5F24" w:rsidP="001B5F2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výnos nadobúda účinnosť </w:t>
      </w:r>
      <w:r w:rsidR="005D23A9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>.</w:t>
      </w:r>
    </w:p>
    <w:p w:rsidR="001B5F24">
      <w:pPr>
        <w:bidi w:val="0"/>
        <w:rPr>
          <w:rFonts w:ascii="Times New Roman" w:hAnsi="Times New Roman"/>
        </w:rPr>
      </w:pPr>
    </w:p>
    <w:p w:rsidR="001B5F24">
      <w:pPr>
        <w:bidi w:val="0"/>
        <w:rPr>
          <w:rFonts w:ascii="Times New Roman" w:hAnsi="Times New Roman"/>
        </w:rPr>
      </w:pPr>
    </w:p>
    <w:p w:rsidR="00F73D58" w:rsidP="001B5F24">
      <w:pPr>
        <w:bidi w:val="0"/>
        <w:jc w:val="center"/>
        <w:rPr>
          <w:rFonts w:ascii="Times New Roman" w:hAnsi="Times New Roman"/>
          <w:b/>
        </w:rPr>
      </w:pPr>
    </w:p>
    <w:p w:rsidR="00F73D58" w:rsidP="001B5F24">
      <w:pPr>
        <w:bidi w:val="0"/>
        <w:jc w:val="center"/>
        <w:rPr>
          <w:rFonts w:ascii="Times New Roman" w:hAnsi="Times New Roman"/>
          <w:b/>
        </w:rPr>
      </w:pPr>
    </w:p>
    <w:p w:rsidR="001B5F24" w:rsidP="001B5F24">
      <w:pPr>
        <w:bidi w:val="0"/>
        <w:jc w:val="center"/>
        <w:rPr>
          <w:rFonts w:ascii="Times New Roman" w:hAnsi="Times New Roman"/>
          <w:b/>
        </w:rPr>
      </w:pPr>
      <w:r w:rsidRPr="001B5F24">
        <w:rPr>
          <w:rFonts w:ascii="Times New Roman" w:hAnsi="Times New Roman"/>
          <w:b/>
        </w:rPr>
        <w:t>minister</w:t>
      </w:r>
    </w:p>
    <w:p w:rsidR="006B653F" w:rsidP="001B5F24">
      <w:pPr>
        <w:bidi w:val="0"/>
        <w:jc w:val="center"/>
        <w:rPr>
          <w:rFonts w:ascii="Times New Roman" w:hAnsi="Times New Roman"/>
          <w:b/>
        </w:rPr>
      </w:pPr>
    </w:p>
    <w:p w:rsidR="006B653F" w:rsidP="001B5F24">
      <w:pPr>
        <w:bidi w:val="0"/>
        <w:jc w:val="center"/>
        <w:rPr>
          <w:rFonts w:ascii="Times New Roman" w:hAnsi="Times New Roman"/>
          <w:b/>
        </w:rPr>
      </w:pPr>
    </w:p>
    <w:p w:rsidR="006B653F" w:rsidP="001B5F24">
      <w:pPr>
        <w:bidi w:val="0"/>
        <w:jc w:val="center"/>
        <w:rPr>
          <w:rFonts w:ascii="Times New Roman" w:hAnsi="Times New Roman"/>
          <w:b/>
        </w:rPr>
      </w:pPr>
    </w:p>
    <w:p w:rsidR="006B653F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5D23A9" w:rsidP="001B5F24">
      <w:pPr>
        <w:bidi w:val="0"/>
        <w:jc w:val="center"/>
        <w:rPr>
          <w:rFonts w:ascii="Times New Roman" w:hAnsi="Times New Roman"/>
          <w:b/>
        </w:rPr>
      </w:pPr>
    </w:p>
    <w:p w:rsidR="006B653F" w:rsidP="001B5F24">
      <w:pPr>
        <w:bidi w:val="0"/>
        <w:jc w:val="center"/>
        <w:rPr>
          <w:rFonts w:ascii="Times New Roman" w:hAnsi="Times New Roman"/>
          <w:b/>
        </w:rPr>
      </w:pPr>
    </w:p>
    <w:p w:rsidR="006B653F" w:rsidP="001B5F2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</w:p>
    <w:p w:rsidR="006B653F" w:rsidRPr="006B653F" w:rsidP="006B653F">
      <w:pPr>
        <w:bidi w:val="0"/>
        <w:jc w:val="left"/>
        <w:rPr>
          <w:rFonts w:ascii="Times New Roman" w:hAnsi="Times New Roman"/>
        </w:rPr>
      </w:pPr>
      <w:r w:rsidRPr="006B653F">
        <w:rPr>
          <w:rFonts w:ascii="Times New Roman" w:hAnsi="Times New Roman"/>
          <w:vertAlign w:val="superscript"/>
        </w:rPr>
        <w:t>1)</w:t>
      </w:r>
      <w:r w:rsidRPr="006B653F">
        <w:rPr>
          <w:rFonts w:ascii="Times New Roman" w:hAnsi="Times New Roman"/>
        </w:rPr>
        <w:t>Príloha je vydaná ako samostatná publikácia</w:t>
      </w:r>
    </w:p>
    <w:p w:rsidR="001B5F24">
      <w:pPr>
        <w:bidi w:val="0"/>
        <w:rPr>
          <w:rFonts w:ascii="Times New Roman" w:hAnsi="Times New Roman"/>
        </w:rPr>
      </w:pPr>
      <w:r w:rsidRPr="006B653F" w:rsidR="00F73D58">
        <w:rPr>
          <w:rFonts w:ascii="Times New Roman" w:hAnsi="Times New Roman"/>
        </w:rPr>
        <w:tab/>
        <w:tab/>
      </w:r>
      <w:r w:rsidR="00F73D58">
        <w:rPr>
          <w:rFonts w:ascii="Times New Roman" w:hAnsi="Times New Roman"/>
        </w:rPr>
        <w:tab/>
        <w:tab/>
      </w:r>
    </w:p>
    <w:sectPr w:rsidSect="00B1475D">
      <w:footerReference w:type="default" r:id="rId4"/>
      <w:pgSz w:w="11906" w:h="16838"/>
      <w:pgMar w:top="1417" w:right="1417" w:bottom="1417" w:left="1417" w:header="708" w:footer="708" w:gutter="0"/>
      <w:lnNumType w:distance="0"/>
      <w:pgNumType w:start="2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5D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tab/>
      <w:t xml:space="preserve">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8096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06532"/>
    <w:rsid w:val="001B5F24"/>
    <w:rsid w:val="00273213"/>
    <w:rsid w:val="00303AF5"/>
    <w:rsid w:val="00306532"/>
    <w:rsid w:val="00310D82"/>
    <w:rsid w:val="00402822"/>
    <w:rsid w:val="00480962"/>
    <w:rsid w:val="005D23A9"/>
    <w:rsid w:val="0063778B"/>
    <w:rsid w:val="006B653F"/>
    <w:rsid w:val="00906121"/>
    <w:rsid w:val="00B1475D"/>
    <w:rsid w:val="00B245E9"/>
    <w:rsid w:val="00B3608E"/>
    <w:rsid w:val="00C14F46"/>
    <w:rsid w:val="00CE7D65"/>
    <w:rsid w:val="00DF41DF"/>
    <w:rsid w:val="00E25B10"/>
    <w:rsid w:val="00F73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532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1475D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Normal"/>
    <w:rsid w:val="00B1475D"/>
    <w:pPr>
      <w:tabs>
        <w:tab w:val="center" w:pos="4536"/>
        <w:tab w:val="right" w:pos="9072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106</Words>
  <Characters>605</Characters>
  <Application>Microsoft Office Word</Application>
  <DocSecurity>0</DocSecurity>
  <Lines>0</Lines>
  <Paragraphs>0</Paragraphs>
  <ScaleCrop>false</ScaleCrop>
  <Company>MZ SR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Výnos</dc:title>
  <dc:creator>Anna Jauschová</dc:creator>
  <cp:lastModifiedBy>Gašparíková, Jarmila</cp:lastModifiedBy>
  <cp:revision>2</cp:revision>
  <cp:lastPrinted>2006-01-27T09:10:00Z</cp:lastPrinted>
  <dcterms:created xsi:type="dcterms:W3CDTF">2011-06-10T19:19:00Z</dcterms:created>
  <dcterms:modified xsi:type="dcterms:W3CDTF">2011-06-10T19:19:00Z</dcterms:modified>
</cp:coreProperties>
</file>