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34"/>
        <w:gridCol w:w="3634"/>
        <w:gridCol w:w="1300"/>
        <w:gridCol w:w="647"/>
        <w:gridCol w:w="834"/>
        <w:gridCol w:w="3896"/>
        <w:gridCol w:w="754"/>
        <w:gridCol w:w="1700"/>
        <w:gridCol w:w="680"/>
        <w:gridCol w:w="380"/>
      </w:tblGrid>
      <w:tr>
        <w:tblPrEx>
          <w:tblW w:w="1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659" w:type="dxa"/>
            <w:gridSpan w:val="10"/>
            <w:tcBorders>
              <w:top w:val="single" w:sz="4" w:space="0" w:color="auto"/>
              <w:left w:val="single" w:sz="4" w:space="0" w:color="auto"/>
              <w:bottom w:val="single" w:sz="4" w:space="0" w:color="auto"/>
              <w:right w:val="single" w:sz="4" w:space="0" w:color="auto"/>
            </w:tcBorders>
            <w:textDirection w:val="lrTb"/>
            <w:vAlign w:val="top"/>
          </w:tcPr>
          <w:p w:rsidR="00941F58" w:rsidRPr="005F58E8" w:rsidP="00941F58">
            <w:pPr>
              <w:bidi w:val="0"/>
              <w:jc w:val="center"/>
              <w:outlineLvl w:val="0"/>
              <w:rPr>
                <w:rFonts w:ascii="Times New Roman" w:hAnsi="Times New Roman"/>
                <w:b/>
                <w:bCs/>
              </w:rPr>
            </w:pPr>
            <w:r w:rsidRPr="005F58E8">
              <w:rPr>
                <w:rFonts w:ascii="Times New Roman" w:hAnsi="Times New Roman"/>
                <w:b/>
                <w:bCs/>
              </w:rPr>
              <w:t>TABUĽKA ZHODY</w:t>
            </w:r>
          </w:p>
          <w:p w:rsidR="00941F58" w:rsidRPr="005F58E8" w:rsidP="00941F58">
            <w:pPr>
              <w:bidi w:val="0"/>
              <w:jc w:val="center"/>
              <w:outlineLvl w:val="0"/>
              <w:rPr>
                <w:rFonts w:ascii="Times New Roman" w:hAnsi="Times New Roman"/>
                <w:b/>
                <w:bCs/>
              </w:rPr>
            </w:pPr>
            <w:r w:rsidRPr="005F58E8">
              <w:rPr>
                <w:rFonts w:ascii="Times New Roman" w:hAnsi="Times New Roman"/>
                <w:b/>
                <w:bCs/>
              </w:rPr>
              <w:t>právneho predpisu</w:t>
            </w:r>
          </w:p>
          <w:p w:rsidR="00941F58" w:rsidRPr="005F58E8" w:rsidP="00941F58">
            <w:pPr>
              <w:bidi w:val="0"/>
              <w:jc w:val="center"/>
              <w:outlineLvl w:val="0"/>
              <w:rPr>
                <w:rFonts w:ascii="Times New Roman" w:hAnsi="Times New Roman"/>
                <w:b/>
                <w:bCs/>
              </w:rPr>
            </w:pPr>
            <w:r w:rsidRPr="005F58E8">
              <w:rPr>
                <w:rFonts w:ascii="Times New Roman" w:hAnsi="Times New Roman"/>
                <w:b/>
                <w:bCs/>
              </w:rPr>
              <w:t>s právom Európskych spoločenstiev a právom Európskej únie</w:t>
            </w:r>
          </w:p>
          <w:p w:rsidR="00941F58" w:rsidP="00941F58">
            <w:pPr>
              <w:tabs>
                <w:tab w:val="left" w:pos="110"/>
                <w:tab w:val="right" w:pos="6409"/>
              </w:tabs>
              <w:bidi w:val="0"/>
              <w:jc w:val="both"/>
              <w:rPr>
                <w:rFonts w:ascii="Times New Roman" w:hAnsi="Times New Roman"/>
                <w:b/>
              </w:rPr>
            </w:pPr>
          </w:p>
        </w:tc>
      </w:tr>
      <w:tr>
        <w:tblPrEx>
          <w:tblW w:w="14659" w:type="dxa"/>
          <w:tblLayout w:type="fixed"/>
          <w:tblCellMar>
            <w:top w:w="0" w:type="dxa"/>
            <w:left w:w="70" w:type="dxa"/>
            <w:bottom w:w="0" w:type="dxa"/>
            <w:right w:w="70" w:type="dxa"/>
          </w:tblCellMar>
        </w:tblPrEx>
        <w:trPr>
          <w:cantSplit/>
        </w:trPr>
        <w:tc>
          <w:tcPr>
            <w:tcW w:w="5768" w:type="dxa"/>
            <w:gridSpan w:val="3"/>
            <w:tcBorders>
              <w:top w:val="single" w:sz="4" w:space="0" w:color="auto"/>
              <w:left w:val="single" w:sz="4" w:space="0" w:color="auto"/>
              <w:bottom w:val="single" w:sz="4" w:space="0" w:color="auto"/>
              <w:right w:val="single" w:sz="4" w:space="0" w:color="auto"/>
            </w:tcBorders>
            <w:textDirection w:val="lrTb"/>
            <w:vAlign w:val="top"/>
          </w:tcPr>
          <w:p w:rsidR="00941F58" w:rsidRPr="003913F3" w:rsidP="00AC1F17">
            <w:pPr>
              <w:bidi w:val="0"/>
              <w:rPr>
                <w:rFonts w:ascii="Times New Roman" w:hAnsi="Times New Roman"/>
                <w:b/>
              </w:rPr>
            </w:pPr>
            <w:r w:rsidRPr="003913F3">
              <w:rPr>
                <w:rFonts w:ascii="Times New Roman" w:hAnsi="Times New Roman"/>
                <w:b/>
              </w:rPr>
              <w:t xml:space="preserve">Smernica Komisie č. 2005/61/ES o vykonávaní smernice Európskeho parlamentu a Rady 2002/98/ES, pokiaľ ide o požiadavky na sledovanie krvi a oznamovanie závažných nežiaducich reakcií a udalostí. </w:t>
            </w:r>
          </w:p>
        </w:tc>
        <w:tc>
          <w:tcPr>
            <w:tcW w:w="8891" w:type="dxa"/>
            <w:gridSpan w:val="7"/>
            <w:tcBorders>
              <w:top w:val="single" w:sz="4" w:space="0" w:color="auto"/>
              <w:left w:val="single" w:sz="4" w:space="0" w:color="auto"/>
              <w:bottom w:val="single" w:sz="4" w:space="0" w:color="auto"/>
              <w:right w:val="single" w:sz="4" w:space="0" w:color="auto"/>
            </w:tcBorders>
            <w:textDirection w:val="lrTb"/>
            <w:vAlign w:val="top"/>
          </w:tcPr>
          <w:p w:rsidR="00941F58" w:rsidRPr="005F58E8" w:rsidP="00941F58">
            <w:pPr>
              <w:pStyle w:val="BodyText"/>
              <w:tabs>
                <w:tab w:val="left" w:pos="3960"/>
              </w:tabs>
              <w:bidi w:val="0"/>
              <w:spacing w:before="40" w:after="40"/>
              <w:rPr>
                <w:rFonts w:ascii="Times New Roman" w:hAnsi="Times New Roman"/>
                <w:b/>
                <w:bCs/>
              </w:rPr>
            </w:pPr>
            <w:r w:rsidRPr="005F58E8">
              <w:rPr>
                <w:rFonts w:ascii="Times New Roman" w:hAnsi="Times New Roman"/>
                <w:b/>
                <w:bCs/>
              </w:rPr>
              <w:t xml:space="preserve">Návrh </w:t>
            </w:r>
            <w:r>
              <w:rPr>
                <w:rFonts w:ascii="Times New Roman" w:hAnsi="Times New Roman"/>
                <w:b/>
                <w:bCs/>
              </w:rPr>
              <w:t>zákona o liekoch a zdravotníckych pomôckach</w:t>
            </w:r>
          </w:p>
          <w:p w:rsidR="00941F58" w:rsidRPr="005F58E8" w:rsidP="00941F58">
            <w:pPr>
              <w:tabs>
                <w:tab w:val="left" w:pos="3960"/>
              </w:tabs>
              <w:bidi w:val="0"/>
              <w:rPr>
                <w:rFonts w:ascii="Times New Roman" w:hAnsi="Times New Roman"/>
                <w:b/>
              </w:rPr>
            </w:pPr>
          </w:p>
          <w:p w:rsidR="00941F58" w:rsidRPr="0086306D" w:rsidP="00941F58">
            <w:pPr>
              <w:bidi w:val="0"/>
              <w:rPr>
                <w:rFonts w:ascii="Times New Roman" w:hAnsi="Times New Roman"/>
                <w:b/>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2</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3</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5</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6</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7</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8</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9</w:t>
            </w:r>
          </w:p>
        </w:tc>
        <w:tc>
          <w:tcPr>
            <w:tcW w:w="3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jc w:val="center"/>
              <w:rPr>
                <w:rFonts w:ascii="Times New Roman" w:hAnsi="Times New Roman"/>
              </w:rPr>
            </w:pPr>
            <w:r w:rsidRPr="003913F3">
              <w:rPr>
                <w:rFonts w:ascii="Times New Roman" w:hAnsi="Times New Roman"/>
              </w:rPr>
              <w:t>10</w:t>
            </w: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Článok</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Text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Spôsob transpozície</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jc w:val="both"/>
              <w:rPr>
                <w:rFonts w:ascii="Times New Roman" w:hAnsi="Times New Roman"/>
              </w:rPr>
            </w:pPr>
            <w:r w:rsidRPr="003913F3">
              <w:rPr>
                <w:rFonts w:ascii="Times New Roman" w:hAnsi="Times New Roman"/>
              </w:rPr>
              <w:t>Číslo</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Článok</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Text</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jc w:val="both"/>
              <w:rPr>
                <w:rFonts w:ascii="Times New Roman" w:hAnsi="Times New Roman"/>
              </w:rPr>
            </w:pPr>
            <w:r w:rsidRPr="003913F3">
              <w:rPr>
                <w:rFonts w:ascii="Times New Roman" w:hAnsi="Times New Roman"/>
              </w:rPr>
              <w:t>Zhoda</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Administratívna štruktúra</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Pozn.</w:t>
            </w:r>
          </w:p>
        </w:tc>
        <w:tc>
          <w:tcPr>
            <w:tcW w:w="3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CE5185">
            <w:pPr>
              <w:bidi w:val="0"/>
              <w:rPr>
                <w:rFonts w:ascii="Times New Roman" w:hAnsi="Times New Roman"/>
              </w:rPr>
            </w:pPr>
            <w:r w:rsidRPr="003913F3">
              <w:rPr>
                <w:rFonts w:ascii="Times New Roman" w:hAnsi="Times New Roman"/>
              </w:rPr>
              <w:t>Š</w:t>
            </w:r>
          </w:p>
          <w:p w:rsidR="00941F58" w:rsidRPr="003913F3" w:rsidP="00CE5185">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683ACA">
            <w:pPr>
              <w:bidi w:val="0"/>
              <w:jc w:val="center"/>
              <w:rPr>
                <w:rFonts w:ascii="Times New Roman" w:hAnsi="Times New Roman"/>
              </w:rPr>
            </w:pPr>
            <w:r>
              <w:rPr>
                <w:rFonts w:ascii="Times New Roman" w:hAnsi="Times New Roman"/>
              </w:rPr>
              <w:t xml:space="preserve">Čl. </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P: a</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P: b</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P: c</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P: d</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686F9B" w:rsidP="00683ACA">
            <w:pPr>
              <w:bidi w:val="0"/>
              <w:jc w:val="center"/>
              <w:rPr>
                <w:rFonts w:ascii="Times New Roman" w:hAnsi="Times New Roman"/>
              </w:rPr>
            </w:pPr>
          </w:p>
          <w:p w:rsidR="00686F9B" w:rsidP="00683ACA">
            <w:pPr>
              <w:bidi w:val="0"/>
              <w:jc w:val="center"/>
              <w:rPr>
                <w:rFonts w:ascii="Times New Roman" w:hAnsi="Times New Roman"/>
              </w:rPr>
            </w:pPr>
          </w:p>
          <w:p w:rsidR="00686F9B" w:rsidP="00683ACA">
            <w:pPr>
              <w:bidi w:val="0"/>
              <w:jc w:val="center"/>
              <w:rPr>
                <w:rFonts w:ascii="Times New Roman" w:hAnsi="Times New Roman"/>
              </w:rPr>
            </w:pPr>
          </w:p>
          <w:p w:rsidR="00686F9B" w:rsidP="00683ACA">
            <w:pPr>
              <w:bidi w:val="0"/>
              <w:jc w:val="center"/>
              <w:rPr>
                <w:rFonts w:ascii="Times New Roman" w:hAnsi="Times New Roman"/>
              </w:rPr>
            </w:pPr>
          </w:p>
          <w:p w:rsidR="00686F9B" w:rsidP="00683ACA">
            <w:pPr>
              <w:bidi w:val="0"/>
              <w:jc w:val="center"/>
              <w:rPr>
                <w:rFonts w:ascii="Times New Roman" w:hAnsi="Times New Roman"/>
              </w:rPr>
            </w:pPr>
          </w:p>
          <w:p w:rsidR="00686F9B"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P: e</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P: f</w:t>
            </w:r>
          </w:p>
          <w:p w:rsidR="00941F58" w:rsidP="00683ACA">
            <w:pPr>
              <w:bidi w:val="0"/>
              <w:jc w:val="center"/>
              <w:rPr>
                <w:rFonts w:ascii="Times New Roman" w:hAnsi="Times New Roman"/>
              </w:rPr>
            </w:pPr>
          </w:p>
          <w:p w:rsidR="00941F58" w:rsidRPr="003913F3" w:rsidP="00683ACA">
            <w:pPr>
              <w:bidi w:val="0"/>
              <w:jc w:val="center"/>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7A165E">
            <w:pPr>
              <w:autoSpaceDE w:val="0"/>
              <w:autoSpaceDN w:val="0"/>
              <w:bidi w:val="0"/>
              <w:adjustRightInd w:val="0"/>
              <w:rPr>
                <w:rFonts w:ascii="Times New Roman" w:hAnsi="Times New Roman"/>
                <w:i/>
                <w:iCs/>
              </w:rPr>
            </w:pPr>
            <w:r w:rsidRPr="003913F3">
              <w:rPr>
                <w:rFonts w:ascii="Times New Roman" w:hAnsi="Times New Roman"/>
                <w:i/>
                <w:iCs/>
              </w:rPr>
              <w:t>Článok 1</w:t>
            </w:r>
          </w:p>
          <w:p w:rsidR="00941F58" w:rsidRPr="003913F3" w:rsidP="007A165E">
            <w:pPr>
              <w:autoSpaceDE w:val="0"/>
              <w:autoSpaceDN w:val="0"/>
              <w:bidi w:val="0"/>
              <w:adjustRightInd w:val="0"/>
              <w:rPr>
                <w:rFonts w:ascii="Times New Roman" w:hAnsi="Times New Roman"/>
                <w:i/>
                <w:iCs/>
              </w:rPr>
            </w:pPr>
          </w:p>
          <w:p w:rsidR="00941F58" w:rsidRPr="003913F3" w:rsidP="007A165E">
            <w:pPr>
              <w:autoSpaceDE w:val="0"/>
              <w:autoSpaceDN w:val="0"/>
              <w:bidi w:val="0"/>
              <w:adjustRightInd w:val="0"/>
              <w:rPr>
                <w:rFonts w:ascii="Times New Roman" w:hAnsi="Times New Roman"/>
                <w:b/>
                <w:bCs/>
              </w:rPr>
            </w:pPr>
            <w:r w:rsidRPr="003913F3">
              <w:rPr>
                <w:rFonts w:ascii="Times New Roman" w:hAnsi="Times New Roman"/>
                <w:b/>
                <w:bCs/>
              </w:rPr>
              <w:t>Vymedzenie pojmov</w:t>
            </w:r>
          </w:p>
          <w:p w:rsidR="00941F58" w:rsidRPr="003913F3" w:rsidP="007A165E">
            <w:pPr>
              <w:autoSpaceDE w:val="0"/>
              <w:autoSpaceDN w:val="0"/>
              <w:bidi w:val="0"/>
              <w:adjustRightInd w:val="0"/>
              <w:rPr>
                <w:rFonts w:ascii="Times New Roman" w:hAnsi="Times New Roman"/>
                <w:b/>
                <w:bCs/>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Na účely tejto smernice sa uplatňujú tieto pojmy:</w:t>
            </w:r>
          </w:p>
          <w:p w:rsidR="00941F58"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a) pod „sledovaním“ sa rozumie možnosť sledovať každú jednotku krvi alebo z nej získanú zložku krvi od darcu po konečné miesto určenia, či už ide o príjemcu, výrobcu liečiv, alebo znehodnotenie a naopak;</w:t>
            </w: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b) pod „nahlasujúcim subjektom“ sa rozumie HTO, nemocničná krvná banka alebo zariadenia, v ktorých prebieha transfúzia a ktoré príslušnému úradu podáva hlásenia o závažných nežiaducich reakciách a/alebo závažných nežiaducich udalostiach;</w:t>
            </w:r>
          </w:p>
          <w:p w:rsidR="00941F58"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c) pod „príjemcom“ sa rozumie osoba, ktorá prijala transfúziu krvi alebo krvnej zložky;</w:t>
            </w:r>
          </w:p>
          <w:p w:rsidR="00941F58" w:rsidRPr="003913F3" w:rsidP="007A165E">
            <w:pPr>
              <w:autoSpaceDE w:val="0"/>
              <w:autoSpaceDN w:val="0"/>
              <w:bidi w:val="0"/>
              <w:adjustRightInd w:val="0"/>
              <w:rPr>
                <w:rFonts w:ascii="Times New Roman" w:hAnsi="Times New Roman"/>
              </w:rPr>
            </w:pPr>
          </w:p>
          <w:p w:rsidR="00686F9B"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r w:rsidRPr="003913F3">
              <w:rPr>
                <w:rFonts w:ascii="Times New Roman" w:hAnsi="Times New Roman"/>
              </w:rPr>
              <w:t>.</w:t>
            </w:r>
          </w:p>
          <w:p w:rsidR="00686F9B"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d) pod „vydaním“ sa rozumie poskytnutie krvi alebo krvných zložiek z HTO alebo nemocničnej krvnej banky na transfúziu príjemcovi;</w:t>
            </w:r>
          </w:p>
          <w:p w:rsidR="00941F58" w:rsidP="007A165E">
            <w:pPr>
              <w:autoSpaceDE w:val="0"/>
              <w:autoSpaceDN w:val="0"/>
              <w:bidi w:val="0"/>
              <w:adjustRightInd w:val="0"/>
              <w:rPr>
                <w:rFonts w:ascii="Times New Roman" w:hAnsi="Times New Roman"/>
              </w:rPr>
            </w:pPr>
          </w:p>
          <w:p w:rsidR="00686F9B" w:rsidP="007A165E">
            <w:pPr>
              <w:autoSpaceDE w:val="0"/>
              <w:autoSpaceDN w:val="0"/>
              <w:bidi w:val="0"/>
              <w:adjustRightInd w:val="0"/>
              <w:rPr>
                <w:rFonts w:ascii="Times New Roman" w:hAnsi="Times New Roman"/>
              </w:rPr>
            </w:pPr>
          </w:p>
          <w:p w:rsidR="00686F9B" w:rsidP="007A165E">
            <w:pPr>
              <w:autoSpaceDE w:val="0"/>
              <w:autoSpaceDN w:val="0"/>
              <w:bidi w:val="0"/>
              <w:adjustRightInd w:val="0"/>
              <w:rPr>
                <w:rFonts w:ascii="Times New Roman" w:hAnsi="Times New Roman"/>
              </w:rPr>
            </w:pPr>
          </w:p>
          <w:p w:rsidR="00686F9B" w:rsidP="007A165E">
            <w:pPr>
              <w:autoSpaceDE w:val="0"/>
              <w:autoSpaceDN w:val="0"/>
              <w:bidi w:val="0"/>
              <w:adjustRightInd w:val="0"/>
              <w:rPr>
                <w:rFonts w:ascii="Times New Roman" w:hAnsi="Times New Roman"/>
              </w:rPr>
            </w:pPr>
          </w:p>
          <w:p w:rsidR="00686F9B" w:rsidP="007A165E">
            <w:pPr>
              <w:autoSpaceDE w:val="0"/>
              <w:autoSpaceDN w:val="0"/>
              <w:bidi w:val="0"/>
              <w:adjustRightInd w:val="0"/>
              <w:rPr>
                <w:rFonts w:ascii="Times New Roman" w:hAnsi="Times New Roman"/>
              </w:rPr>
            </w:pPr>
          </w:p>
          <w:p w:rsidR="00686F9B"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e) pod „pripísateľnou zodpovednosťou“ sa rozumie pravdepodobnosť, že závažnú nežiaducu reakciu u príjemcu možno pripísať krvi alebo krvnej zložke podanej transfúziou, alebo že závažnú nežiaducu reakciu u darcu možno pripísať postupu darovania;</w:t>
            </w:r>
          </w:p>
          <w:p w:rsidR="00941F58" w:rsidP="007A165E">
            <w:pPr>
              <w:autoSpaceDE w:val="0"/>
              <w:autoSpaceDN w:val="0"/>
              <w:bidi w:val="0"/>
              <w:adjustRightInd w:val="0"/>
              <w:rPr>
                <w:rFonts w:ascii="Times New Roman" w:hAnsi="Times New Roman"/>
              </w:rPr>
            </w:pPr>
          </w:p>
          <w:p w:rsidR="00941F58"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f) pod „zariadeniami“ sa rozumejú nemocnice, polikliniky, výrobcovia a biomedicínske výskumné ústavy, kam sa doručuje krv a krvné zložky.</w:t>
            </w:r>
          </w:p>
          <w:p w:rsidR="00941F58"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N</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N</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N</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N</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686F9B" w:rsidP="00683ACA">
            <w:pPr>
              <w:bidi w:val="0"/>
              <w:jc w:val="center"/>
              <w:rPr>
                <w:rFonts w:ascii="Times New Roman" w:hAnsi="Times New Roman"/>
              </w:rPr>
            </w:pPr>
          </w:p>
          <w:p w:rsidR="00686F9B"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N</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686F9B"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P="00683ACA">
            <w:pPr>
              <w:bidi w:val="0"/>
              <w:jc w:val="center"/>
              <w:rPr>
                <w:rFonts w:ascii="Times New Roman" w:hAnsi="Times New Roman"/>
              </w:rPr>
            </w:pPr>
            <w:r>
              <w:rPr>
                <w:rFonts w:ascii="Times New Roman" w:hAnsi="Times New Roman"/>
              </w:rPr>
              <w:t>N</w:t>
            </w:r>
          </w:p>
          <w:p w:rsidR="00941F58" w:rsidP="00683ACA">
            <w:pPr>
              <w:bidi w:val="0"/>
              <w:jc w:val="center"/>
              <w:rPr>
                <w:rFonts w:ascii="Times New Roman" w:hAnsi="Times New Roman"/>
              </w:rPr>
            </w:pPr>
          </w:p>
          <w:p w:rsidR="00941F58" w:rsidP="00683ACA">
            <w:pPr>
              <w:bidi w:val="0"/>
              <w:jc w:val="center"/>
              <w:rPr>
                <w:rFonts w:ascii="Times New Roman" w:hAnsi="Times New Roman"/>
              </w:rPr>
            </w:pPr>
          </w:p>
          <w:p w:rsidR="00941F58" w:rsidRPr="003913F3" w:rsidP="00683ACA">
            <w:pPr>
              <w:bidi w:val="0"/>
              <w:jc w:val="cente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B768FC">
            <w:pPr>
              <w:bidi w:val="0"/>
              <w:jc w:val="center"/>
              <w:rPr>
                <w:rFonts w:ascii="Times New Roman" w:hAnsi="Times New Roman"/>
              </w:rPr>
            </w:pPr>
            <w:r>
              <w:rPr>
                <w:rFonts w:ascii="Times New Roman" w:hAnsi="Times New Roman"/>
              </w:rPr>
              <w:t>§ 69</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O: 1</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P: a</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 69</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O: 3</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 xml:space="preserve">P: b </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 69</w:t>
            </w:r>
          </w:p>
          <w:p w:rsidR="00941F58" w:rsidP="00B768FC">
            <w:pPr>
              <w:bidi w:val="0"/>
              <w:jc w:val="center"/>
              <w:rPr>
                <w:rFonts w:ascii="Times New Roman" w:hAnsi="Times New Roman"/>
              </w:rPr>
            </w:pPr>
            <w:r>
              <w:rPr>
                <w:rFonts w:ascii="Times New Roman" w:hAnsi="Times New Roman"/>
              </w:rPr>
              <w:t>O: 1</w:t>
            </w:r>
          </w:p>
          <w:p w:rsidR="00941F58" w:rsidP="00B768FC">
            <w:pPr>
              <w:bidi w:val="0"/>
              <w:jc w:val="center"/>
              <w:rPr>
                <w:rFonts w:ascii="Times New Roman" w:hAnsi="Times New Roman"/>
              </w:rPr>
            </w:pPr>
            <w:r>
              <w:rPr>
                <w:rFonts w:ascii="Times New Roman" w:hAnsi="Times New Roman"/>
              </w:rPr>
              <w:t>P: e</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O: 1</w:t>
            </w:r>
          </w:p>
          <w:p w:rsidR="00941F58" w:rsidP="00B768FC">
            <w:pPr>
              <w:bidi w:val="0"/>
              <w:jc w:val="center"/>
              <w:rPr>
                <w:rFonts w:ascii="Times New Roman" w:hAnsi="Times New Roman"/>
              </w:rPr>
            </w:pPr>
            <w:r>
              <w:rPr>
                <w:rFonts w:ascii="Times New Roman" w:hAnsi="Times New Roman"/>
              </w:rPr>
              <w:t>P: b</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686F9B" w:rsidP="00B768FC">
            <w:pPr>
              <w:bidi w:val="0"/>
              <w:jc w:val="center"/>
              <w:rPr>
                <w:rFonts w:ascii="Times New Roman" w:hAnsi="Times New Roman"/>
              </w:rPr>
            </w:pPr>
          </w:p>
          <w:p w:rsidR="00686F9B" w:rsidP="00B768FC">
            <w:pPr>
              <w:bidi w:val="0"/>
              <w:jc w:val="center"/>
              <w:rPr>
                <w:rFonts w:ascii="Times New Roman" w:hAnsi="Times New Roman"/>
              </w:rPr>
            </w:pPr>
          </w:p>
          <w:p w:rsidR="00686F9B" w:rsidP="00B768FC">
            <w:pPr>
              <w:bidi w:val="0"/>
              <w:jc w:val="center"/>
              <w:rPr>
                <w:rFonts w:ascii="Times New Roman" w:hAnsi="Times New Roman"/>
              </w:rPr>
            </w:pPr>
            <w:r>
              <w:rPr>
                <w:rFonts w:ascii="Times New Roman" w:hAnsi="Times New Roman"/>
              </w:rPr>
              <w:t>O: 3</w:t>
            </w:r>
          </w:p>
          <w:p w:rsidR="00686F9B" w:rsidP="00B768FC">
            <w:pPr>
              <w:bidi w:val="0"/>
              <w:jc w:val="center"/>
              <w:rPr>
                <w:rFonts w:ascii="Times New Roman" w:hAnsi="Times New Roman"/>
              </w:rPr>
            </w:pPr>
          </w:p>
          <w:p w:rsidR="00686F9B" w:rsidP="00B768FC">
            <w:pPr>
              <w:bidi w:val="0"/>
              <w:jc w:val="center"/>
              <w:rPr>
                <w:rFonts w:ascii="Times New Roman" w:hAnsi="Times New Roman"/>
              </w:rPr>
            </w:pPr>
          </w:p>
          <w:p w:rsidR="00941F58" w:rsidP="00B768FC">
            <w:pPr>
              <w:bidi w:val="0"/>
              <w:jc w:val="center"/>
              <w:rPr>
                <w:rFonts w:ascii="Times New Roman" w:hAnsi="Times New Roman"/>
              </w:rPr>
            </w:pPr>
            <w:r>
              <w:rPr>
                <w:rFonts w:ascii="Times New Roman" w:hAnsi="Times New Roman"/>
              </w:rPr>
              <w:t>P: a</w:t>
            </w: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B768FC">
            <w:pPr>
              <w:bidi w:val="0"/>
              <w:jc w:val="center"/>
              <w:rPr>
                <w:rFonts w:ascii="Times New Roman" w:hAnsi="Times New Roman"/>
              </w:rPr>
            </w:pPr>
          </w:p>
          <w:p w:rsidR="00941F58" w:rsidP="004B3EC0">
            <w:pPr>
              <w:bidi w:val="0"/>
              <w:jc w:val="center"/>
              <w:rPr>
                <w:rFonts w:ascii="Times New Roman" w:hAnsi="Times New Roman"/>
              </w:rPr>
            </w:pPr>
            <w:r>
              <w:rPr>
                <w:rFonts w:ascii="Times New Roman" w:hAnsi="Times New Roman"/>
              </w:rPr>
              <w:t>O: 1</w:t>
            </w:r>
          </w:p>
          <w:p w:rsidR="00941F58" w:rsidP="004B3EC0">
            <w:pPr>
              <w:bidi w:val="0"/>
              <w:jc w:val="center"/>
              <w:rPr>
                <w:rFonts w:ascii="Times New Roman" w:hAnsi="Times New Roman"/>
              </w:rPr>
            </w:pPr>
            <w:r>
              <w:rPr>
                <w:rFonts w:ascii="Times New Roman" w:hAnsi="Times New Roman"/>
              </w:rPr>
              <w:t>P: b</w:t>
            </w:r>
          </w:p>
          <w:p w:rsidR="00941F58" w:rsidP="004B3EC0">
            <w:pPr>
              <w:bidi w:val="0"/>
              <w:jc w:val="center"/>
              <w:rPr>
                <w:rFonts w:ascii="Times New Roman" w:hAnsi="Times New Roman"/>
              </w:rPr>
            </w:pPr>
          </w:p>
          <w:p w:rsidR="00941F58" w:rsidRPr="003913F3" w:rsidP="00B768FC">
            <w:pPr>
              <w:bidi w:val="0"/>
              <w:jc w:val="center"/>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RPr="00C637F5" w:rsidP="00941F58">
            <w:pPr>
              <w:bidi w:val="0"/>
              <w:jc w:val="center"/>
              <w:rPr>
                <w:rFonts w:ascii="Times New Roman" w:hAnsi="Times New Roman"/>
                <w:b/>
              </w:rPr>
            </w:pPr>
            <w:r w:rsidRPr="00C637F5">
              <w:rPr>
                <w:rFonts w:ascii="Times New Roman" w:hAnsi="Times New Roman"/>
                <w:b/>
              </w:rPr>
              <w:t xml:space="preserve">§ 69 </w:t>
            </w:r>
          </w:p>
          <w:p w:rsidR="00941F58" w:rsidRPr="00C637F5" w:rsidP="00941F58">
            <w:pPr>
              <w:bidi w:val="0"/>
              <w:jc w:val="center"/>
              <w:rPr>
                <w:rFonts w:ascii="Times New Roman" w:hAnsi="Times New Roman"/>
                <w:b/>
              </w:rPr>
            </w:pPr>
            <w:r w:rsidRPr="00C637F5">
              <w:rPr>
                <w:rFonts w:ascii="Times New Roman" w:hAnsi="Times New Roman"/>
                <w:b/>
              </w:rPr>
              <w:t>Dohľad nad ľudskou krvou, zložkami z krvi a transfúznymi liekmi</w:t>
            </w:r>
          </w:p>
          <w:p w:rsidR="00941F58" w:rsidRPr="00C637F5" w:rsidP="00941F58">
            <w:pPr>
              <w:bidi w:val="0"/>
              <w:rPr>
                <w:rFonts w:ascii="Times New Roman" w:hAnsi="Times New Roman"/>
              </w:rPr>
            </w:pPr>
          </w:p>
          <w:p w:rsidR="00941F58" w:rsidRPr="00C637F5" w:rsidP="00941F58">
            <w:pPr>
              <w:bidi w:val="0"/>
              <w:rPr>
                <w:rFonts w:ascii="Times New Roman" w:hAnsi="Times New Roman"/>
              </w:rPr>
            </w:pPr>
            <w:r w:rsidRPr="00C637F5">
              <w:rPr>
                <w:rFonts w:ascii="Times New Roman" w:hAnsi="Times New Roman"/>
              </w:rPr>
              <w:t>(1) Držiteľ povolenia na prípravu transfúznych liekov musí mať zavedený systém</w:t>
            </w:r>
          </w:p>
          <w:p w:rsidR="00941F58" w:rsidRPr="00C637F5" w:rsidP="00941F58">
            <w:pPr>
              <w:bidi w:val="0"/>
              <w:rPr>
                <w:rFonts w:ascii="Times New Roman" w:hAnsi="Times New Roman"/>
              </w:rPr>
            </w:pPr>
          </w:p>
          <w:p w:rsidR="00941F58" w:rsidRPr="00C637F5" w:rsidP="00941F58">
            <w:pPr>
              <w:bidi w:val="0"/>
              <w:rPr>
                <w:rFonts w:ascii="Times New Roman" w:hAnsi="Times New Roman"/>
              </w:rPr>
            </w:pPr>
            <w:r w:rsidRPr="00C637F5">
              <w:rPr>
                <w:rFonts w:ascii="Times New Roman" w:hAnsi="Times New Roman"/>
              </w:rPr>
              <w:t>a) sledovania každej jednotky krvi alebo z nej získanej zložky z krvi alebo transfúzneho lieku od darcu krvi alebo zložky z krvi až po konečné miesto určenia krvi alebo zložky z krvi alebo transfúzneho lieku (príjemca, výrobca liekov alebo miesto určené na zneškodnenie) prostredníctvom presných identifikačných postupov vedenia evidencie a riadneho systému označovania, aby sa umožnilo sledovanie umiestnenia krvi, zložiek z krvi a transfúznych liekov a štádium spracovania krvi a zložiek z krvi,</w:t>
            </w:r>
          </w:p>
          <w:p w:rsidR="00941F58" w:rsidP="008E2939">
            <w:pPr>
              <w:tabs>
                <w:tab w:val="left" w:pos="302"/>
              </w:tabs>
              <w:autoSpaceDE w:val="0"/>
              <w:autoSpaceDN w:val="0"/>
              <w:bidi w:val="0"/>
              <w:adjustRightInd w:val="0"/>
              <w:rPr>
                <w:rFonts w:ascii="Times New Roman" w:hAnsi="Times New Roman"/>
              </w:rPr>
            </w:pPr>
          </w:p>
          <w:p w:rsidR="00941F58" w:rsidRPr="00C637F5" w:rsidP="00941F58">
            <w:pPr>
              <w:bidi w:val="0"/>
              <w:rPr>
                <w:rFonts w:ascii="Times New Roman" w:hAnsi="Times New Roman"/>
              </w:rPr>
            </w:pPr>
            <w:r w:rsidRPr="00C637F5">
              <w:rPr>
                <w:rFonts w:ascii="Times New Roman" w:hAnsi="Times New Roman"/>
              </w:rPr>
              <w:t>(3) Držiteľ povolenia na prípravu transfúznych liekov musí mať zavedené postupy na</w:t>
            </w:r>
          </w:p>
          <w:p w:rsidR="00941F58" w:rsidRPr="00C637F5" w:rsidP="00941F58">
            <w:pPr>
              <w:bidi w:val="0"/>
              <w:ind w:left="360" w:hanging="360"/>
              <w:rPr>
                <w:rFonts w:ascii="Times New Roman" w:hAnsi="Times New Roman"/>
              </w:rPr>
            </w:pPr>
            <w:r w:rsidRPr="00C637F5">
              <w:rPr>
                <w:rFonts w:ascii="Times New Roman" w:hAnsi="Times New Roman"/>
              </w:rPr>
              <w:t>b)  oznamovanie všetkých dôležitých informácií o podozreniach na závažné nežiaduce reakcie štátnemu ústavu,</w:t>
            </w:r>
          </w:p>
          <w:p w:rsidR="00941F58" w:rsidP="008E2939">
            <w:pPr>
              <w:bidi w:val="0"/>
              <w:rPr>
                <w:rFonts w:ascii="Times New Roman" w:hAnsi="Times New Roman"/>
              </w:rPr>
            </w:pPr>
          </w:p>
          <w:p w:rsidR="00941F58" w:rsidP="00941F58">
            <w:pPr>
              <w:bidi w:val="0"/>
              <w:jc w:val="center"/>
              <w:rPr>
                <w:rFonts w:ascii="Times New Roman" w:hAnsi="Times New Roman"/>
              </w:rPr>
            </w:pPr>
            <w:r>
              <w:rPr>
                <w:rFonts w:ascii="Times New Roman" w:hAnsi="Times New Roman"/>
              </w:rPr>
              <w:t>§ 69</w:t>
            </w:r>
          </w:p>
          <w:p w:rsidR="00941F58" w:rsidP="00941F58">
            <w:pPr>
              <w:bidi w:val="0"/>
              <w:jc w:val="center"/>
              <w:rPr>
                <w:rFonts w:ascii="Times New Roman" w:hAnsi="Times New Roman"/>
              </w:rPr>
            </w:pPr>
          </w:p>
          <w:p w:rsidR="00941F58" w:rsidRPr="00C637F5" w:rsidP="00941F58">
            <w:pPr>
              <w:bidi w:val="0"/>
              <w:rPr>
                <w:rFonts w:ascii="Times New Roman" w:hAnsi="Times New Roman"/>
              </w:rPr>
            </w:pPr>
            <w:r w:rsidRPr="00C637F5">
              <w:rPr>
                <w:rFonts w:ascii="Times New Roman" w:hAnsi="Times New Roman"/>
              </w:rPr>
              <w:t>e) overovania, ktorým sa pri dodávaní krvi a zložky z krvi na transfúziu overí, či krv alebo zložka z krvi bola podaná na transfúziu určenému príjemcovi alebo ak nebola podaná na transfúziu, či bola zneškodnená.</w:t>
            </w:r>
          </w:p>
          <w:p w:rsidR="00941F58" w:rsidP="008E2939">
            <w:pPr>
              <w:bidi w:val="0"/>
              <w:rPr>
                <w:rFonts w:ascii="Times New Roman" w:hAnsi="Times New Roman"/>
              </w:rPr>
            </w:pPr>
          </w:p>
          <w:p w:rsidR="00941F58" w:rsidP="008E2939">
            <w:pPr>
              <w:bidi w:val="0"/>
              <w:rPr>
                <w:rFonts w:ascii="Times New Roman" w:hAnsi="Times New Roman"/>
              </w:rPr>
            </w:pPr>
          </w:p>
          <w:p w:rsidR="00686F9B" w:rsidRPr="00C637F5" w:rsidP="00686F9B">
            <w:pPr>
              <w:bidi w:val="0"/>
              <w:rPr>
                <w:rFonts w:ascii="Times New Roman" w:hAnsi="Times New Roman"/>
              </w:rPr>
            </w:pPr>
            <w:r w:rsidRPr="00C637F5">
              <w:rPr>
                <w:rFonts w:ascii="Times New Roman" w:hAnsi="Times New Roman"/>
              </w:rPr>
              <w:t>b) jednoznačnej identifikácie každého darcu, každej odobratej jednotky krvi a zložky z krvi bez ohľadu na zamýšľaný účel jej použitia a identifikácie každého zdravotníckeho zariadenia, ktorému je príslušná krv a zložka z krvi dodaná,</w:t>
            </w:r>
          </w:p>
          <w:p w:rsidR="00941F58" w:rsidP="008E2939">
            <w:pPr>
              <w:bidi w:val="0"/>
              <w:rPr>
                <w:rFonts w:ascii="Times New Roman" w:hAnsi="Times New Roman"/>
              </w:rPr>
            </w:pPr>
          </w:p>
          <w:p w:rsidR="00686F9B" w:rsidRPr="00C637F5" w:rsidP="00686F9B">
            <w:pPr>
              <w:bidi w:val="0"/>
              <w:rPr>
                <w:rFonts w:ascii="Times New Roman" w:hAnsi="Times New Roman"/>
              </w:rPr>
            </w:pPr>
            <w:r w:rsidRPr="00C637F5">
              <w:rPr>
                <w:rFonts w:ascii="Times New Roman" w:hAnsi="Times New Roman"/>
              </w:rPr>
              <w:t>(3) Držiteľ povolenia na prípravu transfúznych liekov musí mať zavedené postupy na</w:t>
            </w:r>
          </w:p>
          <w:p w:rsidR="00686F9B" w:rsidRPr="00C637F5" w:rsidP="00686F9B">
            <w:pPr>
              <w:bidi w:val="0"/>
              <w:ind w:left="360" w:hanging="360"/>
              <w:rPr>
                <w:rFonts w:ascii="Times New Roman" w:hAnsi="Times New Roman"/>
              </w:rPr>
            </w:pPr>
            <w:r w:rsidRPr="00C637F5">
              <w:rPr>
                <w:rFonts w:ascii="Times New Roman" w:hAnsi="Times New Roman"/>
              </w:rPr>
              <w:t>a)  vedenie evidencie o transfúziách a na neodkladné oznamovanie štátnemu ústavu všetkých závažných nežiaducich reakcií, ktoré sa spozorovali u príjemcov počas transfúzie alebo následne po transfúzii, ktoré možno pripísať kvalite alebo bezpečnosti krvi a zložky z krvi, postupu darovania krvi a zložky z krvi alebo spôsobu transfúzie krvi a zložky z krvi,</w:t>
            </w:r>
          </w:p>
          <w:p w:rsidR="00941F58" w:rsidP="008E2939">
            <w:pPr>
              <w:bidi w:val="0"/>
              <w:rPr>
                <w:rFonts w:ascii="Times New Roman" w:hAnsi="Times New Roman"/>
              </w:rPr>
            </w:pPr>
          </w:p>
          <w:p w:rsidR="00941F58" w:rsidRPr="003913F3" w:rsidP="008E2939">
            <w:pPr>
              <w:bidi w:val="0"/>
              <w:rPr>
                <w:rFonts w:ascii="Times New Roman" w:hAnsi="Times New Roman"/>
              </w:rPr>
            </w:pPr>
            <w:r w:rsidRPr="00C637F5" w:rsidR="00686F9B">
              <w:rPr>
                <w:rFonts w:ascii="Times New Roman" w:hAnsi="Times New Roman"/>
              </w:rPr>
              <w:t>b) jednoznačnej identifikácie každého darcu, každej odobratej jednotky krvi a zložky z krvi bez ohľadu na zamýšľaný účel jej použitia a identifikácie každého zdravotníckeho zariadenia, ktorému je príslušná krv a zložka z krvi dodaná,</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686F9B" w:rsidP="008E2939">
            <w:pPr>
              <w:bidi w:val="0"/>
              <w:jc w:val="center"/>
              <w:rPr>
                <w:rFonts w:ascii="Times New Roman" w:hAnsi="Times New Roman"/>
              </w:rPr>
            </w:pPr>
          </w:p>
          <w:p w:rsidR="00686F9B"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686F9B" w:rsidP="008E2939">
            <w:pPr>
              <w:bidi w:val="0"/>
              <w:jc w:val="center"/>
              <w:rPr>
                <w:rFonts w:ascii="Times New Roman" w:hAnsi="Times New Roman"/>
              </w:rPr>
            </w:pPr>
          </w:p>
          <w:p w:rsidR="00686F9B"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686F9B"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RPr="003913F3" w:rsidP="008E2939">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941F58"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r>
              <w:rPr>
                <w:rFonts w:ascii="Times New Roman" w:hAnsi="Times New Roman"/>
              </w:rPr>
              <w:t>Čl. 2</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1</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2</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3</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4</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5</w:t>
            </w:r>
          </w:p>
          <w:p w:rsidR="00941F58" w:rsidP="008E2939">
            <w:pPr>
              <w:bidi w:val="0"/>
              <w:jc w:val="center"/>
              <w:rPr>
                <w:rFonts w:ascii="Times New Roman" w:hAnsi="Times New Roman"/>
              </w:rPr>
            </w:pPr>
          </w:p>
          <w:p w:rsidR="00941F58" w:rsidRPr="003913F3" w:rsidP="008E2939">
            <w:pPr>
              <w:bidi w:val="0"/>
              <w:jc w:val="center"/>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85785B" w:rsidP="0085785B">
            <w:pPr>
              <w:autoSpaceDE w:val="0"/>
              <w:autoSpaceDN w:val="0"/>
              <w:bidi w:val="0"/>
              <w:adjustRightInd w:val="0"/>
              <w:jc w:val="center"/>
              <w:rPr>
                <w:rFonts w:ascii="Times New Roman" w:hAnsi="Times New Roman"/>
                <w:iCs/>
              </w:rPr>
            </w:pPr>
            <w:r w:rsidRPr="0085785B">
              <w:rPr>
                <w:rFonts w:ascii="Times New Roman" w:hAnsi="Times New Roman"/>
                <w:iCs/>
              </w:rPr>
              <w:t>Článok 2</w:t>
            </w:r>
          </w:p>
          <w:p w:rsidR="00941F58" w:rsidRPr="003913F3" w:rsidP="007A165E">
            <w:pPr>
              <w:autoSpaceDE w:val="0"/>
              <w:autoSpaceDN w:val="0"/>
              <w:bidi w:val="0"/>
              <w:adjustRightInd w:val="0"/>
              <w:rPr>
                <w:rFonts w:ascii="Times New Roman" w:hAnsi="Times New Roman"/>
                <w:i/>
                <w:iCs/>
              </w:rPr>
            </w:pPr>
          </w:p>
          <w:p w:rsidR="00941F58" w:rsidRPr="003913F3" w:rsidP="0085785B">
            <w:pPr>
              <w:autoSpaceDE w:val="0"/>
              <w:autoSpaceDN w:val="0"/>
              <w:bidi w:val="0"/>
              <w:adjustRightInd w:val="0"/>
              <w:jc w:val="center"/>
              <w:rPr>
                <w:rFonts w:ascii="Times New Roman" w:hAnsi="Times New Roman"/>
                <w:b/>
                <w:bCs/>
              </w:rPr>
            </w:pPr>
            <w:r w:rsidRPr="003913F3">
              <w:rPr>
                <w:rFonts w:ascii="Times New Roman" w:hAnsi="Times New Roman"/>
                <w:b/>
                <w:bCs/>
              </w:rPr>
              <w:t>Sledovanie</w:t>
            </w:r>
          </w:p>
          <w:p w:rsidR="00941F58" w:rsidP="007A165E">
            <w:pPr>
              <w:autoSpaceDE w:val="0"/>
              <w:autoSpaceDN w:val="0"/>
              <w:bidi w:val="0"/>
              <w:adjustRightInd w:val="0"/>
              <w:rPr>
                <w:rFonts w:ascii="Times New Roman" w:hAnsi="Times New Roman"/>
                <w:b/>
                <w:bCs/>
              </w:rPr>
            </w:pPr>
          </w:p>
          <w:p w:rsidR="00941F58" w:rsidP="007A165E">
            <w:pPr>
              <w:autoSpaceDE w:val="0"/>
              <w:autoSpaceDN w:val="0"/>
              <w:bidi w:val="0"/>
              <w:adjustRightInd w:val="0"/>
              <w:rPr>
                <w:rFonts w:ascii="Times New Roman" w:hAnsi="Times New Roman"/>
                <w:b/>
                <w:bCs/>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1. Členské štáty zabezpečujú možnosť sledovania krvi</w:t>
            </w:r>
            <w:r>
              <w:rPr>
                <w:rFonts w:ascii="Times New Roman" w:hAnsi="Times New Roman"/>
              </w:rPr>
              <w:t xml:space="preserve"> </w:t>
            </w:r>
            <w:r w:rsidRPr="003913F3">
              <w:rPr>
                <w:rFonts w:ascii="Times New Roman" w:hAnsi="Times New Roman"/>
              </w:rPr>
              <w:t>a krvných zložiek prostredníctvom presných identifikačných postupov vedenia evidencie a riadneho systému označovania.</w:t>
            </w: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2. Členské štáty zabezpečujú, aby zavedený systém sledovania v HTO umožňoval sledovať umiestnenie a štádium spracovania krvných zložiek.</w:t>
            </w:r>
          </w:p>
          <w:p w:rsidR="00941F58" w:rsidP="007A165E">
            <w:pPr>
              <w:autoSpaceDE w:val="0"/>
              <w:autoSpaceDN w:val="0"/>
              <w:bidi w:val="0"/>
              <w:adjustRightInd w:val="0"/>
              <w:rPr>
                <w:rFonts w:ascii="Times New Roman" w:hAnsi="Times New Roman"/>
              </w:rPr>
            </w:pPr>
          </w:p>
          <w:p w:rsidR="000E1D0C" w:rsidP="007A165E">
            <w:pPr>
              <w:autoSpaceDE w:val="0"/>
              <w:autoSpaceDN w:val="0"/>
              <w:bidi w:val="0"/>
              <w:adjustRightInd w:val="0"/>
              <w:rPr>
                <w:rFonts w:ascii="Times New Roman" w:hAnsi="Times New Roman"/>
              </w:rPr>
            </w:pPr>
          </w:p>
          <w:p w:rsidR="000E1D0C" w:rsidP="007A165E">
            <w:pPr>
              <w:autoSpaceDE w:val="0"/>
              <w:autoSpaceDN w:val="0"/>
              <w:bidi w:val="0"/>
              <w:adjustRightInd w:val="0"/>
              <w:rPr>
                <w:rFonts w:ascii="Times New Roman" w:hAnsi="Times New Roman"/>
              </w:rPr>
            </w:pPr>
          </w:p>
          <w:p w:rsidR="000E1D0C" w:rsidP="007A165E">
            <w:pPr>
              <w:autoSpaceDE w:val="0"/>
              <w:autoSpaceDN w:val="0"/>
              <w:bidi w:val="0"/>
              <w:adjustRightInd w:val="0"/>
              <w:rPr>
                <w:rFonts w:ascii="Times New Roman" w:hAnsi="Times New Roman"/>
              </w:rPr>
            </w:pPr>
          </w:p>
          <w:p w:rsidR="000E1D0C"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3. Členské štáty zabezpečujú, aby malo každé HTO zavedený systém jednoznačnej identifikácie každého darcu, každej odobratej jednotky krvi a každej krvnej zložky bez ohľadu na plánované použitie, ako aj zariadení, ktorým je príslušná krvná zložka doručená.</w:t>
            </w:r>
          </w:p>
          <w:p w:rsidR="00941F58"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4. Členské štáty zabezpečujú, aby mali zariadenia zavedený systém evidencie každej prijatej krvnej jednotky alebo krvnej zložky bez ohľadu na miesto spracovania a konečné miesto</w:t>
            </w: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určenia prijatej jednotky, či už ide o transfúziu, znehodnotenie, alebo návrat do HTO, ktorý ju distribuoval.</w:t>
            </w:r>
          </w:p>
          <w:p w:rsidR="00941F58" w:rsidRPr="003913F3" w:rsidP="007A165E">
            <w:pPr>
              <w:autoSpaceDE w:val="0"/>
              <w:autoSpaceDN w:val="0"/>
              <w:bidi w:val="0"/>
              <w:adjustRightInd w:val="0"/>
              <w:rPr>
                <w:rFonts w:ascii="Times New Roman" w:hAnsi="Times New Roman"/>
              </w:rPr>
            </w:pPr>
          </w:p>
          <w:p w:rsidR="00941F58" w:rsidRPr="003913F3">
            <w:pPr>
              <w:bidi w:val="0"/>
              <w:rPr>
                <w:rFonts w:ascii="Times New Roman" w:hAnsi="Times New Roman"/>
              </w:rPr>
            </w:pPr>
            <w:r w:rsidRPr="003913F3">
              <w:rPr>
                <w:rFonts w:ascii="Times New Roman" w:hAnsi="Times New Roman"/>
              </w:rPr>
              <w:t>5. Členské štáty zabezpečujú, aby malo každé HTO jednoznačný identifikátor, ktorý mu umožňuje mať presné napojenie na všetky odobraté jednotky krvi a pripravené krvné zložky krvi.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p w:rsidR="00941F58"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N</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N</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N</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N</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N</w:t>
            </w:r>
          </w:p>
          <w:p w:rsidR="00941F58" w:rsidP="008E2939">
            <w:pPr>
              <w:bidi w:val="0"/>
              <w:jc w:val="center"/>
              <w:rPr>
                <w:rFonts w:ascii="Times New Roman" w:hAnsi="Times New Roman"/>
              </w:rPr>
            </w:pPr>
          </w:p>
          <w:p w:rsidR="00941F58" w:rsidRPr="008E2939" w:rsidP="008E2939">
            <w:pPr>
              <w:bidi w:val="0"/>
              <w:jc w:val="cente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r w:rsidR="00351E5F">
              <w:rPr>
                <w:rFonts w:ascii="Times New Roman" w:hAnsi="Times New Roman"/>
              </w:rPr>
              <w:t>§ 69</w:t>
            </w: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1</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P: a</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P: b</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P: c</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P: d</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0E1D0C" w:rsidRPr="003913F3" w:rsidP="008E2939">
            <w:pPr>
              <w:bidi w:val="0"/>
              <w:jc w:val="center"/>
              <w:rPr>
                <w:rFonts w:ascii="Times New Roman" w:hAnsi="Times New Roman"/>
              </w:rPr>
            </w:pPr>
            <w:r>
              <w:rPr>
                <w:rFonts w:ascii="Times New Roman" w:hAnsi="Times New Roman"/>
              </w:rPr>
              <w:t>P: e</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351E5F" w:rsidP="00351E5F">
            <w:pPr>
              <w:bidi w:val="0"/>
              <w:jc w:val="center"/>
              <w:rPr>
                <w:rFonts w:ascii="Times New Roman" w:hAnsi="Times New Roman"/>
              </w:rPr>
            </w:pPr>
            <w:r>
              <w:rPr>
                <w:rFonts w:ascii="Times New Roman" w:hAnsi="Times New Roman"/>
              </w:rPr>
              <w:t>§ 69</w:t>
            </w:r>
          </w:p>
          <w:p w:rsidR="00351E5F" w:rsidP="00351E5F">
            <w:pPr>
              <w:bidi w:val="0"/>
              <w:rPr>
                <w:rFonts w:ascii="Times New Roman" w:hAnsi="Times New Roman"/>
              </w:rPr>
            </w:pPr>
          </w:p>
          <w:p w:rsidR="00351E5F" w:rsidRPr="00C637F5" w:rsidP="00351E5F">
            <w:pPr>
              <w:bidi w:val="0"/>
              <w:rPr>
                <w:rFonts w:ascii="Times New Roman" w:hAnsi="Times New Roman"/>
              </w:rPr>
            </w:pPr>
            <w:r w:rsidRPr="00C637F5">
              <w:rPr>
                <w:rFonts w:ascii="Times New Roman" w:hAnsi="Times New Roman"/>
              </w:rPr>
              <w:t>(1) Držiteľ povolenia na prípravu transfúznych liekov musí mať zavedený systém</w:t>
            </w:r>
          </w:p>
          <w:p w:rsidR="00351E5F" w:rsidRPr="00C637F5" w:rsidP="00351E5F">
            <w:pPr>
              <w:bidi w:val="0"/>
              <w:rPr>
                <w:rFonts w:ascii="Times New Roman" w:hAnsi="Times New Roman"/>
              </w:rPr>
            </w:pPr>
          </w:p>
          <w:p w:rsidR="00351E5F" w:rsidRPr="00C637F5" w:rsidP="00351E5F">
            <w:pPr>
              <w:bidi w:val="0"/>
              <w:rPr>
                <w:rFonts w:ascii="Times New Roman" w:hAnsi="Times New Roman"/>
              </w:rPr>
            </w:pPr>
            <w:r w:rsidRPr="00C637F5">
              <w:rPr>
                <w:rFonts w:ascii="Times New Roman" w:hAnsi="Times New Roman"/>
              </w:rPr>
              <w:t xml:space="preserve">a) sledovania každej jednotky krvi alebo z nej získanej zložky z krvi alebo transfúzneho lieku od darcu krvi alebo zložky z krvi až po konečné miesto určenia krvi alebo zložky z krvi alebo transfúzneho lieku (príjemca, výrobca liekov alebo miesto určené na zneškodnenie) prostredníctvom </w:t>
            </w:r>
            <w:r w:rsidRPr="000E1D0C">
              <w:rPr>
                <w:rFonts w:ascii="Times New Roman" w:hAnsi="Times New Roman"/>
                <w:b/>
              </w:rPr>
              <w:t>presných identifikačných postupov vedenia evidencie a riadneho systému označovania,</w:t>
            </w:r>
            <w:r w:rsidRPr="00C637F5">
              <w:rPr>
                <w:rFonts w:ascii="Times New Roman" w:hAnsi="Times New Roman"/>
              </w:rPr>
              <w:t xml:space="preserve"> aby sa umožnilo sledovanie umiestnenia krvi, zložiek z krvi a transfúznych liekov a štádium spracovania krvi a zložiek z krvi,</w:t>
            </w:r>
          </w:p>
          <w:p w:rsidR="00351E5F" w:rsidRPr="00C637F5" w:rsidP="00351E5F">
            <w:pPr>
              <w:bidi w:val="0"/>
              <w:rPr>
                <w:rFonts w:ascii="Times New Roman" w:hAnsi="Times New Roman"/>
              </w:rPr>
            </w:pPr>
            <w:r w:rsidRPr="00C637F5">
              <w:rPr>
                <w:rFonts w:ascii="Times New Roman" w:hAnsi="Times New Roman"/>
              </w:rPr>
              <w:t xml:space="preserve"> </w:t>
            </w:r>
          </w:p>
          <w:p w:rsidR="00351E5F" w:rsidRPr="00C637F5" w:rsidP="00351E5F">
            <w:pPr>
              <w:bidi w:val="0"/>
              <w:rPr>
                <w:rFonts w:ascii="Times New Roman" w:hAnsi="Times New Roman"/>
              </w:rPr>
            </w:pPr>
            <w:r w:rsidRPr="00C637F5">
              <w:rPr>
                <w:rFonts w:ascii="Times New Roman" w:hAnsi="Times New Roman"/>
              </w:rPr>
              <w:t>b) jednoznačnej identifikácie každého darcu, každej odobratej jednotky krvi a zložky z krvi bez ohľadu na zamýšľaný účel jej použitia a identifikácie každého zdravotníckeho zariadenia, ktorému je príslušná krv a zložka z krvi dodaná,</w:t>
            </w:r>
          </w:p>
          <w:p w:rsidR="00351E5F" w:rsidP="00351E5F">
            <w:pPr>
              <w:bidi w:val="0"/>
              <w:rPr>
                <w:rFonts w:ascii="Times New Roman" w:hAnsi="Times New Roman"/>
              </w:rPr>
            </w:pPr>
            <w:r w:rsidRPr="00C637F5">
              <w:rPr>
                <w:rFonts w:ascii="Times New Roman" w:hAnsi="Times New Roman"/>
              </w:rPr>
              <w:t xml:space="preserve"> </w:t>
            </w:r>
          </w:p>
          <w:p w:rsidR="000E1D0C" w:rsidRPr="00C637F5" w:rsidP="00351E5F">
            <w:pPr>
              <w:bidi w:val="0"/>
              <w:rPr>
                <w:rFonts w:ascii="Times New Roman" w:hAnsi="Times New Roman"/>
              </w:rPr>
            </w:pPr>
          </w:p>
          <w:p w:rsidR="00351E5F" w:rsidRPr="00C637F5" w:rsidP="00351E5F">
            <w:pPr>
              <w:bidi w:val="0"/>
              <w:rPr>
                <w:rFonts w:ascii="Times New Roman" w:hAnsi="Times New Roman"/>
              </w:rPr>
            </w:pPr>
            <w:r w:rsidRPr="00C637F5">
              <w:rPr>
                <w:rFonts w:ascii="Times New Roman" w:hAnsi="Times New Roman"/>
              </w:rPr>
              <w:t>c) evidencie každej prijatej jednotky krvi a zložky z krvi bez ohľadu na miesto jej prípravy, miesto určenia a účel určenia,</w:t>
            </w:r>
          </w:p>
          <w:p w:rsidR="00351E5F" w:rsidRPr="00C637F5" w:rsidP="00351E5F">
            <w:pPr>
              <w:bidi w:val="0"/>
              <w:rPr>
                <w:rFonts w:ascii="Times New Roman" w:hAnsi="Times New Roman"/>
              </w:rPr>
            </w:pPr>
            <w:r w:rsidRPr="00C637F5">
              <w:rPr>
                <w:rFonts w:ascii="Times New Roman" w:hAnsi="Times New Roman"/>
              </w:rPr>
              <w:t xml:space="preserve"> </w:t>
            </w:r>
          </w:p>
          <w:p w:rsidR="00351E5F" w:rsidRPr="00C637F5" w:rsidP="00351E5F">
            <w:pPr>
              <w:bidi w:val="0"/>
              <w:rPr>
                <w:rFonts w:ascii="Times New Roman" w:hAnsi="Times New Roman"/>
              </w:rPr>
            </w:pPr>
            <w:r w:rsidRPr="00C637F5">
              <w:rPr>
                <w:rFonts w:ascii="Times New Roman" w:hAnsi="Times New Roman"/>
              </w:rPr>
              <w:t>d) získavania presných údajov o všetkých odobratých jednotkách krvi a pripravených zložkách z krvi,</w:t>
            </w:r>
          </w:p>
          <w:p w:rsidR="00351E5F" w:rsidP="00351E5F">
            <w:pPr>
              <w:bidi w:val="0"/>
              <w:rPr>
                <w:rFonts w:ascii="Times New Roman" w:hAnsi="Times New Roman"/>
              </w:rPr>
            </w:pPr>
            <w:r w:rsidRPr="00C637F5">
              <w:rPr>
                <w:rFonts w:ascii="Times New Roman" w:hAnsi="Times New Roman"/>
              </w:rPr>
              <w:t xml:space="preserve"> </w:t>
            </w:r>
          </w:p>
          <w:p w:rsidR="000E1D0C" w:rsidRPr="00C637F5" w:rsidP="00351E5F">
            <w:pPr>
              <w:bidi w:val="0"/>
              <w:rPr>
                <w:rFonts w:ascii="Times New Roman" w:hAnsi="Times New Roman"/>
              </w:rPr>
            </w:pPr>
          </w:p>
          <w:p w:rsidR="00941F58" w:rsidRPr="003913F3" w:rsidP="0085785B">
            <w:pPr>
              <w:bidi w:val="0"/>
              <w:rPr>
                <w:rFonts w:ascii="Times New Roman" w:hAnsi="Times New Roman"/>
              </w:rPr>
            </w:pPr>
            <w:r w:rsidRPr="00C637F5" w:rsidR="00351E5F">
              <w:rPr>
                <w:rFonts w:ascii="Times New Roman" w:hAnsi="Times New Roman"/>
              </w:rPr>
              <w:t>e) overovania, ktorým sa pri dodávaní krvi a zložky z krvi na transfúziu overí, či krv alebo zložka z krvi bola podaná na transfúziu určenému príjemcovi alebo ak nebola podaná na transfúziu, či bola zneškodnená.</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0E1D0C" w:rsidP="008E2939">
            <w:pPr>
              <w:bidi w:val="0"/>
              <w:jc w:val="center"/>
              <w:rPr>
                <w:rFonts w:ascii="Times New Roman" w:hAnsi="Times New Roman"/>
              </w:rPr>
            </w:pPr>
          </w:p>
          <w:p w:rsidR="000E1D0C"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RPr="008E2939" w:rsidP="008E2939">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941F58"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r>
              <w:rPr>
                <w:rFonts w:ascii="Times New Roman" w:hAnsi="Times New Roman"/>
              </w:rPr>
              <w:t>Čl. 3</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A7273E" w:rsidP="008E2939">
            <w:pPr>
              <w:bidi w:val="0"/>
              <w:jc w:val="center"/>
              <w:rPr>
                <w:rFonts w:ascii="Times New Roman" w:hAnsi="Times New Roman"/>
              </w:rPr>
            </w:pPr>
          </w:p>
          <w:p w:rsidR="00941F58" w:rsidRPr="003913F3" w:rsidP="008E2939">
            <w:pPr>
              <w:bidi w:val="0"/>
              <w:jc w:val="center"/>
              <w:rPr>
                <w:rFonts w:ascii="Times New Roman" w:hAnsi="Times New Roman"/>
              </w:rPr>
            </w:pPr>
            <w:r>
              <w:rPr>
                <w:rFonts w:ascii="Times New Roman" w:hAnsi="Times New Roman"/>
              </w:rPr>
              <w:t>O: 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8E2939">
            <w:pPr>
              <w:autoSpaceDE w:val="0"/>
              <w:autoSpaceDN w:val="0"/>
              <w:bidi w:val="0"/>
              <w:adjustRightInd w:val="0"/>
              <w:jc w:val="center"/>
              <w:rPr>
                <w:rFonts w:ascii="Times New Roman" w:hAnsi="Times New Roman"/>
                <w:i/>
                <w:iCs/>
              </w:rPr>
            </w:pPr>
            <w:r w:rsidRPr="003913F3">
              <w:rPr>
                <w:rFonts w:ascii="Times New Roman" w:hAnsi="Times New Roman"/>
                <w:i/>
                <w:iCs/>
              </w:rPr>
              <w:t>Článok 3</w:t>
            </w:r>
          </w:p>
          <w:p w:rsidR="00941F58" w:rsidRPr="003913F3" w:rsidP="007A165E">
            <w:pPr>
              <w:autoSpaceDE w:val="0"/>
              <w:autoSpaceDN w:val="0"/>
              <w:bidi w:val="0"/>
              <w:adjustRightInd w:val="0"/>
              <w:rPr>
                <w:rFonts w:ascii="Times New Roman" w:hAnsi="Times New Roman"/>
                <w:i/>
                <w:iCs/>
              </w:rPr>
            </w:pPr>
          </w:p>
          <w:p w:rsidR="00941F58" w:rsidRPr="003913F3" w:rsidP="007A165E">
            <w:pPr>
              <w:autoSpaceDE w:val="0"/>
              <w:autoSpaceDN w:val="0"/>
              <w:bidi w:val="0"/>
              <w:adjustRightInd w:val="0"/>
              <w:rPr>
                <w:rFonts w:ascii="Times New Roman" w:hAnsi="Times New Roman"/>
                <w:b/>
                <w:bCs/>
              </w:rPr>
            </w:pPr>
            <w:r w:rsidRPr="003913F3">
              <w:rPr>
                <w:rFonts w:ascii="Times New Roman" w:hAnsi="Times New Roman"/>
                <w:b/>
                <w:bCs/>
              </w:rPr>
              <w:t>Postup overovania pri odovzdávaní krvi a krvných zložiek</w:t>
            </w:r>
          </w:p>
          <w:p w:rsidR="00941F58" w:rsidRPr="003913F3" w:rsidP="007A165E">
            <w:pPr>
              <w:autoSpaceDE w:val="0"/>
              <w:autoSpaceDN w:val="0"/>
              <w:bidi w:val="0"/>
              <w:adjustRightInd w:val="0"/>
              <w:rPr>
                <w:rFonts w:ascii="Times New Roman" w:hAnsi="Times New Roman"/>
                <w:b/>
                <w:bCs/>
              </w:rPr>
            </w:pPr>
          </w:p>
          <w:p w:rsidR="00941F58" w:rsidRPr="003913F3">
            <w:pPr>
              <w:bidi w:val="0"/>
              <w:rPr>
                <w:rFonts w:ascii="Times New Roman" w:hAnsi="Times New Roman"/>
              </w:rPr>
            </w:pPr>
            <w:r w:rsidRPr="003913F3">
              <w:rPr>
                <w:rFonts w:ascii="Times New Roman" w:hAnsi="Times New Roman"/>
              </w:rPr>
              <w:t>Členské štáty zabezpečujú, aby HTO a nemocničné krvné banky pri odovzdávaní jednotky krvi alebo krvných zložiek na transfúziu mali zavedený postup, ktorým sa overí, že všetky tieto jednotky boli podané na transfúziu určenému príjemcovi, alebo ak neboli podané na transfúziu, že sa postupne znehodnotili.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A7273E" w:rsidP="008E2939">
            <w:pPr>
              <w:bidi w:val="0"/>
              <w:jc w:val="center"/>
              <w:rPr>
                <w:rFonts w:ascii="Times New Roman" w:hAnsi="Times New Roman"/>
              </w:rPr>
            </w:pPr>
          </w:p>
          <w:p w:rsidR="00941F58" w:rsidRPr="003913F3" w:rsidP="008E2939">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r>
              <w:rPr>
                <w:rFonts w:ascii="Times New Roman" w:hAnsi="Times New Roman"/>
              </w:rPr>
              <w:t xml:space="preserve">§ </w:t>
            </w:r>
            <w:r w:rsidR="00A7273E">
              <w:rPr>
                <w:rFonts w:ascii="Times New Roman" w:hAnsi="Times New Roman"/>
              </w:rPr>
              <w:t>69</w:t>
            </w: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1</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RPr="003913F3" w:rsidP="008E2939">
            <w:pPr>
              <w:bidi w:val="0"/>
              <w:jc w:val="center"/>
              <w:rPr>
                <w:rFonts w:ascii="Times New Roman" w:hAnsi="Times New Roman"/>
              </w:rPr>
            </w:pPr>
            <w:r>
              <w:rPr>
                <w:rFonts w:ascii="Times New Roman" w:hAnsi="Times New Roman"/>
              </w:rPr>
              <w:t>P: e</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autoSpaceDE w:val="0"/>
              <w:autoSpaceDN w:val="0"/>
              <w:bidi w:val="0"/>
              <w:adjustRightInd w:val="0"/>
              <w:jc w:val="center"/>
              <w:rPr>
                <w:rFonts w:ascii="Times New Roman" w:hAnsi="Times New Roman"/>
              </w:rPr>
            </w:pPr>
            <w:r>
              <w:rPr>
                <w:rFonts w:ascii="Times New Roman" w:hAnsi="Times New Roman"/>
              </w:rPr>
              <w:t xml:space="preserve">§ </w:t>
            </w:r>
            <w:r w:rsidR="00A7273E">
              <w:rPr>
                <w:rFonts w:ascii="Times New Roman" w:hAnsi="Times New Roman"/>
              </w:rPr>
              <w:t>69</w:t>
            </w:r>
          </w:p>
          <w:p w:rsidR="00941F58" w:rsidP="008946A4">
            <w:pPr>
              <w:autoSpaceDE w:val="0"/>
              <w:autoSpaceDN w:val="0"/>
              <w:bidi w:val="0"/>
              <w:adjustRightInd w:val="0"/>
              <w:rPr>
                <w:rFonts w:ascii="Times New Roman" w:hAnsi="Times New Roman"/>
              </w:rPr>
            </w:pPr>
          </w:p>
          <w:p w:rsidR="00A7273E" w:rsidRPr="00C637F5" w:rsidP="00A7273E">
            <w:pPr>
              <w:bidi w:val="0"/>
              <w:rPr>
                <w:rFonts w:ascii="Times New Roman" w:hAnsi="Times New Roman"/>
              </w:rPr>
            </w:pPr>
            <w:r w:rsidRPr="00C637F5">
              <w:rPr>
                <w:rFonts w:ascii="Times New Roman" w:hAnsi="Times New Roman"/>
              </w:rPr>
              <w:t>(1) Držiteľ povolenia na prípravu transfúznych liekov musí mať zavedený systém</w:t>
            </w:r>
          </w:p>
          <w:p w:rsidR="00941F58" w:rsidP="008946A4">
            <w:pPr>
              <w:autoSpaceDE w:val="0"/>
              <w:autoSpaceDN w:val="0"/>
              <w:bidi w:val="0"/>
              <w:adjustRightInd w:val="0"/>
              <w:rPr>
                <w:rFonts w:ascii="Times New Roman" w:hAnsi="Times New Roman"/>
              </w:rPr>
            </w:pPr>
          </w:p>
          <w:p w:rsidR="00A7273E" w:rsidRPr="00C637F5" w:rsidP="00A7273E">
            <w:pPr>
              <w:bidi w:val="0"/>
              <w:rPr>
                <w:rFonts w:ascii="Times New Roman" w:hAnsi="Times New Roman"/>
              </w:rPr>
            </w:pPr>
            <w:r w:rsidRPr="00C637F5">
              <w:rPr>
                <w:rFonts w:ascii="Times New Roman" w:hAnsi="Times New Roman"/>
              </w:rPr>
              <w:t>e) overovania, ktorým sa pri dodávaní krvi a zložky z krvi na transfúziu overí, či krv alebo zložka z krvi bola podaná na transfúziu určenému príjemcovi alebo ak nebola podaná na transfúziu, či bola zneškodnená.</w:t>
            </w:r>
          </w:p>
          <w:p w:rsidR="00941F58" w:rsidRPr="003913F3" w:rsidP="008946A4">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RPr="003913F3" w:rsidP="008E2939">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941F58"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r>
              <w:rPr>
                <w:rFonts w:ascii="Times New Roman" w:hAnsi="Times New Roman"/>
              </w:rPr>
              <w:t>Čl. 4</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RPr="003913F3" w:rsidP="008E2939">
            <w:pPr>
              <w:bidi w:val="0"/>
              <w:jc w:val="center"/>
              <w:rPr>
                <w:rFonts w:ascii="Times New Roman" w:hAnsi="Times New Roman"/>
              </w:rPr>
            </w:pPr>
            <w:r>
              <w:rPr>
                <w:rFonts w:ascii="Times New Roman" w:hAnsi="Times New Roman"/>
              </w:rPr>
              <w:t>O: 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8E2939">
            <w:pPr>
              <w:autoSpaceDE w:val="0"/>
              <w:autoSpaceDN w:val="0"/>
              <w:bidi w:val="0"/>
              <w:adjustRightInd w:val="0"/>
              <w:jc w:val="center"/>
              <w:rPr>
                <w:rFonts w:ascii="Times New Roman" w:hAnsi="Times New Roman"/>
                <w:i/>
                <w:iCs/>
              </w:rPr>
            </w:pPr>
            <w:r w:rsidRPr="003913F3">
              <w:rPr>
                <w:rFonts w:ascii="Times New Roman" w:hAnsi="Times New Roman"/>
                <w:i/>
                <w:iCs/>
              </w:rPr>
              <w:t>Článok 4</w:t>
            </w:r>
          </w:p>
          <w:p w:rsidR="00941F58" w:rsidRPr="003913F3" w:rsidP="007A165E">
            <w:pPr>
              <w:autoSpaceDE w:val="0"/>
              <w:autoSpaceDN w:val="0"/>
              <w:bidi w:val="0"/>
              <w:adjustRightInd w:val="0"/>
              <w:rPr>
                <w:rFonts w:ascii="Times New Roman" w:hAnsi="Times New Roman"/>
                <w:i/>
                <w:iCs/>
              </w:rPr>
            </w:pPr>
          </w:p>
          <w:p w:rsidR="00941F58" w:rsidRPr="003913F3" w:rsidP="007A165E">
            <w:pPr>
              <w:autoSpaceDE w:val="0"/>
              <w:autoSpaceDN w:val="0"/>
              <w:bidi w:val="0"/>
              <w:adjustRightInd w:val="0"/>
              <w:rPr>
                <w:rFonts w:ascii="Times New Roman" w:hAnsi="Times New Roman"/>
                <w:b/>
                <w:bCs/>
              </w:rPr>
            </w:pPr>
            <w:r w:rsidRPr="003913F3">
              <w:rPr>
                <w:rFonts w:ascii="Times New Roman" w:hAnsi="Times New Roman"/>
                <w:b/>
                <w:bCs/>
              </w:rPr>
              <w:t>Evidencia údajov o sledovaní</w:t>
            </w:r>
          </w:p>
          <w:p w:rsidR="00941F58" w:rsidRPr="003913F3" w:rsidP="007A165E">
            <w:pPr>
              <w:autoSpaceDE w:val="0"/>
              <w:autoSpaceDN w:val="0"/>
              <w:bidi w:val="0"/>
              <w:adjustRightInd w:val="0"/>
              <w:rPr>
                <w:rFonts w:ascii="Times New Roman" w:hAnsi="Times New Roman"/>
                <w:b/>
                <w:bCs/>
              </w:rPr>
            </w:pPr>
          </w:p>
          <w:p w:rsidR="00941F58" w:rsidRPr="003913F3">
            <w:pPr>
              <w:bidi w:val="0"/>
              <w:rPr>
                <w:rFonts w:ascii="Times New Roman" w:hAnsi="Times New Roman"/>
              </w:rPr>
            </w:pPr>
            <w:r w:rsidRPr="003913F3">
              <w:rPr>
                <w:rFonts w:ascii="Times New Roman" w:hAnsi="Times New Roman"/>
              </w:rPr>
              <w:t xml:space="preserve">Členské štáty zabezpečujú, aby si HTO a nemocničné krvné banky alebo zariadenia ukladali na vhodnom a čitateľnom médiu údaje stanovené v prílohe I aspoň 30 rokov odo dňa stanoveného v článku </w:t>
            </w:r>
            <w:smartTag w:uri="urn:schemas-microsoft-com:office:smarttags" w:element="metricconverter">
              <w:smartTagPr>
                <w:attr w:name="ProductID" w:val="12, a"/>
              </w:smartTagPr>
              <w:r w:rsidRPr="003913F3">
                <w:rPr>
                  <w:rFonts w:ascii="Times New Roman" w:hAnsi="Times New Roman"/>
                </w:rPr>
                <w:t>12, a</w:t>
              </w:r>
            </w:smartTag>
            <w:r w:rsidRPr="003913F3">
              <w:rPr>
                <w:rFonts w:ascii="Times New Roman" w:hAnsi="Times New Roman"/>
              </w:rPr>
              <w:t xml:space="preserve"> tak zabezpečili možnosť ich sledovania.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RPr="003913F3" w:rsidP="008E2939">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946A4">
            <w:pPr>
              <w:bidi w:val="0"/>
              <w:jc w:val="center"/>
              <w:rPr>
                <w:rFonts w:ascii="Times New Roman" w:hAnsi="Times New Roman"/>
              </w:rPr>
            </w:pPr>
          </w:p>
          <w:p w:rsidR="00584269" w:rsidP="008946A4">
            <w:pPr>
              <w:bidi w:val="0"/>
              <w:jc w:val="center"/>
              <w:rPr>
                <w:rFonts w:ascii="Times New Roman" w:hAnsi="Times New Roman"/>
              </w:rPr>
            </w:pPr>
          </w:p>
          <w:p w:rsidR="00584269" w:rsidP="008946A4">
            <w:pPr>
              <w:bidi w:val="0"/>
              <w:jc w:val="center"/>
              <w:rPr>
                <w:rFonts w:ascii="Times New Roman" w:hAnsi="Times New Roman"/>
              </w:rPr>
            </w:pPr>
          </w:p>
          <w:p w:rsidR="00941F58" w:rsidP="008946A4">
            <w:pPr>
              <w:bidi w:val="0"/>
              <w:jc w:val="center"/>
              <w:rPr>
                <w:rFonts w:ascii="Times New Roman" w:hAnsi="Times New Roman"/>
              </w:rPr>
            </w:pPr>
            <w:r w:rsidR="00584269">
              <w:rPr>
                <w:rFonts w:ascii="Times New Roman" w:hAnsi="Times New Roman"/>
              </w:rPr>
              <w:t>§ 69</w:t>
            </w:r>
          </w:p>
          <w:p w:rsidR="00941F58" w:rsidRPr="003913F3" w:rsidP="008946A4">
            <w:pPr>
              <w:bidi w:val="0"/>
              <w:jc w:val="center"/>
              <w:rPr>
                <w:rFonts w:ascii="Times New Roman" w:hAnsi="Times New Roman"/>
              </w:rPr>
            </w:pPr>
            <w:r>
              <w:rPr>
                <w:rFonts w:ascii="Times New Roman" w:hAnsi="Times New Roman"/>
              </w:rPr>
              <w:t>O: 2</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584269" w:rsidRPr="00584269" w:rsidP="00584269">
            <w:pPr>
              <w:bidi w:val="0"/>
              <w:jc w:val="center"/>
              <w:rPr>
                <w:rFonts w:ascii="Times New Roman" w:hAnsi="Times New Roman"/>
              </w:rPr>
            </w:pPr>
            <w:r w:rsidRPr="00584269">
              <w:rPr>
                <w:rFonts w:ascii="Times New Roman" w:hAnsi="Times New Roman"/>
              </w:rPr>
              <w:t xml:space="preserve">§ 69 </w:t>
            </w:r>
          </w:p>
          <w:p w:rsidR="00941F58" w:rsidP="00E07611">
            <w:pPr>
              <w:autoSpaceDE w:val="0"/>
              <w:autoSpaceDN w:val="0"/>
              <w:bidi w:val="0"/>
              <w:adjustRightInd w:val="0"/>
              <w:ind w:firstLine="360"/>
              <w:rPr>
                <w:rFonts w:ascii="Times New Roman" w:hAnsi="Times New Roman"/>
              </w:rPr>
            </w:pPr>
          </w:p>
          <w:p w:rsidR="00584269" w:rsidP="00E07611">
            <w:pPr>
              <w:autoSpaceDE w:val="0"/>
              <w:autoSpaceDN w:val="0"/>
              <w:bidi w:val="0"/>
              <w:adjustRightInd w:val="0"/>
              <w:ind w:firstLine="360"/>
              <w:rPr>
                <w:rFonts w:ascii="Times New Roman" w:hAnsi="Times New Roman"/>
              </w:rPr>
            </w:pPr>
          </w:p>
          <w:p w:rsidR="00584269" w:rsidP="00E07611">
            <w:pPr>
              <w:autoSpaceDE w:val="0"/>
              <w:autoSpaceDN w:val="0"/>
              <w:bidi w:val="0"/>
              <w:adjustRightInd w:val="0"/>
              <w:ind w:firstLine="360"/>
              <w:rPr>
                <w:rFonts w:ascii="Times New Roman" w:hAnsi="Times New Roman"/>
              </w:rPr>
            </w:pPr>
          </w:p>
          <w:p w:rsidR="00584269" w:rsidRPr="00C637F5" w:rsidP="00584269">
            <w:pPr>
              <w:bidi w:val="0"/>
              <w:rPr>
                <w:rFonts w:ascii="Times New Roman" w:hAnsi="Times New Roman"/>
              </w:rPr>
            </w:pPr>
            <w:r w:rsidRPr="00C637F5">
              <w:rPr>
                <w:rFonts w:ascii="Times New Roman" w:hAnsi="Times New Roman"/>
              </w:rPr>
              <w:t>(2) Držiteľ povolenia na prípravu transfúznych liekov uchováva na vhodnom a čitateľnom médiu údaje o sledovaní krvi podľa odseku 1 písm. a) až e) najmenej 30 rokov.</w:t>
            </w:r>
          </w:p>
          <w:p w:rsidR="00941F58" w:rsidRPr="003913F3" w:rsidP="008946A4">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p>
          <w:p w:rsidR="00584269" w:rsidP="008E2939">
            <w:pPr>
              <w:bidi w:val="0"/>
              <w:jc w:val="center"/>
              <w:rPr>
                <w:rFonts w:ascii="Times New Roman" w:hAnsi="Times New Roman"/>
              </w:rPr>
            </w:pPr>
          </w:p>
          <w:p w:rsidR="00584269" w:rsidP="008E2939">
            <w:pPr>
              <w:bidi w:val="0"/>
              <w:jc w:val="center"/>
              <w:rPr>
                <w:rFonts w:ascii="Times New Roman" w:hAnsi="Times New Roman"/>
              </w:rPr>
            </w:pPr>
          </w:p>
          <w:p w:rsidR="00584269"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Ú</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RPr="003913F3" w:rsidP="008E2939">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941F58"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E2939">
            <w:pPr>
              <w:bidi w:val="0"/>
              <w:jc w:val="center"/>
              <w:rPr>
                <w:rFonts w:ascii="Times New Roman" w:hAnsi="Times New Roman"/>
              </w:rPr>
            </w:pPr>
            <w:r>
              <w:rPr>
                <w:rFonts w:ascii="Times New Roman" w:hAnsi="Times New Roman"/>
              </w:rPr>
              <w:t>Čl. 5</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85578C" w:rsidP="008E2939">
            <w:pPr>
              <w:bidi w:val="0"/>
              <w:jc w:val="center"/>
              <w:rPr>
                <w:rFonts w:ascii="Times New Roman" w:hAnsi="Times New Roman"/>
              </w:rPr>
            </w:pPr>
          </w:p>
          <w:p w:rsidR="0085578C"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1</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2</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85578C"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O: 3</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P: a</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P: b</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85578C" w:rsidP="008E2939">
            <w:pPr>
              <w:bidi w:val="0"/>
              <w:jc w:val="center"/>
              <w:rPr>
                <w:rFonts w:ascii="Times New Roman" w:hAnsi="Times New Roman"/>
              </w:rPr>
            </w:pPr>
          </w:p>
          <w:p w:rsidR="0085578C" w:rsidP="008E2939">
            <w:pPr>
              <w:bidi w:val="0"/>
              <w:jc w:val="center"/>
              <w:rPr>
                <w:rFonts w:ascii="Times New Roman" w:hAnsi="Times New Roman"/>
              </w:rPr>
            </w:pPr>
          </w:p>
          <w:p w:rsidR="00941F58" w:rsidP="008E2939">
            <w:pPr>
              <w:bidi w:val="0"/>
              <w:jc w:val="center"/>
              <w:rPr>
                <w:rFonts w:ascii="Times New Roman" w:hAnsi="Times New Roman"/>
              </w:rPr>
            </w:pPr>
            <w:r>
              <w:rPr>
                <w:rFonts w:ascii="Times New Roman" w:hAnsi="Times New Roman"/>
              </w:rPr>
              <w:t>P: c</w:t>
            </w: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P="008E2939">
            <w:pPr>
              <w:bidi w:val="0"/>
              <w:jc w:val="center"/>
              <w:rPr>
                <w:rFonts w:ascii="Times New Roman" w:hAnsi="Times New Roman"/>
              </w:rPr>
            </w:pPr>
          </w:p>
          <w:p w:rsidR="00941F58" w:rsidRPr="003913F3" w:rsidP="008E2939">
            <w:pPr>
              <w:bidi w:val="0"/>
              <w:jc w:val="center"/>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8E2939">
            <w:pPr>
              <w:autoSpaceDE w:val="0"/>
              <w:autoSpaceDN w:val="0"/>
              <w:bidi w:val="0"/>
              <w:adjustRightInd w:val="0"/>
              <w:jc w:val="center"/>
              <w:rPr>
                <w:rFonts w:ascii="Times New Roman" w:hAnsi="Times New Roman"/>
                <w:i/>
                <w:iCs/>
              </w:rPr>
            </w:pPr>
            <w:r w:rsidRPr="003913F3">
              <w:rPr>
                <w:rFonts w:ascii="Times New Roman" w:hAnsi="Times New Roman"/>
                <w:i/>
                <w:iCs/>
              </w:rPr>
              <w:t>Článok 5</w:t>
            </w:r>
          </w:p>
          <w:p w:rsidR="00941F58" w:rsidRPr="003913F3" w:rsidP="007A165E">
            <w:pPr>
              <w:autoSpaceDE w:val="0"/>
              <w:autoSpaceDN w:val="0"/>
              <w:bidi w:val="0"/>
              <w:adjustRightInd w:val="0"/>
              <w:rPr>
                <w:rFonts w:ascii="Times New Roman" w:hAnsi="Times New Roman"/>
                <w:i/>
                <w:iCs/>
              </w:rPr>
            </w:pPr>
          </w:p>
          <w:p w:rsidR="00941F58" w:rsidRPr="003913F3" w:rsidP="007A165E">
            <w:pPr>
              <w:autoSpaceDE w:val="0"/>
              <w:autoSpaceDN w:val="0"/>
              <w:bidi w:val="0"/>
              <w:adjustRightInd w:val="0"/>
              <w:rPr>
                <w:rFonts w:ascii="Times New Roman" w:hAnsi="Times New Roman"/>
                <w:b/>
                <w:bCs/>
              </w:rPr>
            </w:pPr>
            <w:r w:rsidRPr="003913F3">
              <w:rPr>
                <w:rFonts w:ascii="Times New Roman" w:hAnsi="Times New Roman"/>
                <w:b/>
                <w:bCs/>
              </w:rPr>
              <w:t>Oznamovanie závažných nežiaducich reakcií</w:t>
            </w:r>
          </w:p>
          <w:p w:rsidR="00941F58" w:rsidP="007A165E">
            <w:pPr>
              <w:autoSpaceDE w:val="0"/>
              <w:autoSpaceDN w:val="0"/>
              <w:bidi w:val="0"/>
              <w:adjustRightInd w:val="0"/>
              <w:rPr>
                <w:rFonts w:ascii="Times New Roman" w:hAnsi="Times New Roman"/>
                <w:b/>
                <w:bCs/>
              </w:rPr>
            </w:pPr>
          </w:p>
          <w:p w:rsidR="0085578C" w:rsidRPr="003913F3" w:rsidP="007A165E">
            <w:pPr>
              <w:autoSpaceDE w:val="0"/>
              <w:autoSpaceDN w:val="0"/>
              <w:bidi w:val="0"/>
              <w:adjustRightInd w:val="0"/>
              <w:rPr>
                <w:rFonts w:ascii="Times New Roman" w:hAnsi="Times New Roman"/>
                <w:b/>
                <w:bCs/>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1. Členské štáty zabezpečujú, aby tie zariadenia, v ktorých dochádza k transfúzii, mali zavedené postupy na vedenie evidencie o transfúziách a na bezodkladné oznamovanie HTO všetkých závažných nežiaducich reakcií, ktoré sa spozorovali u príjemcov počas alebo následne po transfúzii, ktoré možno</w:t>
            </w:r>
            <w:r w:rsidR="009D590E">
              <w:rPr>
                <w:rFonts w:ascii="Times New Roman" w:hAnsi="Times New Roman"/>
              </w:rPr>
              <w:t xml:space="preserve"> </w:t>
            </w:r>
            <w:r w:rsidRPr="003913F3">
              <w:rPr>
                <w:rFonts w:ascii="Times New Roman" w:hAnsi="Times New Roman"/>
              </w:rPr>
              <w:t>pripísať kvalite alebo bezpečnosti krvi a krvných zložiek HTO.</w:t>
            </w: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2. Členské štáty zabezpečujú, aby nahlasujúce subjekty mali zavedené postupy na oznamovanie všetkých dôležitých informácií o suspektných závažných nežiaducich reakciách kompetentnému</w:t>
            </w:r>
            <w:r>
              <w:rPr>
                <w:rFonts w:ascii="Times New Roman" w:hAnsi="Times New Roman"/>
              </w:rPr>
              <w:t xml:space="preserve"> </w:t>
            </w:r>
            <w:r w:rsidRPr="003913F3">
              <w:rPr>
                <w:rFonts w:ascii="Times New Roman" w:hAnsi="Times New Roman"/>
              </w:rPr>
              <w:t>orgánu. Na tento účel sa používa formát oznámenia</w:t>
            </w: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stanovený v častiach A a C prílohy II.</w:t>
            </w: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3. Členské štáty zabezpečujú, aby nahlasujúce subjekty:</w:t>
            </w: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a) oznamovali príslušnému úradu všetky dôležité informácie o závažných nežiaducich reakciách na stupni pripísateľnej zodpovednosti 2 alebo 3, ako je uvedené v časti B prílohy II, pokiaľ ide o kvalitu a bezpečnosť krvi a krvných zložiek;</w:t>
            </w:r>
          </w:p>
          <w:p w:rsidR="00941F58" w:rsidRPr="003913F3" w:rsidP="007A165E">
            <w:pPr>
              <w:autoSpaceDE w:val="0"/>
              <w:autoSpaceDN w:val="0"/>
              <w:bidi w:val="0"/>
              <w:adjustRightInd w:val="0"/>
              <w:rPr>
                <w:rFonts w:ascii="Times New Roman" w:hAnsi="Times New Roman"/>
              </w:rPr>
            </w:pPr>
          </w:p>
          <w:p w:rsidR="00941F58" w:rsidRPr="003913F3" w:rsidP="007A165E">
            <w:pPr>
              <w:autoSpaceDE w:val="0"/>
              <w:autoSpaceDN w:val="0"/>
              <w:bidi w:val="0"/>
              <w:adjustRightInd w:val="0"/>
              <w:rPr>
                <w:rFonts w:ascii="Times New Roman" w:hAnsi="Times New Roman"/>
              </w:rPr>
            </w:pPr>
            <w:r w:rsidRPr="003913F3">
              <w:rPr>
                <w:rFonts w:ascii="Times New Roman" w:hAnsi="Times New Roman"/>
              </w:rPr>
              <w:t>b) oznamovali kompetentnému orgánu každý prípad prenosu nákazlivých látok krvou a krvnými zložkami, len čo sa o ňom dozvedia;</w:t>
            </w:r>
          </w:p>
          <w:p w:rsidR="00941F58" w:rsidRPr="003913F3" w:rsidP="007A165E">
            <w:pPr>
              <w:autoSpaceDE w:val="0"/>
              <w:autoSpaceDN w:val="0"/>
              <w:bidi w:val="0"/>
              <w:adjustRightInd w:val="0"/>
              <w:rPr>
                <w:rFonts w:ascii="Times New Roman" w:hAnsi="Times New Roman"/>
              </w:rPr>
            </w:pPr>
          </w:p>
          <w:p w:rsidR="00941F58" w:rsidRPr="003913F3" w:rsidP="008517AF">
            <w:pPr>
              <w:autoSpaceDE w:val="0"/>
              <w:autoSpaceDN w:val="0"/>
              <w:bidi w:val="0"/>
              <w:adjustRightInd w:val="0"/>
              <w:rPr>
                <w:rFonts w:ascii="Times New Roman" w:hAnsi="Times New Roman"/>
              </w:rPr>
            </w:pPr>
            <w:r w:rsidRPr="003913F3">
              <w:rPr>
                <w:rFonts w:ascii="Times New Roman" w:hAnsi="Times New Roman"/>
              </w:rPr>
              <w:t>c) opisovali opatrenia, ktoré prijali s ohľadom na iné prítomné krvné zložky, ktoré boli distribuované na transfúziu alebo na použitie vo forme plazmy;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r>
              <w:rPr>
                <w:rFonts w:ascii="Times New Roman" w:hAnsi="Times New Roman"/>
              </w:rPr>
              <w:t>N</w:t>
            </w:r>
          </w:p>
          <w:p w:rsidR="00941F58" w:rsidP="00FF6329">
            <w:pPr>
              <w:bidi w:val="0"/>
              <w:jc w:val="center"/>
              <w:rPr>
                <w:rFonts w:ascii="Times New Roman" w:hAnsi="Times New Roman"/>
              </w:rPr>
            </w:pPr>
          </w:p>
          <w:p w:rsidR="0085578C" w:rsidP="00FF6329">
            <w:pPr>
              <w:bidi w:val="0"/>
              <w:jc w:val="center"/>
              <w:rPr>
                <w:rFonts w:ascii="Times New Roman" w:hAnsi="Times New Roman"/>
              </w:rPr>
            </w:pPr>
          </w:p>
          <w:p w:rsidR="00941F58" w:rsidP="00FF6329">
            <w:pPr>
              <w:bidi w:val="0"/>
              <w:jc w:val="center"/>
              <w:rPr>
                <w:rFonts w:ascii="Times New Roman" w:hAnsi="Times New Roman"/>
              </w:rPr>
            </w:pPr>
            <w:r>
              <w:rPr>
                <w:rFonts w:ascii="Times New Roman" w:hAnsi="Times New Roman"/>
              </w:rPr>
              <w:t>N</w:t>
            </w: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r>
              <w:rPr>
                <w:rFonts w:ascii="Times New Roman" w:hAnsi="Times New Roman"/>
              </w:rPr>
              <w:t>N</w:t>
            </w: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r>
              <w:rPr>
                <w:rFonts w:ascii="Times New Roman" w:hAnsi="Times New Roman"/>
              </w:rPr>
              <w:t>N</w:t>
            </w: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85578C"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r>
              <w:rPr>
                <w:rFonts w:ascii="Times New Roman" w:hAnsi="Times New Roman"/>
              </w:rPr>
              <w:t>N</w:t>
            </w: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85578C" w:rsidP="00FF6329">
            <w:pPr>
              <w:bidi w:val="0"/>
              <w:jc w:val="center"/>
              <w:rPr>
                <w:rFonts w:ascii="Times New Roman" w:hAnsi="Times New Roman"/>
              </w:rPr>
            </w:pPr>
          </w:p>
          <w:p w:rsidR="00941F58" w:rsidP="00FF6329">
            <w:pPr>
              <w:bidi w:val="0"/>
              <w:jc w:val="center"/>
              <w:rPr>
                <w:rFonts w:ascii="Times New Roman" w:hAnsi="Times New Roman"/>
              </w:rPr>
            </w:pPr>
            <w:r>
              <w:rPr>
                <w:rFonts w:ascii="Times New Roman" w:hAnsi="Times New Roman"/>
              </w:rPr>
              <w:t>N</w:t>
            </w: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P="00FF6329">
            <w:pPr>
              <w:bidi w:val="0"/>
              <w:jc w:val="center"/>
              <w:rPr>
                <w:rFonts w:ascii="Times New Roman" w:hAnsi="Times New Roman"/>
              </w:rPr>
            </w:pPr>
          </w:p>
          <w:p w:rsidR="00941F58" w:rsidRPr="003913F3" w:rsidP="00FF6329">
            <w:pPr>
              <w:bidi w:val="0"/>
              <w:jc w:val="cente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946A4">
            <w:pPr>
              <w:bidi w:val="0"/>
              <w:jc w:val="center"/>
              <w:rPr>
                <w:rFonts w:ascii="Times New Roman" w:hAnsi="Times New Roman"/>
              </w:rPr>
            </w:pPr>
            <w:r>
              <w:rPr>
                <w:rFonts w:ascii="Times New Roman" w:hAnsi="Times New Roman"/>
              </w:rPr>
              <w:t xml:space="preserve">§ </w:t>
            </w:r>
            <w:r w:rsidR="0085578C">
              <w:rPr>
                <w:rFonts w:ascii="Times New Roman" w:hAnsi="Times New Roman"/>
              </w:rPr>
              <w:t>69</w:t>
            </w:r>
          </w:p>
          <w:p w:rsidR="0085578C" w:rsidP="008946A4">
            <w:pPr>
              <w:bidi w:val="0"/>
              <w:jc w:val="center"/>
              <w:rPr>
                <w:rFonts w:ascii="Times New Roman" w:hAnsi="Times New Roman"/>
              </w:rPr>
            </w:pPr>
          </w:p>
          <w:p w:rsidR="00941F58" w:rsidP="008946A4">
            <w:pPr>
              <w:bidi w:val="0"/>
              <w:jc w:val="center"/>
              <w:rPr>
                <w:rFonts w:ascii="Times New Roman" w:hAnsi="Times New Roman"/>
              </w:rPr>
            </w:pPr>
            <w:r>
              <w:rPr>
                <w:rFonts w:ascii="Times New Roman" w:hAnsi="Times New Roman"/>
              </w:rPr>
              <w:t>O: 3</w:t>
            </w: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r>
              <w:rPr>
                <w:rFonts w:ascii="Times New Roman" w:hAnsi="Times New Roman"/>
              </w:rPr>
              <w:t>P: a</w:t>
            </w: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r>
              <w:rPr>
                <w:rFonts w:ascii="Times New Roman" w:hAnsi="Times New Roman"/>
              </w:rPr>
              <w:t>P: b</w:t>
            </w: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p>
          <w:p w:rsidR="0085578C" w:rsidP="008946A4">
            <w:pPr>
              <w:bidi w:val="0"/>
              <w:jc w:val="center"/>
              <w:rPr>
                <w:rFonts w:ascii="Times New Roman" w:hAnsi="Times New Roman"/>
              </w:rPr>
            </w:pPr>
            <w:r>
              <w:rPr>
                <w:rFonts w:ascii="Times New Roman" w:hAnsi="Times New Roman"/>
              </w:rPr>
              <w:t>P: c</w:t>
            </w:r>
          </w:p>
          <w:p w:rsidR="0085578C" w:rsidP="008946A4">
            <w:pPr>
              <w:bidi w:val="0"/>
              <w:jc w:val="center"/>
              <w:rPr>
                <w:rFonts w:ascii="Times New Roman" w:hAnsi="Times New Roman"/>
              </w:rPr>
            </w:pPr>
          </w:p>
          <w:p w:rsidR="0085578C" w:rsidRPr="003913F3" w:rsidP="008946A4">
            <w:pPr>
              <w:bidi w:val="0"/>
              <w:jc w:val="center"/>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5578C" w:rsidP="0085578C">
            <w:pPr>
              <w:bidi w:val="0"/>
              <w:jc w:val="center"/>
              <w:rPr>
                <w:rFonts w:ascii="Times New Roman" w:hAnsi="Times New Roman"/>
              </w:rPr>
            </w:pPr>
            <w:r>
              <w:rPr>
                <w:rFonts w:ascii="Times New Roman" w:hAnsi="Times New Roman"/>
              </w:rPr>
              <w:t>§       69</w:t>
            </w:r>
          </w:p>
          <w:p w:rsidR="0085578C" w:rsidP="0085578C">
            <w:pPr>
              <w:bidi w:val="0"/>
              <w:rPr>
                <w:rFonts w:ascii="Times New Roman" w:hAnsi="Times New Roman"/>
              </w:rPr>
            </w:pPr>
          </w:p>
          <w:p w:rsidR="0085578C" w:rsidRPr="00C637F5" w:rsidP="0085578C">
            <w:pPr>
              <w:bidi w:val="0"/>
              <w:rPr>
                <w:rFonts w:ascii="Times New Roman" w:hAnsi="Times New Roman"/>
              </w:rPr>
            </w:pPr>
            <w:r w:rsidRPr="00C637F5">
              <w:rPr>
                <w:rFonts w:ascii="Times New Roman" w:hAnsi="Times New Roman"/>
              </w:rPr>
              <w:t>(3) Držiteľ povolenia na prípravu transfúznych liekov musí mať zavedené postupy na</w:t>
            </w:r>
          </w:p>
          <w:p w:rsidR="0085578C" w:rsidP="0085578C">
            <w:pPr>
              <w:bidi w:val="0"/>
              <w:ind w:left="360" w:hanging="360"/>
              <w:rPr>
                <w:rFonts w:ascii="Times New Roman" w:hAnsi="Times New Roman"/>
              </w:rPr>
            </w:pPr>
          </w:p>
          <w:p w:rsidR="0085578C" w:rsidRPr="00C637F5" w:rsidP="0085578C">
            <w:pPr>
              <w:bidi w:val="0"/>
              <w:ind w:left="360" w:hanging="360"/>
              <w:rPr>
                <w:rFonts w:ascii="Times New Roman" w:hAnsi="Times New Roman"/>
              </w:rPr>
            </w:pPr>
            <w:r w:rsidRPr="00C637F5">
              <w:rPr>
                <w:rFonts w:ascii="Times New Roman" w:hAnsi="Times New Roman"/>
              </w:rPr>
              <w:t>a)  vedenie evidencie o transfúziách a na neodkladné oznamovanie štátnemu ústavu všetkých závažných nežiaducich reakcií, ktoré sa spozorovali u príjemcov počas transfúzie alebo následne po transfúzii, ktoré možno pripísať kvalite alebo bezpečnosti krvi a zložky z krvi, postupu darovania krvi a zložky z krvi alebo spôsobu transfúzie krvi a zložky z krvi,</w:t>
            </w:r>
          </w:p>
          <w:p w:rsidR="0085578C" w:rsidP="0085578C">
            <w:pPr>
              <w:bidi w:val="0"/>
              <w:rPr>
                <w:rFonts w:ascii="Times New Roman" w:hAnsi="Times New Roman"/>
              </w:rPr>
            </w:pPr>
          </w:p>
          <w:p w:rsidR="0085578C" w:rsidRPr="00C637F5" w:rsidP="0085578C">
            <w:pPr>
              <w:bidi w:val="0"/>
              <w:rPr>
                <w:rFonts w:ascii="Times New Roman" w:hAnsi="Times New Roman"/>
              </w:rPr>
            </w:pPr>
          </w:p>
          <w:p w:rsidR="0085578C" w:rsidRPr="00C637F5" w:rsidP="0085578C">
            <w:pPr>
              <w:bidi w:val="0"/>
              <w:ind w:left="360" w:hanging="360"/>
              <w:rPr>
                <w:rFonts w:ascii="Times New Roman" w:hAnsi="Times New Roman"/>
              </w:rPr>
            </w:pPr>
            <w:r w:rsidRPr="00C637F5">
              <w:rPr>
                <w:rFonts w:ascii="Times New Roman" w:hAnsi="Times New Roman"/>
              </w:rPr>
              <w:t>b)  oznamovanie všetkých dôležitých informácií o podozreniach na závažné nežiaduce reakcie štátnemu ústavu,</w:t>
            </w:r>
          </w:p>
          <w:p w:rsidR="0085578C" w:rsidP="0085578C">
            <w:pPr>
              <w:bidi w:val="0"/>
              <w:rPr>
                <w:rFonts w:ascii="Times New Roman" w:hAnsi="Times New Roman"/>
              </w:rPr>
            </w:pPr>
            <w:r w:rsidRPr="00C637F5">
              <w:rPr>
                <w:rFonts w:ascii="Times New Roman" w:hAnsi="Times New Roman"/>
              </w:rPr>
              <w:t xml:space="preserve"> </w:t>
            </w:r>
          </w:p>
          <w:p w:rsidR="0085578C" w:rsidP="0085578C">
            <w:pPr>
              <w:bidi w:val="0"/>
              <w:rPr>
                <w:rFonts w:ascii="Times New Roman" w:hAnsi="Times New Roman"/>
              </w:rPr>
            </w:pPr>
          </w:p>
          <w:p w:rsidR="0085578C" w:rsidP="0085578C">
            <w:pPr>
              <w:bidi w:val="0"/>
              <w:rPr>
                <w:rFonts w:ascii="Times New Roman" w:hAnsi="Times New Roman"/>
              </w:rPr>
            </w:pPr>
          </w:p>
          <w:p w:rsidR="0085578C" w:rsidP="0085578C">
            <w:pPr>
              <w:bidi w:val="0"/>
              <w:rPr>
                <w:rFonts w:ascii="Times New Roman" w:hAnsi="Times New Roman"/>
              </w:rPr>
            </w:pPr>
          </w:p>
          <w:p w:rsidR="0085578C" w:rsidP="0085578C">
            <w:pPr>
              <w:bidi w:val="0"/>
              <w:rPr>
                <w:rFonts w:ascii="Times New Roman" w:hAnsi="Times New Roman"/>
              </w:rPr>
            </w:pPr>
          </w:p>
          <w:p w:rsidR="0085578C" w:rsidP="0085578C">
            <w:pPr>
              <w:bidi w:val="0"/>
              <w:rPr>
                <w:rFonts w:ascii="Times New Roman" w:hAnsi="Times New Roman"/>
              </w:rPr>
            </w:pPr>
          </w:p>
          <w:p w:rsidR="0085578C" w:rsidP="0085578C">
            <w:pPr>
              <w:bidi w:val="0"/>
              <w:rPr>
                <w:rFonts w:ascii="Times New Roman" w:hAnsi="Times New Roman"/>
              </w:rPr>
            </w:pPr>
          </w:p>
          <w:p w:rsidR="0085578C" w:rsidP="0085578C">
            <w:pPr>
              <w:bidi w:val="0"/>
              <w:rPr>
                <w:rFonts w:ascii="Times New Roman" w:hAnsi="Times New Roman"/>
              </w:rPr>
            </w:pPr>
          </w:p>
          <w:p w:rsidR="0085578C" w:rsidRPr="00C637F5" w:rsidP="0085578C">
            <w:pPr>
              <w:bidi w:val="0"/>
              <w:rPr>
                <w:rFonts w:ascii="Times New Roman" w:hAnsi="Times New Roman"/>
              </w:rPr>
            </w:pPr>
          </w:p>
          <w:p w:rsidR="0085578C" w:rsidRPr="00C637F5" w:rsidP="0085578C">
            <w:pPr>
              <w:bidi w:val="0"/>
              <w:ind w:left="360" w:hanging="360"/>
              <w:rPr>
                <w:rFonts w:ascii="Times New Roman" w:hAnsi="Times New Roman"/>
              </w:rPr>
            </w:pPr>
            <w:r w:rsidRPr="00C637F5">
              <w:rPr>
                <w:rFonts w:ascii="Times New Roman" w:hAnsi="Times New Roman"/>
              </w:rPr>
              <w:t>c) vedenie evidencie o všetkých závažných nežiaducich udalostiach a na neodkladné oznamovanie štátnemu ústavu všetkých závažných nežiaducich udalostí, ktoré sa spozorovali u príjemcov počas transfúzie alebo následne po transfúzii, ktoré možno pripísať kvalite alebo bezpečnosti krvi a zložky z krvi alebo ktoré môžu ovplyvniť kvalitu alebo bezpečnosť krvi a zložiek z krvi.</w:t>
            </w:r>
          </w:p>
          <w:p w:rsidR="00941F58" w:rsidRPr="003913F3" w:rsidP="00FF6329">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r>
              <w:rPr>
                <w:rFonts w:ascii="Times New Roman" w:hAnsi="Times New Roman"/>
              </w:rPr>
              <w:t>Ú</w:t>
            </w: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r w:rsidR="0085578C">
              <w:rPr>
                <w:rFonts w:ascii="Times New Roman" w:hAnsi="Times New Roman"/>
              </w:rPr>
              <w:t>Ú</w:t>
            </w: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r>
              <w:rPr>
                <w:rFonts w:ascii="Times New Roman" w:hAnsi="Times New Roman"/>
              </w:rPr>
              <w:t>Ú</w:t>
            </w: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85578C" w:rsidP="007A5EEA">
            <w:pPr>
              <w:bidi w:val="0"/>
              <w:jc w:val="center"/>
              <w:rPr>
                <w:rFonts w:ascii="Times New Roman" w:hAnsi="Times New Roman"/>
              </w:rPr>
            </w:pPr>
          </w:p>
          <w:p w:rsidR="0085578C" w:rsidP="007A5EEA">
            <w:pPr>
              <w:bidi w:val="0"/>
              <w:jc w:val="center"/>
              <w:rPr>
                <w:rFonts w:ascii="Times New Roman" w:hAnsi="Times New Roman"/>
              </w:rPr>
            </w:pPr>
          </w:p>
          <w:p w:rsidR="0085578C" w:rsidP="007A5EEA">
            <w:pPr>
              <w:bidi w:val="0"/>
              <w:jc w:val="center"/>
              <w:rPr>
                <w:rFonts w:ascii="Times New Roman" w:hAnsi="Times New Roman"/>
              </w:rPr>
            </w:pPr>
          </w:p>
          <w:p w:rsidR="0085578C" w:rsidP="007A5EEA">
            <w:pPr>
              <w:bidi w:val="0"/>
              <w:jc w:val="center"/>
              <w:rPr>
                <w:rFonts w:ascii="Times New Roman" w:hAnsi="Times New Roman"/>
              </w:rPr>
            </w:pPr>
          </w:p>
          <w:p w:rsidR="0085578C"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r>
              <w:rPr>
                <w:rFonts w:ascii="Times New Roman" w:hAnsi="Times New Roman"/>
              </w:rPr>
              <w:t>Ú</w:t>
            </w: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P="007A5EEA">
            <w:pPr>
              <w:bidi w:val="0"/>
              <w:jc w:val="center"/>
              <w:rPr>
                <w:rFonts w:ascii="Times New Roman" w:hAnsi="Times New Roman"/>
              </w:rPr>
            </w:pPr>
          </w:p>
          <w:p w:rsidR="00941F58" w:rsidRPr="003913F3" w:rsidP="007A5EEA">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941F58"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5768" w:type="dxa"/>
            <w:gridSpan w:val="3"/>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pStyle w:val="BodyTextIndent"/>
              <w:tabs>
                <w:tab w:val="clear" w:pos="0"/>
                <w:tab w:val="clear" w:pos="8953"/>
              </w:tabs>
              <w:overflowPunct/>
              <w:autoSpaceDE/>
              <w:autoSpaceDN/>
              <w:bidi w:val="0"/>
              <w:adjustRightInd/>
              <w:spacing w:line="240" w:lineRule="auto"/>
              <w:ind w:firstLine="0"/>
              <w:textAlignment w:val="auto"/>
              <w:rPr>
                <w:rFonts w:ascii="Times New Roman" w:hAnsi="Times New Roman"/>
                <w:b/>
              </w:rPr>
            </w:pPr>
            <w:r w:rsidRPr="003913F3">
              <w:rPr>
                <w:rFonts w:ascii="Times New Roman" w:hAnsi="Times New Roman"/>
                <w:b/>
              </w:rPr>
              <w:t xml:space="preserve">Smernica Komisie č. 2005/61/ES o vykonávaní smernice Európskeho parlamentu a Rady 2002/98/ES, pokiaľ ide o požiadavky na sledovanie krvi a oznamovanie závažných nežiaducich reakcií a udalostí. </w:t>
            </w:r>
          </w:p>
          <w:p w:rsidR="00941F58" w:rsidRPr="003913F3" w:rsidP="00B369A9">
            <w:pPr>
              <w:bidi w:val="0"/>
              <w:rPr>
                <w:rFonts w:ascii="Times New Roman" w:hAnsi="Times New Roman"/>
                <w:b/>
              </w:rPr>
            </w:pPr>
          </w:p>
        </w:tc>
        <w:tc>
          <w:tcPr>
            <w:tcW w:w="8891" w:type="dxa"/>
            <w:gridSpan w:val="7"/>
            <w:tcBorders>
              <w:top w:val="single" w:sz="4" w:space="0" w:color="auto"/>
              <w:left w:val="single" w:sz="4" w:space="0" w:color="auto"/>
              <w:bottom w:val="single" w:sz="4" w:space="0" w:color="auto"/>
              <w:right w:val="single" w:sz="4" w:space="0" w:color="auto"/>
            </w:tcBorders>
            <w:textDirection w:val="lrTb"/>
            <w:vAlign w:val="top"/>
          </w:tcPr>
          <w:p w:rsidR="00941F58" w:rsidRPr="00AB5217" w:rsidP="00B369A9">
            <w:pPr>
              <w:bidi w:val="0"/>
              <w:rPr>
                <w:rFonts w:ascii="Times New Roman" w:hAnsi="Times New Roman"/>
                <w:b/>
              </w:rPr>
            </w:pPr>
            <w:r w:rsidR="00AB5217">
              <w:rPr>
                <w:rFonts w:ascii="Times New Roman" w:hAnsi="Times New Roman"/>
                <w:b/>
                <w:bCs/>
              </w:rPr>
              <w:t>V</w:t>
            </w:r>
            <w:r w:rsidRPr="00BA18EF">
              <w:rPr>
                <w:rFonts w:ascii="Times New Roman" w:hAnsi="Times New Roman"/>
                <w:b/>
                <w:bCs/>
              </w:rPr>
              <w:t>yhlášk</w:t>
            </w:r>
            <w:r w:rsidR="00AB5217">
              <w:rPr>
                <w:rFonts w:ascii="Times New Roman" w:hAnsi="Times New Roman"/>
                <w:b/>
                <w:bCs/>
              </w:rPr>
              <w:t>a</w:t>
            </w:r>
            <w:r w:rsidRPr="00BA18EF">
              <w:rPr>
                <w:rFonts w:ascii="Times New Roman" w:hAnsi="Times New Roman"/>
                <w:b/>
                <w:bCs/>
              </w:rPr>
              <w:t xml:space="preserve"> Ministerstva zdravotníctva </w:t>
            </w:r>
            <w:r w:rsidRPr="00BA18EF">
              <w:rPr>
                <w:rFonts w:ascii="Times New Roman" w:hAnsi="Times New Roman"/>
                <w:b/>
              </w:rPr>
              <w:t xml:space="preserve">Slovenskej republiky </w:t>
            </w:r>
            <w:r w:rsidR="00AB5217">
              <w:rPr>
                <w:rFonts w:ascii="Times New Roman" w:hAnsi="Times New Roman"/>
                <w:b/>
              </w:rPr>
              <w:t>č. 487/</w:t>
            </w:r>
            <w:r w:rsidRPr="00BA18EF">
              <w:rPr>
                <w:rFonts w:ascii="Times New Roman" w:hAnsi="Times New Roman"/>
                <w:b/>
              </w:rPr>
              <w:t>2006</w:t>
            </w:r>
            <w:r w:rsidR="00AB5217">
              <w:rPr>
                <w:rFonts w:ascii="Times New Roman" w:hAnsi="Times New Roman"/>
                <w:b/>
              </w:rPr>
              <w:t xml:space="preserve"> Z. z.</w:t>
            </w:r>
            <w:r w:rsidRPr="00BA18EF">
              <w:rPr>
                <w:rFonts w:ascii="Times New Roman" w:hAnsi="Times New Roman"/>
                <w:b/>
              </w:rPr>
              <w:t xml:space="preserve"> </w:t>
            </w:r>
            <w:r w:rsidRPr="00AB5217" w:rsidR="00AB5217">
              <w:rPr>
                <w:rFonts w:ascii="Times New Roman" w:hAnsi="Times New Roman"/>
                <w:b/>
              </w:rPr>
              <w:t>o požiadavkách na sledovanie krvi, zložiek z krvi a transfúznych liekov, na formu a spôsob oznamovania závažných nežiaducich reakcií a závažných nežiaducich udalostí a na vyhodnocovanie ich príčin a na normy a špecifikácie súvisiace so systémom kvality v transfúziologických zariadeniach</w:t>
            </w: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2</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3</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5</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6</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7</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8</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9</w:t>
            </w:r>
          </w:p>
        </w:tc>
        <w:tc>
          <w:tcPr>
            <w:tcW w:w="380" w:type="dxa"/>
            <w:tcBorders>
              <w:top w:val="nil"/>
              <w:left w:val="single" w:sz="4" w:space="0" w:color="auto"/>
              <w:bottom w:val="nil"/>
              <w:right w:val="single" w:sz="4" w:space="0" w:color="auto"/>
            </w:tcBorders>
            <w:textDirection w:val="lrTb"/>
            <w:vAlign w:val="top"/>
          </w:tcPr>
          <w:p w:rsidR="00941F58" w:rsidRPr="003913F3" w:rsidP="00B369A9">
            <w:pPr>
              <w:bidi w:val="0"/>
              <w:jc w:val="center"/>
              <w:rPr>
                <w:rFonts w:ascii="Times New Roman" w:hAnsi="Times New Roman"/>
              </w:rPr>
            </w:pPr>
            <w:r w:rsidRPr="003913F3">
              <w:rPr>
                <w:rFonts w:ascii="Times New Roman" w:hAnsi="Times New Roman"/>
              </w:rPr>
              <w:t>10</w:t>
            </w: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Článok</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Text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Spôsob transpozície</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both"/>
              <w:rPr>
                <w:rFonts w:ascii="Times New Roman" w:hAnsi="Times New Roman"/>
              </w:rPr>
            </w:pPr>
            <w:r w:rsidRPr="003913F3">
              <w:rPr>
                <w:rFonts w:ascii="Times New Roman" w:hAnsi="Times New Roman"/>
              </w:rPr>
              <w:t>Číslo</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Článok</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Text</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both"/>
              <w:rPr>
                <w:rFonts w:ascii="Times New Roman" w:hAnsi="Times New Roman"/>
              </w:rPr>
            </w:pPr>
            <w:r w:rsidRPr="003913F3">
              <w:rPr>
                <w:rFonts w:ascii="Times New Roman" w:hAnsi="Times New Roman"/>
              </w:rPr>
              <w:t>Zhoda</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Administratívna štruktúra</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Pozn.</w:t>
            </w:r>
          </w:p>
        </w:tc>
        <w:tc>
          <w:tcPr>
            <w:tcW w:w="380" w:type="dxa"/>
            <w:tcBorders>
              <w:top w:val="nil"/>
              <w:left w:val="single" w:sz="4" w:space="0" w:color="auto"/>
              <w:bottom w:val="nil"/>
              <w:right w:val="single" w:sz="4" w:space="0" w:color="auto"/>
            </w:tcBorders>
            <w:textDirection w:val="lrTb"/>
            <w:vAlign w:val="top"/>
          </w:tcPr>
          <w:p w:rsidR="00941F58" w:rsidRPr="003913F3" w:rsidP="00B369A9">
            <w:pPr>
              <w:bidi w:val="0"/>
              <w:rPr>
                <w:rFonts w:ascii="Times New Roman" w:hAnsi="Times New Roman"/>
              </w:rPr>
            </w:pPr>
            <w:r w:rsidRPr="003913F3">
              <w:rPr>
                <w:rFonts w:ascii="Times New Roman" w:hAnsi="Times New Roman"/>
              </w:rPr>
              <w:t>Š</w:t>
            </w:r>
          </w:p>
          <w:p w:rsidR="00941F58" w:rsidRPr="003913F3" w:rsidP="00B369A9">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r>
              <w:rPr>
                <w:rFonts w:ascii="Times New Roman" w:hAnsi="Times New Roman"/>
              </w:rPr>
              <w:t>P: d</w:t>
            </w: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r>
              <w:rPr>
                <w:rFonts w:ascii="Times New Roman" w:hAnsi="Times New Roman"/>
              </w:rPr>
              <w:t>P:  e</w:t>
            </w: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RPr="003913F3" w:rsidP="008517AF">
            <w:pPr>
              <w:bidi w:val="0"/>
              <w:jc w:val="center"/>
              <w:rPr>
                <w:rFonts w:ascii="Times New Roman" w:hAnsi="Times New Roman"/>
              </w:rPr>
            </w:pPr>
            <w:r>
              <w:rPr>
                <w:rFonts w:ascii="Times New Roman" w:hAnsi="Times New Roman"/>
              </w:rPr>
              <w:t>P: f</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P="008517AF">
            <w:pPr>
              <w:autoSpaceDE w:val="0"/>
              <w:autoSpaceDN w:val="0"/>
              <w:bidi w:val="0"/>
              <w:adjustRightInd w:val="0"/>
              <w:rPr>
                <w:rFonts w:ascii="Times New Roman" w:hAnsi="Times New Roman"/>
              </w:rPr>
            </w:pPr>
          </w:p>
          <w:p w:rsidR="00941F58" w:rsidP="008517AF">
            <w:pPr>
              <w:autoSpaceDE w:val="0"/>
              <w:autoSpaceDN w:val="0"/>
              <w:bidi w:val="0"/>
              <w:adjustRightInd w:val="0"/>
              <w:rPr>
                <w:rFonts w:ascii="Times New Roman" w:hAnsi="Times New Roman"/>
              </w:rPr>
            </w:pPr>
          </w:p>
          <w:p w:rsidR="00941F58" w:rsidRPr="003913F3" w:rsidP="008517AF">
            <w:pPr>
              <w:autoSpaceDE w:val="0"/>
              <w:autoSpaceDN w:val="0"/>
              <w:bidi w:val="0"/>
              <w:adjustRightInd w:val="0"/>
              <w:rPr>
                <w:rFonts w:ascii="Times New Roman" w:hAnsi="Times New Roman"/>
              </w:rPr>
            </w:pPr>
            <w:r w:rsidRPr="003913F3">
              <w:rPr>
                <w:rFonts w:ascii="Times New Roman" w:hAnsi="Times New Roman"/>
              </w:rPr>
              <w:t>d) hodnotili suspektné závažné nežiaduce reakcie na posúdenie príčinnosti podľa stupňa zodpovednosti uvedeného v časti B prílohy II;</w:t>
            </w:r>
          </w:p>
          <w:p w:rsidR="00941F58" w:rsidP="008517AF">
            <w:pPr>
              <w:autoSpaceDE w:val="0"/>
              <w:autoSpaceDN w:val="0"/>
              <w:bidi w:val="0"/>
              <w:adjustRightInd w:val="0"/>
              <w:rPr>
                <w:rFonts w:ascii="Times New Roman" w:hAnsi="Times New Roman"/>
              </w:rPr>
            </w:pPr>
          </w:p>
          <w:p w:rsidR="00941F58" w:rsidRPr="003913F3" w:rsidP="008517AF">
            <w:pPr>
              <w:autoSpaceDE w:val="0"/>
              <w:autoSpaceDN w:val="0"/>
              <w:bidi w:val="0"/>
              <w:adjustRightInd w:val="0"/>
              <w:rPr>
                <w:rFonts w:ascii="Times New Roman" w:hAnsi="Times New Roman"/>
              </w:rPr>
            </w:pPr>
            <w:r w:rsidRPr="003913F3">
              <w:rPr>
                <w:rFonts w:ascii="Times New Roman" w:hAnsi="Times New Roman"/>
              </w:rPr>
              <w:t>e) po uzavretí šetrenia vyplnili oznámenie o závažnej nežiaducej reakcii vo formáte stanovenom v časti C prílohy II;</w:t>
            </w:r>
          </w:p>
          <w:p w:rsidR="00941F58" w:rsidP="008517AF">
            <w:pPr>
              <w:autoSpaceDE w:val="0"/>
              <w:autoSpaceDN w:val="0"/>
              <w:bidi w:val="0"/>
              <w:adjustRightInd w:val="0"/>
              <w:rPr>
                <w:rFonts w:ascii="Times New Roman" w:hAnsi="Times New Roman"/>
              </w:rPr>
            </w:pPr>
          </w:p>
          <w:p w:rsidR="00941F58" w:rsidRPr="003913F3" w:rsidP="00B369A9">
            <w:pPr>
              <w:bidi w:val="0"/>
              <w:rPr>
                <w:rFonts w:ascii="Times New Roman" w:hAnsi="Times New Roman"/>
              </w:rPr>
            </w:pPr>
            <w:r w:rsidRPr="003913F3">
              <w:rPr>
                <w:rFonts w:ascii="Times New Roman" w:hAnsi="Times New Roman"/>
              </w:rPr>
              <w:t>f) predložili kompletnú výročnú správu o závažnej nežiaducej reakcii, určenú pre kompetentný orgán, vo formáte stanovenom v časti D prílohy II.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r>
              <w:rPr>
                <w:rFonts w:ascii="Times New Roman" w:hAnsi="Times New Roman"/>
              </w:rPr>
              <w:t>N</w:t>
            </w: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r>
              <w:rPr>
                <w:rFonts w:ascii="Times New Roman" w:hAnsi="Times New Roman"/>
              </w:rPr>
              <w:t>N</w:t>
            </w: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P="008517AF">
            <w:pPr>
              <w:bidi w:val="0"/>
              <w:jc w:val="center"/>
              <w:rPr>
                <w:rFonts w:ascii="Times New Roman" w:hAnsi="Times New Roman"/>
              </w:rPr>
            </w:pPr>
          </w:p>
          <w:p w:rsidR="00941F58" w:rsidRPr="003913F3" w:rsidP="008517AF">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jc w:val="both"/>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P="00DC5AA2">
            <w:pPr>
              <w:bidi w:val="0"/>
              <w:jc w:val="center"/>
              <w:rPr>
                <w:rFonts w:ascii="Times New Roman" w:hAnsi="Times New Roman"/>
              </w:rPr>
            </w:pPr>
          </w:p>
          <w:p w:rsidR="00941F58" w:rsidP="00DC5AA2">
            <w:pPr>
              <w:bidi w:val="0"/>
              <w:jc w:val="center"/>
              <w:rPr>
                <w:rFonts w:ascii="Times New Roman" w:hAnsi="Times New Roman"/>
              </w:rPr>
            </w:pPr>
            <w:r>
              <w:rPr>
                <w:rFonts w:ascii="Times New Roman" w:hAnsi="Times New Roman"/>
              </w:rPr>
              <w:t>§ 2</w:t>
            </w:r>
          </w:p>
          <w:p w:rsidR="00941F58" w:rsidP="00DC5AA2">
            <w:pPr>
              <w:bidi w:val="0"/>
              <w:jc w:val="center"/>
              <w:rPr>
                <w:rFonts w:ascii="Times New Roman" w:hAnsi="Times New Roman"/>
              </w:rPr>
            </w:pPr>
            <w:r>
              <w:rPr>
                <w:rFonts w:ascii="Times New Roman" w:hAnsi="Times New Roman"/>
              </w:rPr>
              <w:t>O: 3</w:t>
            </w: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r>
              <w:rPr>
                <w:rFonts w:ascii="Times New Roman" w:hAnsi="Times New Roman"/>
              </w:rPr>
              <w:t>O: 4</w:t>
            </w: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RPr="003913F3" w:rsidP="00DC5AA2">
            <w:pPr>
              <w:bidi w:val="0"/>
              <w:jc w:val="center"/>
              <w:rPr>
                <w:rFonts w:ascii="Times New Roman" w:hAnsi="Times New Roman"/>
              </w:rPr>
            </w:pPr>
            <w:r>
              <w:rPr>
                <w:rFonts w:ascii="Times New Roman" w:hAnsi="Times New Roman"/>
              </w:rPr>
              <w:t>O: 7</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P="00DC5AA2">
            <w:pPr>
              <w:bidi w:val="0"/>
              <w:jc w:val="center"/>
              <w:rPr>
                <w:rFonts w:ascii="Times New Roman" w:hAnsi="Times New Roman"/>
              </w:rPr>
            </w:pPr>
            <w:r>
              <w:rPr>
                <w:rFonts w:ascii="Times New Roman" w:hAnsi="Times New Roman"/>
              </w:rPr>
              <w:t>§ 2</w:t>
            </w:r>
          </w:p>
          <w:p w:rsidR="00941F58" w:rsidP="00DC5AA2">
            <w:pPr>
              <w:bidi w:val="0"/>
              <w:jc w:val="center"/>
              <w:rPr>
                <w:rFonts w:ascii="Times New Roman" w:hAnsi="Times New Roman"/>
              </w:rPr>
            </w:pPr>
          </w:p>
          <w:p w:rsidR="00941F58" w:rsidRPr="00407AC2" w:rsidP="00DC5AA2">
            <w:pPr>
              <w:bidi w:val="0"/>
              <w:rPr>
                <w:rFonts w:ascii="Times New Roman" w:hAnsi="Times New Roman"/>
              </w:rPr>
            </w:pPr>
            <w:r w:rsidRPr="00407AC2" w:rsidR="00407AC2">
              <w:rPr>
                <w:rFonts w:ascii="Times New Roman" w:hAnsi="Times New Roman"/>
              </w:rPr>
              <w:t>(3) Stupeň príčinnosti podozrenia na závažnú nežiaducu reakciu sa vyhodnocuje podľa kritérií uvedených v prílohe č. 3 časti B.</w:t>
            </w:r>
          </w:p>
          <w:p w:rsidR="00941F58" w:rsidP="00DC5AA2">
            <w:pPr>
              <w:bidi w:val="0"/>
              <w:rPr>
                <w:rFonts w:ascii="Times New Roman" w:hAnsi="Times New Roman"/>
              </w:rPr>
            </w:pPr>
          </w:p>
          <w:p w:rsidR="00407AC2" w:rsidP="00DC5AA2">
            <w:pPr>
              <w:bidi w:val="0"/>
              <w:rPr>
                <w:rFonts w:ascii="Times New Roman" w:hAnsi="Times New Roman"/>
              </w:rPr>
            </w:pPr>
          </w:p>
          <w:p w:rsidR="00941F58" w:rsidP="00DC5AA2">
            <w:pPr>
              <w:bidi w:val="0"/>
              <w:rPr>
                <w:rFonts w:ascii="Times New Roman" w:hAnsi="Times New Roman"/>
              </w:rPr>
            </w:pPr>
            <w:r w:rsidRPr="00407AC2" w:rsidR="00407AC2">
              <w:rPr>
                <w:rFonts w:ascii="Times New Roman" w:hAnsi="Times New Roman"/>
              </w:rPr>
              <w:t>(4) Oznamovanie potvrdenia závažnej nežiaducej reakcie sa vykonáva v rozsahu údajov uvedených v prílohe č. 3 časti C.</w:t>
            </w:r>
          </w:p>
          <w:p w:rsidR="00407AC2" w:rsidRPr="00407AC2" w:rsidP="00DC5AA2">
            <w:pPr>
              <w:bidi w:val="0"/>
              <w:rPr>
                <w:rFonts w:ascii="Times New Roman" w:hAnsi="Times New Roman"/>
              </w:rPr>
            </w:pPr>
          </w:p>
          <w:p w:rsidR="00941F58" w:rsidRPr="00407AC2" w:rsidP="008517AF">
            <w:pPr>
              <w:bidi w:val="0"/>
              <w:rPr>
                <w:rFonts w:ascii="Times New Roman" w:hAnsi="Times New Roman"/>
              </w:rPr>
            </w:pPr>
            <w:r w:rsidRPr="00407AC2" w:rsidR="00407AC2">
              <w:rPr>
                <w:rFonts w:ascii="Times New Roman" w:hAnsi="Times New Roman"/>
              </w:rPr>
              <w:t>(7) Výročná správa o závažných nežiaducich reakciách sa predkladá na tlačive uvedenom v prílohe č. 3 časti D.</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r>
              <w:rPr>
                <w:rFonts w:ascii="Times New Roman" w:hAnsi="Times New Roman"/>
              </w:rPr>
              <w:t>Ú</w:t>
            </w: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r>
              <w:rPr>
                <w:rFonts w:ascii="Times New Roman" w:hAnsi="Times New Roman"/>
              </w:rPr>
              <w:t>Ú</w:t>
            </w: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P="00DC5AA2">
            <w:pPr>
              <w:bidi w:val="0"/>
              <w:jc w:val="center"/>
              <w:rPr>
                <w:rFonts w:ascii="Times New Roman" w:hAnsi="Times New Roman"/>
              </w:rPr>
            </w:pPr>
          </w:p>
          <w:p w:rsidR="00941F58" w:rsidRPr="003913F3" w:rsidP="00DC5AA2">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B369A9">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941F58" w:rsidRPr="003913F3" w:rsidP="00B369A9">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5768" w:type="dxa"/>
            <w:gridSpan w:val="3"/>
            <w:tcBorders>
              <w:top w:val="single" w:sz="4" w:space="0" w:color="auto"/>
              <w:left w:val="single" w:sz="4" w:space="0" w:color="auto"/>
              <w:bottom w:val="single" w:sz="4" w:space="0" w:color="auto"/>
              <w:right w:val="single" w:sz="4" w:space="0" w:color="auto"/>
            </w:tcBorders>
            <w:textDirection w:val="lrTb"/>
            <w:vAlign w:val="top"/>
          </w:tcPr>
          <w:p w:rsidR="000B638A" w:rsidRPr="003913F3" w:rsidP="00DC5AA2">
            <w:pPr>
              <w:bidi w:val="0"/>
              <w:rPr>
                <w:rFonts w:ascii="Times New Roman" w:hAnsi="Times New Roman"/>
                <w:b/>
              </w:rPr>
            </w:pPr>
            <w:r w:rsidRPr="003913F3">
              <w:rPr>
                <w:rFonts w:ascii="Times New Roman" w:hAnsi="Times New Roman"/>
                <w:b/>
              </w:rPr>
              <w:t xml:space="preserve">Smernica Komisie č. 2005/61/ES o vykonávaní smernice Európskeho parlamentu a Rady 2002/98/ES, pokiaľ ide o požiadavky na sledovanie krvi a oznamovanie závažných nežiaducich reakcií a udalostí. </w:t>
            </w:r>
          </w:p>
        </w:tc>
        <w:tc>
          <w:tcPr>
            <w:tcW w:w="8891" w:type="dxa"/>
            <w:gridSpan w:val="7"/>
            <w:tcBorders>
              <w:top w:val="single" w:sz="4" w:space="0" w:color="auto"/>
              <w:left w:val="single" w:sz="4" w:space="0" w:color="auto"/>
              <w:bottom w:val="single" w:sz="4" w:space="0" w:color="auto"/>
              <w:right w:val="single" w:sz="4" w:space="0" w:color="auto"/>
            </w:tcBorders>
            <w:textDirection w:val="lrTb"/>
            <w:vAlign w:val="top"/>
          </w:tcPr>
          <w:p w:rsidR="000B638A" w:rsidRPr="005F58E8" w:rsidP="008D2D48">
            <w:pPr>
              <w:pStyle w:val="BodyText"/>
              <w:tabs>
                <w:tab w:val="left" w:pos="3960"/>
              </w:tabs>
              <w:bidi w:val="0"/>
              <w:spacing w:before="40" w:after="40"/>
              <w:rPr>
                <w:rFonts w:ascii="Times New Roman" w:hAnsi="Times New Roman"/>
                <w:b/>
                <w:bCs/>
              </w:rPr>
            </w:pPr>
            <w:r w:rsidRPr="005F58E8">
              <w:rPr>
                <w:rFonts w:ascii="Times New Roman" w:hAnsi="Times New Roman"/>
                <w:b/>
                <w:bCs/>
              </w:rPr>
              <w:t xml:space="preserve">Návrh </w:t>
            </w:r>
            <w:r>
              <w:rPr>
                <w:rFonts w:ascii="Times New Roman" w:hAnsi="Times New Roman"/>
                <w:b/>
                <w:bCs/>
              </w:rPr>
              <w:t>zákona o liekoch a zdravotníckych pomôckach</w:t>
            </w:r>
          </w:p>
          <w:p w:rsidR="000B638A" w:rsidRPr="005F58E8" w:rsidP="008D2D48">
            <w:pPr>
              <w:tabs>
                <w:tab w:val="left" w:pos="3960"/>
              </w:tabs>
              <w:bidi w:val="0"/>
              <w:rPr>
                <w:rFonts w:ascii="Times New Roman" w:hAnsi="Times New Roman"/>
                <w:b/>
              </w:rPr>
            </w:pPr>
          </w:p>
          <w:p w:rsidR="000B638A" w:rsidRPr="0086306D" w:rsidP="008D2D48">
            <w:pPr>
              <w:bidi w:val="0"/>
              <w:rPr>
                <w:rFonts w:ascii="Times New Roman" w:hAnsi="Times New Roman"/>
                <w:b/>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2</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3</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5</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6</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7</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8</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9</w:t>
            </w:r>
          </w:p>
        </w:tc>
        <w:tc>
          <w:tcPr>
            <w:tcW w:w="380" w:type="dxa"/>
            <w:tcBorders>
              <w:top w:val="nil"/>
              <w:left w:val="single" w:sz="4" w:space="0" w:color="auto"/>
              <w:bottom w:val="nil"/>
              <w:right w:val="single" w:sz="4" w:space="0" w:color="auto"/>
            </w:tcBorders>
            <w:textDirection w:val="lrTb"/>
            <w:vAlign w:val="top"/>
          </w:tcPr>
          <w:p w:rsidR="00941F58" w:rsidRPr="003913F3" w:rsidP="00DC5AA2">
            <w:pPr>
              <w:bidi w:val="0"/>
              <w:jc w:val="center"/>
              <w:rPr>
                <w:rFonts w:ascii="Times New Roman" w:hAnsi="Times New Roman"/>
              </w:rPr>
            </w:pPr>
            <w:r w:rsidRPr="003913F3">
              <w:rPr>
                <w:rFonts w:ascii="Times New Roman" w:hAnsi="Times New Roman"/>
              </w:rPr>
              <w:t>10</w:t>
            </w: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Článok</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Text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Spôsob transpozície</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both"/>
              <w:rPr>
                <w:rFonts w:ascii="Times New Roman" w:hAnsi="Times New Roman"/>
              </w:rPr>
            </w:pPr>
            <w:r w:rsidRPr="003913F3">
              <w:rPr>
                <w:rFonts w:ascii="Times New Roman" w:hAnsi="Times New Roman"/>
              </w:rPr>
              <w:t>Číslo</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Článok</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Text</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jc w:val="both"/>
              <w:rPr>
                <w:rFonts w:ascii="Times New Roman" w:hAnsi="Times New Roman"/>
              </w:rPr>
            </w:pPr>
            <w:r w:rsidRPr="003913F3">
              <w:rPr>
                <w:rFonts w:ascii="Times New Roman" w:hAnsi="Times New Roman"/>
              </w:rPr>
              <w:t>Zhoda</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Administratívna štruktúra</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Pozn.</w:t>
            </w:r>
          </w:p>
        </w:tc>
        <w:tc>
          <w:tcPr>
            <w:tcW w:w="380" w:type="dxa"/>
            <w:tcBorders>
              <w:top w:val="nil"/>
              <w:left w:val="single" w:sz="4" w:space="0" w:color="auto"/>
              <w:bottom w:val="nil"/>
              <w:right w:val="single" w:sz="4" w:space="0" w:color="auto"/>
            </w:tcBorders>
            <w:textDirection w:val="lrTb"/>
            <w:vAlign w:val="top"/>
          </w:tcPr>
          <w:p w:rsidR="00941F58" w:rsidRPr="003913F3" w:rsidP="00DC5AA2">
            <w:pPr>
              <w:bidi w:val="0"/>
              <w:rPr>
                <w:rFonts w:ascii="Times New Roman" w:hAnsi="Times New Roman"/>
              </w:rPr>
            </w:pPr>
            <w:r w:rsidRPr="003913F3">
              <w:rPr>
                <w:rFonts w:ascii="Times New Roman" w:hAnsi="Times New Roman"/>
              </w:rPr>
              <w:t>Š</w:t>
            </w:r>
          </w:p>
          <w:p w:rsidR="00941F58" w:rsidRPr="003913F3" w:rsidP="00DC5AA2">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r>
              <w:rPr>
                <w:rFonts w:ascii="Times New Roman" w:hAnsi="Times New Roman"/>
              </w:rPr>
              <w:t>Čl. 6</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O: 1</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O: 2</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RPr="003913F3" w:rsidP="008D2D48">
            <w:pPr>
              <w:bidi w:val="0"/>
              <w:jc w:val="center"/>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autoSpaceDE w:val="0"/>
              <w:autoSpaceDN w:val="0"/>
              <w:bidi w:val="0"/>
              <w:adjustRightInd w:val="0"/>
              <w:jc w:val="center"/>
              <w:rPr>
                <w:rFonts w:ascii="Times New Roman" w:hAnsi="Times New Roman"/>
                <w:i/>
                <w:iCs/>
              </w:rPr>
            </w:pPr>
            <w:r w:rsidRPr="003913F3">
              <w:rPr>
                <w:rFonts w:ascii="Times New Roman" w:hAnsi="Times New Roman"/>
                <w:i/>
                <w:iCs/>
              </w:rPr>
              <w:t>Článok 6</w:t>
            </w:r>
          </w:p>
          <w:p w:rsidR="008D2D48" w:rsidRPr="003913F3" w:rsidP="008D2D48">
            <w:pPr>
              <w:autoSpaceDE w:val="0"/>
              <w:autoSpaceDN w:val="0"/>
              <w:bidi w:val="0"/>
              <w:adjustRightInd w:val="0"/>
              <w:rPr>
                <w:rFonts w:ascii="Times New Roman" w:hAnsi="Times New Roman"/>
                <w:i/>
                <w:iCs/>
              </w:rPr>
            </w:pPr>
          </w:p>
          <w:p w:rsidR="008D2D48" w:rsidRPr="003913F3" w:rsidP="008D2D48">
            <w:pPr>
              <w:autoSpaceDE w:val="0"/>
              <w:autoSpaceDN w:val="0"/>
              <w:bidi w:val="0"/>
              <w:adjustRightInd w:val="0"/>
              <w:rPr>
                <w:rFonts w:ascii="Times New Roman" w:hAnsi="Times New Roman"/>
                <w:b/>
                <w:bCs/>
              </w:rPr>
            </w:pPr>
            <w:r w:rsidRPr="003913F3">
              <w:rPr>
                <w:rFonts w:ascii="Times New Roman" w:hAnsi="Times New Roman"/>
                <w:b/>
                <w:bCs/>
              </w:rPr>
              <w:t>Oznamovanie závažných nežiaducich udalostí</w:t>
            </w:r>
          </w:p>
          <w:p w:rsidR="008D2D48" w:rsidRPr="003913F3" w:rsidP="008D2D48">
            <w:pPr>
              <w:autoSpaceDE w:val="0"/>
              <w:autoSpaceDN w:val="0"/>
              <w:bidi w:val="0"/>
              <w:adjustRightInd w:val="0"/>
              <w:rPr>
                <w:rFonts w:ascii="Times New Roman" w:hAnsi="Times New Roman"/>
                <w:b/>
                <w:bCs/>
              </w:rPr>
            </w:pPr>
          </w:p>
          <w:p w:rsidR="008D2D48" w:rsidRPr="003913F3" w:rsidP="008D2D48">
            <w:pPr>
              <w:autoSpaceDE w:val="0"/>
              <w:autoSpaceDN w:val="0"/>
              <w:bidi w:val="0"/>
              <w:adjustRightInd w:val="0"/>
              <w:rPr>
                <w:rFonts w:ascii="Times New Roman" w:hAnsi="Times New Roman"/>
              </w:rPr>
            </w:pPr>
            <w:r w:rsidRPr="003913F3">
              <w:rPr>
                <w:rFonts w:ascii="Times New Roman" w:hAnsi="Times New Roman"/>
              </w:rPr>
              <w:t>1. Členské štáty zabezpečujú, aby HTO a nemocničné krvné banky mali zavedené postupy na vedenie evidencie o všetkých závažných nežiaducich udalostiach, ktoré môžu ovplyvniť kvalitu alebo bezpečnosť krvi a krvných zložiek.</w:t>
            </w:r>
          </w:p>
          <w:p w:rsidR="008D2D48" w:rsidRPr="003913F3" w:rsidP="008D2D48">
            <w:pPr>
              <w:autoSpaceDE w:val="0"/>
              <w:autoSpaceDN w:val="0"/>
              <w:bidi w:val="0"/>
              <w:adjustRightInd w:val="0"/>
              <w:rPr>
                <w:rFonts w:ascii="Times New Roman" w:hAnsi="Times New Roman"/>
              </w:rPr>
            </w:pPr>
          </w:p>
          <w:p w:rsidR="008D2D48" w:rsidP="008D2D48">
            <w:pPr>
              <w:autoSpaceDE w:val="0"/>
              <w:autoSpaceDN w:val="0"/>
              <w:bidi w:val="0"/>
              <w:adjustRightInd w:val="0"/>
              <w:rPr>
                <w:rFonts w:ascii="Times New Roman" w:hAnsi="Times New Roman"/>
              </w:rPr>
            </w:pPr>
          </w:p>
          <w:p w:rsidR="008D2D48" w:rsidP="008D2D48">
            <w:pPr>
              <w:autoSpaceDE w:val="0"/>
              <w:autoSpaceDN w:val="0"/>
              <w:bidi w:val="0"/>
              <w:adjustRightInd w:val="0"/>
              <w:rPr>
                <w:rFonts w:ascii="Times New Roman" w:hAnsi="Times New Roman"/>
              </w:rPr>
            </w:pPr>
          </w:p>
          <w:p w:rsidR="008D2D48" w:rsidP="008D2D48">
            <w:pPr>
              <w:autoSpaceDE w:val="0"/>
              <w:autoSpaceDN w:val="0"/>
              <w:bidi w:val="0"/>
              <w:adjustRightInd w:val="0"/>
              <w:rPr>
                <w:rFonts w:ascii="Times New Roman" w:hAnsi="Times New Roman"/>
              </w:rPr>
            </w:pPr>
          </w:p>
          <w:p w:rsidR="008D2D48" w:rsidP="008D2D48">
            <w:pPr>
              <w:autoSpaceDE w:val="0"/>
              <w:autoSpaceDN w:val="0"/>
              <w:bidi w:val="0"/>
              <w:adjustRightInd w:val="0"/>
              <w:rPr>
                <w:rFonts w:ascii="Times New Roman" w:hAnsi="Times New Roman"/>
              </w:rPr>
            </w:pPr>
          </w:p>
          <w:p w:rsidR="008D2D48" w:rsidRPr="003913F3" w:rsidP="008D2D48">
            <w:pPr>
              <w:autoSpaceDE w:val="0"/>
              <w:autoSpaceDN w:val="0"/>
              <w:bidi w:val="0"/>
              <w:adjustRightInd w:val="0"/>
              <w:rPr>
                <w:rFonts w:ascii="Times New Roman" w:hAnsi="Times New Roman"/>
              </w:rPr>
            </w:pPr>
          </w:p>
          <w:p w:rsidR="008D2D48" w:rsidRPr="003913F3" w:rsidP="008D2D48">
            <w:pPr>
              <w:autoSpaceDE w:val="0"/>
              <w:autoSpaceDN w:val="0"/>
              <w:bidi w:val="0"/>
              <w:adjustRightInd w:val="0"/>
              <w:rPr>
                <w:rFonts w:ascii="Times New Roman" w:hAnsi="Times New Roman"/>
              </w:rPr>
            </w:pPr>
            <w:r w:rsidRPr="003913F3">
              <w:rPr>
                <w:rFonts w:ascii="Times New Roman" w:hAnsi="Times New Roman"/>
              </w:rPr>
              <w:t>2. Členské štáty zabezpečujú, aby nahlasujúce subjekty mali zavedené postupy na bezodkladné oznamovanie všetkých dôležitých informácií vo formáte stanovenom v časti A prílohy III</w:t>
            </w:r>
            <w:r>
              <w:rPr>
                <w:rFonts w:ascii="Times New Roman" w:hAnsi="Times New Roman"/>
              </w:rPr>
              <w:t xml:space="preserve"> </w:t>
            </w:r>
            <w:r w:rsidRPr="003913F3">
              <w:rPr>
                <w:rFonts w:ascii="Times New Roman" w:hAnsi="Times New Roman"/>
              </w:rPr>
              <w:t>kompetentnému orgánu po zistení závažných nežiaducich udalostí, ktoré by mohli ohroziť darcov alebo príjemcov, ktorí sa priamo nezúčastnili na predmetnej udalosti.</w:t>
            </w:r>
          </w:p>
          <w:p w:rsidR="008D2D48" w:rsidRPr="003913F3" w:rsidP="008D2D48">
            <w:pPr>
              <w:autoSpaceDE w:val="0"/>
              <w:autoSpaceDN w:val="0"/>
              <w:bidi w:val="0"/>
              <w:adjustRightInd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N</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N</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RPr="003913F3" w:rsidP="008D2D48">
            <w:pPr>
              <w:bidi w:val="0"/>
              <w:jc w:val="cente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 69</w:t>
            </w: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O: 6</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a</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b</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c</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O: 3</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a</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b</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c</w:t>
            </w:r>
          </w:p>
          <w:p w:rsidR="008D2D48" w:rsidP="008D2D48">
            <w:pPr>
              <w:bidi w:val="0"/>
              <w:jc w:val="center"/>
              <w:rPr>
                <w:rFonts w:ascii="Times New Roman" w:hAnsi="Times New Roman"/>
              </w:rPr>
            </w:pPr>
          </w:p>
          <w:p w:rsidR="008D2D48" w:rsidRPr="003913F3" w:rsidP="008D2D48">
            <w:pPr>
              <w:bidi w:val="0"/>
              <w:jc w:val="center"/>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rPr>
                <w:rFonts w:ascii="Times New Roman" w:hAnsi="Times New Roman"/>
              </w:rPr>
            </w:pPr>
          </w:p>
          <w:p w:rsidR="008D2D48" w:rsidP="008D2D48">
            <w:pPr>
              <w:bidi w:val="0"/>
              <w:jc w:val="center"/>
              <w:rPr>
                <w:rFonts w:ascii="Times New Roman" w:hAnsi="Times New Roman"/>
              </w:rPr>
            </w:pPr>
            <w:r>
              <w:rPr>
                <w:rFonts w:ascii="Times New Roman" w:hAnsi="Times New Roman"/>
              </w:rPr>
              <w:t>§ 69</w:t>
            </w:r>
          </w:p>
          <w:p w:rsidR="008D2D48" w:rsidP="008D2D48">
            <w:pPr>
              <w:bidi w:val="0"/>
              <w:rPr>
                <w:rFonts w:ascii="Times New Roman" w:hAnsi="Times New Roman"/>
              </w:rPr>
            </w:pPr>
          </w:p>
          <w:p w:rsidR="008D2D48" w:rsidP="008D2D48">
            <w:pPr>
              <w:bidi w:val="0"/>
              <w:rPr>
                <w:rFonts w:ascii="Times New Roman" w:hAnsi="Times New Roman"/>
              </w:rPr>
            </w:pPr>
          </w:p>
          <w:p w:rsidR="008D2D48" w:rsidP="008D2D48">
            <w:pPr>
              <w:bidi w:val="0"/>
              <w:rPr>
                <w:rFonts w:ascii="Times New Roman" w:hAnsi="Times New Roman"/>
              </w:rPr>
            </w:pPr>
          </w:p>
          <w:p w:rsidR="008D2D48" w:rsidRPr="00C637F5" w:rsidP="008D2D48">
            <w:pPr>
              <w:bidi w:val="0"/>
              <w:rPr>
                <w:rFonts w:ascii="Times New Roman" w:hAnsi="Times New Roman"/>
              </w:rPr>
            </w:pPr>
            <w:r w:rsidRPr="00C637F5">
              <w:rPr>
                <w:rFonts w:ascii="Times New Roman" w:hAnsi="Times New Roman"/>
              </w:rPr>
              <w:t xml:space="preserve">(6) Držiteľ povolenia na prípravu transfúznych liekov oznamuje a predkladá štátnemu ústavu </w:t>
            </w:r>
          </w:p>
          <w:p w:rsidR="008D2D48" w:rsidRPr="00C637F5" w:rsidP="008D2D48">
            <w:pPr>
              <w:bidi w:val="0"/>
              <w:rPr>
                <w:rFonts w:ascii="Times New Roman" w:hAnsi="Times New Roman"/>
              </w:rPr>
            </w:pPr>
          </w:p>
          <w:p w:rsidR="008D2D48" w:rsidRPr="00C637F5" w:rsidP="008D2D48">
            <w:pPr>
              <w:bidi w:val="0"/>
              <w:rPr>
                <w:rFonts w:ascii="Times New Roman" w:hAnsi="Times New Roman"/>
              </w:rPr>
            </w:pPr>
            <w:r w:rsidRPr="00C637F5">
              <w:rPr>
                <w:rFonts w:ascii="Times New Roman" w:hAnsi="Times New Roman"/>
              </w:rPr>
              <w:t>a) dôležité informácie o závažných nežiaducich reakciách,</w:t>
            </w:r>
          </w:p>
          <w:p w:rsidR="008D2D48" w:rsidRPr="00C637F5" w:rsidP="008D2D48">
            <w:pPr>
              <w:bidi w:val="0"/>
              <w:rPr>
                <w:rFonts w:ascii="Times New Roman" w:hAnsi="Times New Roman"/>
              </w:rPr>
            </w:pPr>
            <w:r w:rsidRPr="00C637F5">
              <w:rPr>
                <w:rFonts w:ascii="Times New Roman" w:hAnsi="Times New Roman"/>
              </w:rPr>
              <w:t xml:space="preserve"> </w:t>
            </w:r>
          </w:p>
          <w:p w:rsidR="008D2D48" w:rsidRPr="00C637F5" w:rsidP="008D2D48">
            <w:pPr>
              <w:bidi w:val="0"/>
              <w:rPr>
                <w:rFonts w:ascii="Times New Roman" w:hAnsi="Times New Roman"/>
              </w:rPr>
            </w:pPr>
            <w:r w:rsidRPr="00C637F5">
              <w:rPr>
                <w:rFonts w:ascii="Times New Roman" w:hAnsi="Times New Roman"/>
              </w:rPr>
              <w:t>b) dôležité informácie o závažných nežiaducich udalostiach,</w:t>
            </w:r>
          </w:p>
          <w:p w:rsidR="008D2D48" w:rsidRPr="00C637F5" w:rsidP="008D2D48">
            <w:pPr>
              <w:bidi w:val="0"/>
              <w:rPr>
                <w:rFonts w:ascii="Times New Roman" w:hAnsi="Times New Roman"/>
              </w:rPr>
            </w:pPr>
            <w:r w:rsidRPr="00C637F5">
              <w:rPr>
                <w:rFonts w:ascii="Times New Roman" w:hAnsi="Times New Roman"/>
              </w:rPr>
              <w:t xml:space="preserve"> </w:t>
            </w:r>
          </w:p>
          <w:p w:rsidR="008D2D48" w:rsidRPr="00C637F5" w:rsidP="008D2D48">
            <w:pPr>
              <w:bidi w:val="0"/>
              <w:rPr>
                <w:rFonts w:ascii="Times New Roman" w:hAnsi="Times New Roman"/>
              </w:rPr>
            </w:pPr>
            <w:r w:rsidRPr="00C637F5">
              <w:rPr>
                <w:rFonts w:ascii="Times New Roman" w:hAnsi="Times New Roman"/>
              </w:rPr>
              <w:t>c) každý prípad prenosu nákazlivých látok ľudskou krvou a zložkou z krvi,</w:t>
            </w:r>
          </w:p>
          <w:p w:rsidR="008D2D48" w:rsidP="008D2D48">
            <w:pPr>
              <w:bidi w:val="0"/>
              <w:rPr>
                <w:rFonts w:ascii="Times New Roman" w:hAnsi="Times New Roman"/>
              </w:rPr>
            </w:pPr>
          </w:p>
          <w:p w:rsidR="008D2D48" w:rsidP="008D2D48">
            <w:pPr>
              <w:bidi w:val="0"/>
              <w:rPr>
                <w:rFonts w:ascii="Times New Roman" w:hAnsi="Times New Roman"/>
              </w:rPr>
            </w:pPr>
            <w:r w:rsidRPr="00C637F5">
              <w:rPr>
                <w:rFonts w:ascii="Times New Roman" w:hAnsi="Times New Roman"/>
              </w:rPr>
              <w:t>3) Držiteľ povolenia na prípravu transfúznych liekov musí mať zavedené postupy na</w:t>
            </w:r>
          </w:p>
          <w:p w:rsidR="008D2D48" w:rsidRPr="00C637F5" w:rsidP="008D2D48">
            <w:pPr>
              <w:bidi w:val="0"/>
              <w:ind w:left="360" w:hanging="360"/>
              <w:rPr>
                <w:rFonts w:ascii="Times New Roman" w:hAnsi="Times New Roman"/>
              </w:rPr>
            </w:pPr>
            <w:r w:rsidRPr="00C637F5">
              <w:rPr>
                <w:rFonts w:ascii="Times New Roman" w:hAnsi="Times New Roman"/>
              </w:rPr>
              <w:t>a)  vedenie evidencie o transfúziách a na neodkladné oznamovanie štátnemu ústavu všetkých závažných nežiaducich reakcií, ktoré sa spozorovali u príjemcov počas transfúzie alebo následne po transfúzii, ktoré možno pripísať kvalite alebo bezpečnosti krvi a zložky z krvi, postupu darovania krvi a zložky z krvi alebo spôsobu transfúzie krvi a zložky z krvi,</w:t>
            </w:r>
          </w:p>
          <w:p w:rsidR="008D2D48" w:rsidRPr="00C637F5" w:rsidP="008D2D48">
            <w:pPr>
              <w:bidi w:val="0"/>
              <w:rPr>
                <w:rFonts w:ascii="Times New Roman" w:hAnsi="Times New Roman"/>
              </w:rPr>
            </w:pPr>
          </w:p>
          <w:p w:rsidR="008D2D48" w:rsidRPr="00C637F5" w:rsidP="008D2D48">
            <w:pPr>
              <w:bidi w:val="0"/>
              <w:ind w:left="360" w:hanging="360"/>
              <w:rPr>
                <w:rFonts w:ascii="Times New Roman" w:hAnsi="Times New Roman"/>
              </w:rPr>
            </w:pPr>
            <w:r w:rsidRPr="00C637F5">
              <w:rPr>
                <w:rFonts w:ascii="Times New Roman" w:hAnsi="Times New Roman"/>
              </w:rPr>
              <w:t>b)  oznamovanie všetkých dôležitých informácií o podozreniach na závažné nežiaduce reakcie štátnemu ústavu,</w:t>
            </w:r>
          </w:p>
          <w:p w:rsidR="008D2D48" w:rsidRPr="00C637F5" w:rsidP="008D2D48">
            <w:pPr>
              <w:bidi w:val="0"/>
              <w:rPr>
                <w:rFonts w:ascii="Times New Roman" w:hAnsi="Times New Roman"/>
              </w:rPr>
            </w:pPr>
            <w:r w:rsidRPr="00C637F5">
              <w:rPr>
                <w:rFonts w:ascii="Times New Roman" w:hAnsi="Times New Roman"/>
              </w:rPr>
              <w:t xml:space="preserve"> </w:t>
            </w:r>
          </w:p>
          <w:p w:rsidR="008D2D48" w:rsidRPr="00C637F5" w:rsidP="008D2D48">
            <w:pPr>
              <w:bidi w:val="0"/>
              <w:ind w:left="360" w:hanging="360"/>
              <w:rPr>
                <w:rFonts w:ascii="Times New Roman" w:hAnsi="Times New Roman"/>
              </w:rPr>
            </w:pPr>
            <w:r w:rsidRPr="00C637F5">
              <w:rPr>
                <w:rFonts w:ascii="Times New Roman" w:hAnsi="Times New Roman"/>
              </w:rPr>
              <w:t>c) vedenie evidencie o všetkých závažných nežiaducich udalostiach a na neodkladné oznamovanie štátnemu ústavu všetkých závažných nežiaducich udalostí, ktoré sa spozorovali u príjemcov počas transfúzie alebo následne po transfúzii, ktoré možno pripísať kvalite alebo bezpečnosti krvi a zložky z krvi alebo ktoré môžu ovplyvniť kvalitu alebo bezpečnosť krvi a zložiek z krvi.</w:t>
            </w:r>
          </w:p>
          <w:p w:rsidR="008D2D48" w:rsidRPr="003913F3" w:rsidP="008D2D48">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RPr="003913F3" w:rsidP="008D2D48">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8D2D48" w:rsidRPr="003913F3" w:rsidP="008D2D48">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r>
              <w:rPr>
                <w:rFonts w:ascii="Times New Roman" w:hAnsi="Times New Roman"/>
              </w:rPr>
              <w:t>O: 3</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a</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RPr="003913F3" w:rsidP="008D2D48">
            <w:pPr>
              <w:bidi w:val="0"/>
              <w:jc w:val="center"/>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autoSpaceDE w:val="0"/>
              <w:autoSpaceDN w:val="0"/>
              <w:bidi w:val="0"/>
              <w:adjustRightInd w:val="0"/>
              <w:rPr>
                <w:rFonts w:ascii="Times New Roman" w:hAnsi="Times New Roman"/>
              </w:rPr>
            </w:pPr>
            <w:r w:rsidRPr="003913F3">
              <w:rPr>
                <w:rFonts w:ascii="Times New Roman" w:hAnsi="Times New Roman"/>
              </w:rPr>
              <w:t>3. Členské štáty zabezpečujú, aby nahlasujúce subjekty:</w:t>
            </w:r>
          </w:p>
          <w:p w:rsidR="008D2D48" w:rsidP="008D2D48">
            <w:pPr>
              <w:autoSpaceDE w:val="0"/>
              <w:autoSpaceDN w:val="0"/>
              <w:bidi w:val="0"/>
              <w:adjustRightInd w:val="0"/>
              <w:rPr>
                <w:rFonts w:ascii="Times New Roman" w:hAnsi="Times New Roman"/>
              </w:rPr>
            </w:pPr>
          </w:p>
          <w:p w:rsidR="008D2D48" w:rsidP="008D2D48">
            <w:pPr>
              <w:autoSpaceDE w:val="0"/>
              <w:autoSpaceDN w:val="0"/>
              <w:bidi w:val="0"/>
              <w:adjustRightInd w:val="0"/>
              <w:rPr>
                <w:rFonts w:ascii="Times New Roman" w:hAnsi="Times New Roman"/>
              </w:rPr>
            </w:pPr>
          </w:p>
          <w:p w:rsidR="008D2D48" w:rsidRPr="003913F3" w:rsidP="008D2D48">
            <w:pPr>
              <w:autoSpaceDE w:val="0"/>
              <w:autoSpaceDN w:val="0"/>
              <w:bidi w:val="0"/>
              <w:adjustRightInd w:val="0"/>
              <w:rPr>
                <w:rFonts w:ascii="Times New Roman" w:hAnsi="Times New Roman"/>
              </w:rPr>
            </w:pPr>
          </w:p>
          <w:p w:rsidR="008D2D48" w:rsidRPr="003913F3" w:rsidP="008D2D48">
            <w:pPr>
              <w:autoSpaceDE w:val="0"/>
              <w:autoSpaceDN w:val="0"/>
              <w:bidi w:val="0"/>
              <w:adjustRightInd w:val="0"/>
              <w:rPr>
                <w:rFonts w:ascii="Times New Roman" w:hAnsi="Times New Roman"/>
              </w:rPr>
            </w:pPr>
            <w:r w:rsidRPr="003913F3">
              <w:rPr>
                <w:rFonts w:ascii="Times New Roman" w:hAnsi="Times New Roman"/>
              </w:rPr>
              <w:t>a) hodnotili závažné nežiaduce udalosti v procese s cieľom identifikovať príčiny, ktorým možno predchádzať;</w:t>
            </w:r>
          </w:p>
          <w:p w:rsidR="008D2D48" w:rsidRPr="003913F3" w:rsidP="008D2D48">
            <w:pPr>
              <w:autoSpaceDE w:val="0"/>
              <w:autoSpaceDN w:val="0"/>
              <w:bidi w:val="0"/>
              <w:adjustRightInd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r>
              <w:rPr>
                <w:rFonts w:ascii="Times New Roman" w:hAnsi="Times New Roman"/>
              </w:rPr>
              <w:t>N</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N</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RPr="003913F3" w:rsidP="008D2D48">
            <w:pPr>
              <w:bidi w:val="0"/>
              <w:jc w:val="cente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bidi w:val="0"/>
              <w:jc w:val="both"/>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r>
              <w:rPr>
                <w:rFonts w:ascii="Times New Roman" w:hAnsi="Times New Roman"/>
              </w:rPr>
              <w:t>§ 69</w:t>
            </w: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O: 6</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P: e</w:t>
            </w: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RPr="003913F3" w:rsidP="008D2D48">
            <w:pPr>
              <w:bidi w:val="0"/>
              <w:jc w:val="center"/>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r>
              <w:rPr>
                <w:rFonts w:ascii="Times New Roman" w:hAnsi="Times New Roman"/>
              </w:rPr>
              <w:t>§ 69</w:t>
            </w:r>
          </w:p>
          <w:p w:rsidR="008D2D48" w:rsidP="008D2D48">
            <w:pPr>
              <w:bidi w:val="0"/>
              <w:jc w:val="center"/>
              <w:rPr>
                <w:rFonts w:ascii="Times New Roman" w:hAnsi="Times New Roman"/>
              </w:rPr>
            </w:pPr>
          </w:p>
          <w:p w:rsidR="008D2D48" w:rsidP="008D2D48">
            <w:pPr>
              <w:bidi w:val="0"/>
              <w:rPr>
                <w:rFonts w:ascii="Times New Roman" w:hAnsi="Times New Roman"/>
              </w:rPr>
            </w:pPr>
            <w:r w:rsidRPr="00C637F5">
              <w:rPr>
                <w:rFonts w:ascii="Times New Roman" w:hAnsi="Times New Roman"/>
              </w:rPr>
              <w:t xml:space="preserve">(6) Držiteľ povolenia na prípravu transfúznych liekov oznamuje a predkladá štátnemu ústavu </w:t>
            </w:r>
          </w:p>
          <w:p w:rsidR="008D2D48" w:rsidRPr="00C637F5" w:rsidP="008D2D48">
            <w:pPr>
              <w:bidi w:val="0"/>
              <w:rPr>
                <w:rFonts w:ascii="Times New Roman" w:hAnsi="Times New Roman"/>
              </w:rPr>
            </w:pPr>
          </w:p>
          <w:p w:rsidR="008D2D48" w:rsidRPr="00C637F5" w:rsidP="008D2D48">
            <w:pPr>
              <w:bidi w:val="0"/>
              <w:ind w:left="240" w:hanging="240"/>
              <w:rPr>
                <w:rFonts w:ascii="Times New Roman" w:hAnsi="Times New Roman"/>
              </w:rPr>
            </w:pPr>
            <w:r w:rsidRPr="00C637F5">
              <w:rPr>
                <w:rFonts w:ascii="Times New Roman" w:hAnsi="Times New Roman"/>
              </w:rPr>
              <w:t>e) výsledky vyhodnotenia každej závažnej nežiaducej reakcie z hľadiska posúdenia jej príčin a stupňa jej závažnosti s cieľom identifikovať príčiny, ktorým možno predchádzať,</w:t>
            </w:r>
          </w:p>
          <w:p w:rsidR="008D2D48" w:rsidRPr="008D2D48" w:rsidP="008D2D48">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p>
          <w:p w:rsidR="008D2D48" w:rsidP="008D2D48">
            <w:pPr>
              <w:bidi w:val="0"/>
              <w:jc w:val="center"/>
              <w:rPr>
                <w:rFonts w:ascii="Times New Roman" w:hAnsi="Times New Roman"/>
              </w:rPr>
            </w:pPr>
            <w:r>
              <w:rPr>
                <w:rFonts w:ascii="Times New Roman" w:hAnsi="Times New Roman"/>
              </w:rPr>
              <w:t>Ú</w:t>
            </w:r>
          </w:p>
          <w:p w:rsidR="008D2D48" w:rsidP="008D2D48">
            <w:pPr>
              <w:bidi w:val="0"/>
              <w:jc w:val="center"/>
              <w:rPr>
                <w:rFonts w:ascii="Times New Roman" w:hAnsi="Times New Roman"/>
              </w:rPr>
            </w:pPr>
          </w:p>
          <w:p w:rsidR="008D2D48" w:rsidRPr="003913F3" w:rsidP="008D2D48">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D2D48">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8D2D48" w:rsidRPr="003913F3" w:rsidP="008D2D48">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5768" w:type="dxa"/>
            <w:gridSpan w:val="3"/>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pStyle w:val="BodyTextIndent"/>
              <w:tabs>
                <w:tab w:val="clear" w:pos="0"/>
                <w:tab w:val="clear" w:pos="8953"/>
              </w:tabs>
              <w:overflowPunct/>
              <w:autoSpaceDE/>
              <w:autoSpaceDN/>
              <w:bidi w:val="0"/>
              <w:adjustRightInd/>
              <w:spacing w:line="240" w:lineRule="auto"/>
              <w:ind w:firstLine="0"/>
              <w:textAlignment w:val="auto"/>
              <w:rPr>
                <w:rFonts w:ascii="Times New Roman" w:hAnsi="Times New Roman"/>
                <w:b/>
              </w:rPr>
            </w:pPr>
            <w:r w:rsidRPr="003913F3">
              <w:rPr>
                <w:rFonts w:ascii="Times New Roman" w:hAnsi="Times New Roman"/>
                <w:b/>
              </w:rPr>
              <w:t xml:space="preserve">Smernica Komisie č. 2005/61/ES o vykonávaní smernice Európskeho parlamentu a Rady 2002/98/ES, pokiaľ ide o požiadavky na sledovanie krvi a oznamovanie závažných nežiaducich reakcií a udalostí. </w:t>
            </w:r>
          </w:p>
          <w:p w:rsidR="008D2D48" w:rsidRPr="003913F3" w:rsidP="00823C97">
            <w:pPr>
              <w:bidi w:val="0"/>
              <w:rPr>
                <w:rFonts w:ascii="Times New Roman" w:hAnsi="Times New Roman"/>
                <w:b/>
              </w:rPr>
            </w:pPr>
          </w:p>
        </w:tc>
        <w:tc>
          <w:tcPr>
            <w:tcW w:w="8891" w:type="dxa"/>
            <w:gridSpan w:val="7"/>
            <w:tcBorders>
              <w:top w:val="single" w:sz="4" w:space="0" w:color="auto"/>
              <w:left w:val="single" w:sz="4" w:space="0" w:color="auto"/>
              <w:bottom w:val="single" w:sz="4" w:space="0" w:color="auto"/>
              <w:right w:val="single" w:sz="4" w:space="0" w:color="auto"/>
            </w:tcBorders>
            <w:textDirection w:val="lrTb"/>
            <w:vAlign w:val="top"/>
          </w:tcPr>
          <w:p w:rsidR="008D2D48" w:rsidRPr="00AB5217" w:rsidP="008D2D48">
            <w:pPr>
              <w:bidi w:val="0"/>
              <w:rPr>
                <w:rFonts w:ascii="Times New Roman" w:hAnsi="Times New Roman"/>
                <w:b/>
              </w:rPr>
            </w:pPr>
            <w:r>
              <w:rPr>
                <w:rFonts w:ascii="Times New Roman" w:hAnsi="Times New Roman"/>
                <w:b/>
                <w:bCs/>
              </w:rPr>
              <w:t>V</w:t>
            </w:r>
            <w:r w:rsidRPr="00BA18EF">
              <w:rPr>
                <w:rFonts w:ascii="Times New Roman" w:hAnsi="Times New Roman"/>
                <w:b/>
                <w:bCs/>
              </w:rPr>
              <w:t>yhlášk</w:t>
            </w:r>
            <w:r>
              <w:rPr>
                <w:rFonts w:ascii="Times New Roman" w:hAnsi="Times New Roman"/>
                <w:b/>
                <w:bCs/>
              </w:rPr>
              <w:t>a</w:t>
            </w:r>
            <w:r w:rsidRPr="00BA18EF">
              <w:rPr>
                <w:rFonts w:ascii="Times New Roman" w:hAnsi="Times New Roman"/>
                <w:b/>
                <w:bCs/>
              </w:rPr>
              <w:t xml:space="preserve"> Ministerstva zdravotníctva </w:t>
            </w:r>
            <w:r w:rsidRPr="00BA18EF">
              <w:rPr>
                <w:rFonts w:ascii="Times New Roman" w:hAnsi="Times New Roman"/>
                <w:b/>
              </w:rPr>
              <w:t xml:space="preserve">Slovenskej republiky </w:t>
            </w:r>
            <w:r>
              <w:rPr>
                <w:rFonts w:ascii="Times New Roman" w:hAnsi="Times New Roman"/>
                <w:b/>
              </w:rPr>
              <w:t>č. 487/</w:t>
            </w:r>
            <w:r w:rsidRPr="00BA18EF">
              <w:rPr>
                <w:rFonts w:ascii="Times New Roman" w:hAnsi="Times New Roman"/>
                <w:b/>
              </w:rPr>
              <w:t>2006</w:t>
            </w:r>
            <w:r>
              <w:rPr>
                <w:rFonts w:ascii="Times New Roman" w:hAnsi="Times New Roman"/>
                <w:b/>
              </w:rPr>
              <w:t xml:space="preserve"> Z. z.</w:t>
            </w:r>
            <w:r w:rsidRPr="00BA18EF">
              <w:rPr>
                <w:rFonts w:ascii="Times New Roman" w:hAnsi="Times New Roman"/>
                <w:b/>
              </w:rPr>
              <w:t xml:space="preserve"> </w:t>
            </w:r>
            <w:r w:rsidRPr="00AB5217">
              <w:rPr>
                <w:rFonts w:ascii="Times New Roman" w:hAnsi="Times New Roman"/>
                <w:b/>
              </w:rPr>
              <w:t>o požiadavkách na sledovanie krvi, zložiek z krvi a transfúznych liekov, na formu a spôsob oznamovania závažných nežiaducich reakcií a závažných nežiaducich udalostí a na vyhodnocovanie ich príčin a na normy a špecifikácie súvisiace so systémom kvality v transfúziologických zariadeniach</w:t>
            </w: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2</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3</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5</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6</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7</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8</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9</w:t>
            </w:r>
          </w:p>
        </w:tc>
        <w:tc>
          <w:tcPr>
            <w:tcW w:w="380" w:type="dxa"/>
            <w:tcBorders>
              <w:top w:val="nil"/>
              <w:left w:val="single" w:sz="4" w:space="0" w:color="auto"/>
              <w:bottom w:val="nil"/>
              <w:right w:val="single" w:sz="4" w:space="0" w:color="auto"/>
            </w:tcBorders>
            <w:textDirection w:val="lrTb"/>
            <w:vAlign w:val="top"/>
          </w:tcPr>
          <w:p w:rsidR="008D2D48" w:rsidRPr="003913F3" w:rsidP="00823C97">
            <w:pPr>
              <w:bidi w:val="0"/>
              <w:jc w:val="center"/>
              <w:rPr>
                <w:rFonts w:ascii="Times New Roman" w:hAnsi="Times New Roman"/>
              </w:rPr>
            </w:pPr>
            <w:r w:rsidRPr="003913F3">
              <w:rPr>
                <w:rFonts w:ascii="Times New Roman" w:hAnsi="Times New Roman"/>
              </w:rPr>
              <w:t>10</w:t>
            </w: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Článok</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Text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Spôsob transpozície</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both"/>
              <w:rPr>
                <w:rFonts w:ascii="Times New Roman" w:hAnsi="Times New Roman"/>
              </w:rPr>
            </w:pPr>
            <w:r w:rsidRPr="003913F3">
              <w:rPr>
                <w:rFonts w:ascii="Times New Roman" w:hAnsi="Times New Roman"/>
              </w:rPr>
              <w:t>Číslo</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Článok</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Text</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both"/>
              <w:rPr>
                <w:rFonts w:ascii="Times New Roman" w:hAnsi="Times New Roman"/>
              </w:rPr>
            </w:pPr>
            <w:r w:rsidRPr="003913F3">
              <w:rPr>
                <w:rFonts w:ascii="Times New Roman" w:hAnsi="Times New Roman"/>
              </w:rPr>
              <w:t>Zhoda</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Administratívna štruktúra</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Pozn.</w:t>
            </w:r>
          </w:p>
        </w:tc>
        <w:tc>
          <w:tcPr>
            <w:tcW w:w="380" w:type="dxa"/>
            <w:tcBorders>
              <w:top w:val="nil"/>
              <w:left w:val="single" w:sz="4" w:space="0" w:color="auto"/>
              <w:bottom w:val="nil"/>
              <w:right w:val="single" w:sz="4" w:space="0" w:color="auto"/>
            </w:tcBorders>
            <w:textDirection w:val="lrTb"/>
            <w:vAlign w:val="top"/>
          </w:tcPr>
          <w:p w:rsidR="008D2D48" w:rsidRPr="003913F3" w:rsidP="00823C97">
            <w:pPr>
              <w:bidi w:val="0"/>
              <w:rPr>
                <w:rFonts w:ascii="Times New Roman" w:hAnsi="Times New Roman"/>
              </w:rPr>
            </w:pPr>
            <w:r w:rsidRPr="003913F3">
              <w:rPr>
                <w:rFonts w:ascii="Times New Roman" w:hAnsi="Times New Roman"/>
              </w:rPr>
              <w:t>Š</w:t>
            </w:r>
          </w:p>
          <w:p w:rsidR="008D2D48" w:rsidRPr="003913F3" w:rsidP="00823C97">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P="00115AE8">
            <w:pPr>
              <w:bidi w:val="0"/>
              <w:jc w:val="center"/>
              <w:rPr>
                <w:rFonts w:ascii="Times New Roman" w:hAnsi="Times New Roman"/>
              </w:rPr>
            </w:pPr>
            <w:r>
              <w:rPr>
                <w:rFonts w:ascii="Times New Roman" w:hAnsi="Times New Roman"/>
              </w:rPr>
              <w:t>O: 3</w:t>
            </w: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r>
              <w:rPr>
                <w:rFonts w:ascii="Times New Roman" w:hAnsi="Times New Roman"/>
              </w:rPr>
              <w:t>P: b</w:t>
            </w: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7A4784" w:rsidP="00115AE8">
            <w:pPr>
              <w:bidi w:val="0"/>
              <w:jc w:val="center"/>
              <w:rPr>
                <w:rFonts w:ascii="Times New Roman" w:hAnsi="Times New Roman"/>
              </w:rPr>
            </w:pPr>
          </w:p>
          <w:p w:rsidR="007A4784" w:rsidP="00115AE8">
            <w:pPr>
              <w:bidi w:val="0"/>
              <w:jc w:val="center"/>
              <w:rPr>
                <w:rFonts w:ascii="Times New Roman" w:hAnsi="Times New Roman"/>
              </w:rPr>
            </w:pPr>
          </w:p>
          <w:p w:rsidR="008D2D48" w:rsidP="00115AE8">
            <w:pPr>
              <w:bidi w:val="0"/>
              <w:jc w:val="center"/>
              <w:rPr>
                <w:rFonts w:ascii="Times New Roman" w:hAnsi="Times New Roman"/>
              </w:rPr>
            </w:pPr>
            <w:r>
              <w:rPr>
                <w:rFonts w:ascii="Times New Roman" w:hAnsi="Times New Roman"/>
              </w:rPr>
              <w:t>P: c</w:t>
            </w:r>
          </w:p>
          <w:p w:rsidR="008D2D48" w:rsidRPr="003913F3" w:rsidP="00115AE8">
            <w:pPr>
              <w:bidi w:val="0"/>
              <w:jc w:val="center"/>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115AE8">
            <w:pPr>
              <w:autoSpaceDE w:val="0"/>
              <w:autoSpaceDN w:val="0"/>
              <w:bidi w:val="0"/>
              <w:adjustRightInd w:val="0"/>
              <w:rPr>
                <w:rFonts w:ascii="Times New Roman" w:hAnsi="Times New Roman"/>
              </w:rPr>
            </w:pPr>
            <w:r w:rsidRPr="003913F3">
              <w:rPr>
                <w:rFonts w:ascii="Times New Roman" w:hAnsi="Times New Roman"/>
              </w:rPr>
              <w:t>3. Členské štáty zabezpečujú, aby nahlasujúce subjekty:</w:t>
            </w:r>
          </w:p>
          <w:p w:rsidR="008D2D48" w:rsidRPr="003913F3" w:rsidP="00115AE8">
            <w:pPr>
              <w:autoSpaceDE w:val="0"/>
              <w:autoSpaceDN w:val="0"/>
              <w:bidi w:val="0"/>
              <w:adjustRightInd w:val="0"/>
              <w:rPr>
                <w:rFonts w:ascii="Times New Roman" w:hAnsi="Times New Roman"/>
              </w:rPr>
            </w:pPr>
          </w:p>
          <w:p w:rsidR="008D2D48" w:rsidRPr="003913F3" w:rsidP="00115AE8">
            <w:pPr>
              <w:autoSpaceDE w:val="0"/>
              <w:autoSpaceDN w:val="0"/>
              <w:bidi w:val="0"/>
              <w:adjustRightInd w:val="0"/>
              <w:rPr>
                <w:rFonts w:ascii="Times New Roman" w:hAnsi="Times New Roman"/>
              </w:rPr>
            </w:pPr>
            <w:r w:rsidRPr="003913F3">
              <w:rPr>
                <w:rFonts w:ascii="Times New Roman" w:hAnsi="Times New Roman"/>
              </w:rPr>
              <w:t>b) po uzavretí šetrenia vyplnili oznámenie o závažnej nežiaducej udalosti vo formáte stanovenom v časti B prílohy III;</w:t>
            </w:r>
          </w:p>
          <w:p w:rsidR="007A4784" w:rsidP="00115AE8">
            <w:pPr>
              <w:autoSpaceDE w:val="0"/>
              <w:autoSpaceDN w:val="0"/>
              <w:bidi w:val="0"/>
              <w:adjustRightInd w:val="0"/>
              <w:rPr>
                <w:rFonts w:ascii="Times New Roman" w:hAnsi="Times New Roman"/>
              </w:rPr>
            </w:pPr>
          </w:p>
          <w:p w:rsidR="007A4784" w:rsidP="00115AE8">
            <w:pPr>
              <w:autoSpaceDE w:val="0"/>
              <w:autoSpaceDN w:val="0"/>
              <w:bidi w:val="0"/>
              <w:adjustRightInd w:val="0"/>
              <w:rPr>
                <w:rFonts w:ascii="Times New Roman" w:hAnsi="Times New Roman"/>
              </w:rPr>
            </w:pPr>
          </w:p>
          <w:p w:rsidR="007A4784" w:rsidP="00115AE8">
            <w:pPr>
              <w:autoSpaceDE w:val="0"/>
              <w:autoSpaceDN w:val="0"/>
              <w:bidi w:val="0"/>
              <w:adjustRightInd w:val="0"/>
              <w:rPr>
                <w:rFonts w:ascii="Times New Roman" w:hAnsi="Times New Roman"/>
              </w:rPr>
            </w:pPr>
          </w:p>
          <w:p w:rsidR="008D2D48" w:rsidRPr="003913F3" w:rsidP="00823C97">
            <w:pPr>
              <w:bidi w:val="0"/>
              <w:rPr>
                <w:rFonts w:ascii="Times New Roman" w:hAnsi="Times New Roman"/>
              </w:rPr>
            </w:pPr>
            <w:r w:rsidRPr="003913F3">
              <w:rPr>
                <w:rFonts w:ascii="Times New Roman" w:hAnsi="Times New Roman"/>
              </w:rPr>
              <w:t>c) predkladali kompletnú výročnú správu o závažných nežiaducich udalostiach vo formáte stanovenom v časti C prílohy III kompetentnému orgánu.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8D2D48" w:rsidP="00115AE8">
            <w:pPr>
              <w:bidi w:val="0"/>
              <w:jc w:val="center"/>
              <w:rPr>
                <w:rFonts w:ascii="Times New Roman" w:hAnsi="Times New Roman"/>
              </w:rPr>
            </w:pPr>
            <w:r>
              <w:rPr>
                <w:rFonts w:ascii="Times New Roman" w:hAnsi="Times New Roman"/>
              </w:rPr>
              <w:t>N</w:t>
            </w: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7A4784" w:rsidP="00115AE8">
            <w:pPr>
              <w:bidi w:val="0"/>
              <w:jc w:val="center"/>
              <w:rPr>
                <w:rFonts w:ascii="Times New Roman" w:hAnsi="Times New Roman"/>
              </w:rPr>
            </w:pPr>
          </w:p>
          <w:p w:rsidR="007A4784" w:rsidP="00115AE8">
            <w:pPr>
              <w:bidi w:val="0"/>
              <w:jc w:val="center"/>
              <w:rPr>
                <w:rFonts w:ascii="Times New Roman" w:hAnsi="Times New Roman"/>
              </w:rPr>
            </w:pPr>
          </w:p>
          <w:p w:rsidR="007A4784" w:rsidP="00115AE8">
            <w:pPr>
              <w:bidi w:val="0"/>
              <w:jc w:val="center"/>
              <w:rPr>
                <w:rFonts w:ascii="Times New Roman" w:hAnsi="Times New Roman"/>
              </w:rPr>
            </w:pPr>
          </w:p>
          <w:p w:rsidR="008D2D48" w:rsidP="00115AE8">
            <w:pPr>
              <w:bidi w:val="0"/>
              <w:jc w:val="center"/>
              <w:rPr>
                <w:rFonts w:ascii="Times New Roman" w:hAnsi="Times New Roman"/>
              </w:rPr>
            </w:pPr>
            <w:r>
              <w:rPr>
                <w:rFonts w:ascii="Times New Roman" w:hAnsi="Times New Roman"/>
              </w:rPr>
              <w:t>N</w:t>
            </w: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P="00115AE8">
            <w:pPr>
              <w:bidi w:val="0"/>
              <w:jc w:val="center"/>
              <w:rPr>
                <w:rFonts w:ascii="Times New Roman" w:hAnsi="Times New Roman"/>
              </w:rPr>
            </w:pPr>
          </w:p>
          <w:p w:rsidR="008D2D48" w:rsidRPr="003913F3" w:rsidP="00115AE8">
            <w:pPr>
              <w:bidi w:val="0"/>
              <w:jc w:val="center"/>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jc w:val="both"/>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r>
              <w:rPr>
                <w:rFonts w:ascii="Times New Roman" w:hAnsi="Times New Roman"/>
              </w:rPr>
              <w:t>O: 6</w:t>
            </w: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RPr="003913F3" w:rsidP="00375108">
            <w:pPr>
              <w:bidi w:val="0"/>
              <w:jc w:val="center"/>
              <w:rPr>
                <w:rFonts w:ascii="Times New Roman" w:hAnsi="Times New Roman"/>
              </w:rPr>
            </w:pPr>
            <w:r>
              <w:rPr>
                <w:rFonts w:ascii="Times New Roman" w:hAnsi="Times New Roman"/>
              </w:rPr>
              <w:t>O: 8</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D2D48" w:rsidP="00375108">
            <w:pPr>
              <w:bidi w:val="0"/>
              <w:jc w:val="center"/>
              <w:rPr>
                <w:rFonts w:ascii="Times New Roman" w:hAnsi="Times New Roman"/>
              </w:rPr>
            </w:pPr>
            <w:r>
              <w:rPr>
                <w:rFonts w:ascii="Times New Roman" w:hAnsi="Times New Roman"/>
              </w:rPr>
              <w:t>§ 2</w:t>
            </w:r>
          </w:p>
          <w:p w:rsidR="008D2D48" w:rsidP="00375108">
            <w:pPr>
              <w:bidi w:val="0"/>
              <w:rPr>
                <w:rFonts w:ascii="Times New Roman" w:hAnsi="Times New Roman"/>
              </w:rPr>
            </w:pPr>
          </w:p>
          <w:p w:rsidR="008D2D48" w:rsidP="00375108">
            <w:pPr>
              <w:bidi w:val="0"/>
              <w:rPr>
                <w:rFonts w:ascii="Times New Roman" w:hAnsi="Times New Roman"/>
              </w:rPr>
            </w:pPr>
          </w:p>
          <w:p w:rsidR="008D2D48" w:rsidP="00375108">
            <w:pPr>
              <w:bidi w:val="0"/>
              <w:rPr>
                <w:rFonts w:ascii="Times New Roman" w:hAnsi="Times New Roman"/>
              </w:rPr>
            </w:pPr>
            <w:r w:rsidRPr="000B638A">
              <w:rPr>
                <w:rFonts w:ascii="Times New Roman" w:hAnsi="Times New Roman"/>
              </w:rPr>
              <w:t>(6) Po vyhodnotení informácií o závažnej nežiaducej udalosti sa oznámenie potvrdenia o závažnej nežiaducej udalosti vykonáva v rozsahu údajov uvedených v prílohe č. 4 časti B.</w:t>
            </w:r>
          </w:p>
          <w:p w:rsidR="008D2D48" w:rsidP="00375108">
            <w:pPr>
              <w:bidi w:val="0"/>
              <w:rPr>
                <w:rFonts w:ascii="Times New Roman" w:hAnsi="Times New Roman"/>
              </w:rPr>
            </w:pPr>
          </w:p>
          <w:p w:rsidR="008D2D48" w:rsidRPr="008D2D48" w:rsidP="00375108">
            <w:pPr>
              <w:bidi w:val="0"/>
              <w:rPr>
                <w:rFonts w:ascii="Times New Roman" w:hAnsi="Times New Roman"/>
              </w:rPr>
            </w:pPr>
            <w:r w:rsidRPr="008D2D48">
              <w:rPr>
                <w:rFonts w:ascii="Times New Roman" w:hAnsi="Times New Roman"/>
              </w:rPr>
              <w:t>(8) Výročná správa o závažných nežiaducich udalostiach sa predkladá na tlačive uvedenom v prílohe č. 4 časti C.</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r>
              <w:rPr>
                <w:rFonts w:ascii="Times New Roman" w:hAnsi="Times New Roman"/>
              </w:rPr>
              <w:t>Ú</w:t>
            </w: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p>
          <w:p w:rsidR="008D2D48" w:rsidP="00375108">
            <w:pPr>
              <w:bidi w:val="0"/>
              <w:jc w:val="center"/>
              <w:rPr>
                <w:rFonts w:ascii="Times New Roman" w:hAnsi="Times New Roman"/>
              </w:rPr>
            </w:pPr>
            <w:r>
              <w:rPr>
                <w:rFonts w:ascii="Times New Roman" w:hAnsi="Times New Roman"/>
              </w:rPr>
              <w:t>Ú</w:t>
            </w:r>
          </w:p>
          <w:p w:rsidR="008D2D48" w:rsidRPr="003913F3" w:rsidP="00375108">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8D2D48" w:rsidRPr="003913F3" w:rsidP="00823C97">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8D2D48" w:rsidRPr="003913F3" w:rsidP="00823C97">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5768" w:type="dxa"/>
            <w:gridSpan w:val="3"/>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rPr>
                <w:rFonts w:ascii="Times New Roman" w:hAnsi="Times New Roman"/>
                <w:b/>
              </w:rPr>
            </w:pPr>
            <w:r w:rsidRPr="003913F3">
              <w:rPr>
                <w:rFonts w:ascii="Times New Roman" w:hAnsi="Times New Roman"/>
                <w:b/>
              </w:rPr>
              <w:t xml:space="preserve">Smernica Komisie č. 2005/61/ES o vykonávaní smernice Európskeho parlamentu a Rady 2002/98/ES, pokiaľ ide o požiadavky na sledovanie krvi a oznamovanie závažných nežiaducich reakcií a udalostí. </w:t>
            </w:r>
          </w:p>
        </w:tc>
        <w:tc>
          <w:tcPr>
            <w:tcW w:w="8891" w:type="dxa"/>
            <w:gridSpan w:val="7"/>
            <w:tcBorders>
              <w:top w:val="single" w:sz="4" w:space="0" w:color="auto"/>
              <w:left w:val="single" w:sz="4" w:space="0" w:color="auto"/>
              <w:bottom w:val="single" w:sz="4" w:space="0" w:color="auto"/>
              <w:right w:val="single" w:sz="4" w:space="0" w:color="auto"/>
            </w:tcBorders>
            <w:textDirection w:val="lrTb"/>
            <w:vAlign w:val="top"/>
          </w:tcPr>
          <w:p w:rsidR="00FC1F81" w:rsidRPr="005F58E8" w:rsidP="00FC1F81">
            <w:pPr>
              <w:pStyle w:val="BodyText"/>
              <w:tabs>
                <w:tab w:val="left" w:pos="3960"/>
              </w:tabs>
              <w:bidi w:val="0"/>
              <w:spacing w:before="40" w:after="40"/>
              <w:rPr>
                <w:rFonts w:ascii="Times New Roman" w:hAnsi="Times New Roman"/>
                <w:b/>
                <w:bCs/>
              </w:rPr>
            </w:pPr>
            <w:r w:rsidRPr="005F58E8">
              <w:rPr>
                <w:rFonts w:ascii="Times New Roman" w:hAnsi="Times New Roman"/>
                <w:b/>
                <w:bCs/>
              </w:rPr>
              <w:t xml:space="preserve">Návrh </w:t>
            </w:r>
            <w:r>
              <w:rPr>
                <w:rFonts w:ascii="Times New Roman" w:hAnsi="Times New Roman"/>
                <w:b/>
                <w:bCs/>
              </w:rPr>
              <w:t>zákona o liekoch a zdravotníckych pomôckach</w:t>
            </w:r>
          </w:p>
          <w:p w:rsidR="00FC1F81" w:rsidRPr="005F58E8" w:rsidP="00FC1F81">
            <w:pPr>
              <w:tabs>
                <w:tab w:val="left" w:pos="3960"/>
              </w:tabs>
              <w:bidi w:val="0"/>
              <w:rPr>
                <w:rFonts w:ascii="Times New Roman" w:hAnsi="Times New Roman"/>
                <w:b/>
              </w:rPr>
            </w:pPr>
          </w:p>
          <w:p w:rsidR="00FC1F81" w:rsidRPr="0086306D" w:rsidP="00FC1F81">
            <w:pPr>
              <w:bidi w:val="0"/>
              <w:rPr>
                <w:rFonts w:ascii="Times New Roman" w:hAnsi="Times New Roman"/>
                <w:b/>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2</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3</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5</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6</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7</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8</w:t>
            </w: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9</w:t>
            </w:r>
          </w:p>
        </w:tc>
        <w:tc>
          <w:tcPr>
            <w:tcW w:w="380" w:type="dxa"/>
            <w:tcBorders>
              <w:top w:val="nil"/>
              <w:left w:val="single" w:sz="4" w:space="0" w:color="auto"/>
              <w:bottom w:val="nil"/>
              <w:right w:val="single" w:sz="4" w:space="0" w:color="auto"/>
            </w:tcBorders>
            <w:textDirection w:val="lrTb"/>
            <w:vAlign w:val="top"/>
          </w:tcPr>
          <w:p w:rsidR="00FC1F81" w:rsidRPr="003913F3" w:rsidP="00FC1F81">
            <w:pPr>
              <w:bidi w:val="0"/>
              <w:jc w:val="center"/>
              <w:rPr>
                <w:rFonts w:ascii="Times New Roman" w:hAnsi="Times New Roman"/>
              </w:rPr>
            </w:pPr>
            <w:r w:rsidRPr="003913F3">
              <w:rPr>
                <w:rFonts w:ascii="Times New Roman" w:hAnsi="Times New Roman"/>
              </w:rPr>
              <w:t>10</w:t>
            </w: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r>
              <w:rPr>
                <w:rFonts w:ascii="Times New Roman" w:hAnsi="Times New Roman"/>
              </w:rPr>
              <w:t>Čl. 7</w:t>
            </w: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r>
              <w:rPr>
                <w:rFonts w:ascii="Times New Roman" w:hAnsi="Times New Roman"/>
              </w:rPr>
              <w:t>O: 1</w:t>
            </w: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r>
              <w:rPr>
                <w:rFonts w:ascii="Times New Roman" w:hAnsi="Times New Roman"/>
              </w:rPr>
              <w:t>O: 2</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924D2">
            <w:pPr>
              <w:autoSpaceDE w:val="0"/>
              <w:autoSpaceDN w:val="0"/>
              <w:bidi w:val="0"/>
              <w:adjustRightInd w:val="0"/>
              <w:rPr>
                <w:rFonts w:ascii="Times New Roman" w:hAnsi="Times New Roman"/>
                <w:i/>
                <w:iCs/>
              </w:rPr>
            </w:pPr>
            <w:r w:rsidRPr="003913F3">
              <w:rPr>
                <w:rFonts w:ascii="Times New Roman" w:hAnsi="Times New Roman"/>
                <w:i/>
                <w:iCs/>
              </w:rPr>
              <w:t>Článok 7</w:t>
            </w:r>
          </w:p>
          <w:p w:rsidR="00FC1F81" w:rsidRPr="003913F3" w:rsidP="007924D2">
            <w:pPr>
              <w:autoSpaceDE w:val="0"/>
              <w:autoSpaceDN w:val="0"/>
              <w:bidi w:val="0"/>
              <w:adjustRightInd w:val="0"/>
              <w:rPr>
                <w:rFonts w:ascii="Times New Roman" w:hAnsi="Times New Roman"/>
                <w:i/>
                <w:iCs/>
              </w:rPr>
            </w:pPr>
          </w:p>
          <w:p w:rsidR="00FC1F81" w:rsidRPr="003913F3" w:rsidP="007924D2">
            <w:pPr>
              <w:autoSpaceDE w:val="0"/>
              <w:autoSpaceDN w:val="0"/>
              <w:bidi w:val="0"/>
              <w:adjustRightInd w:val="0"/>
              <w:rPr>
                <w:rFonts w:ascii="Times New Roman" w:hAnsi="Times New Roman"/>
                <w:b/>
                <w:bCs/>
              </w:rPr>
            </w:pPr>
            <w:r w:rsidRPr="003913F3">
              <w:rPr>
                <w:rFonts w:ascii="Times New Roman" w:hAnsi="Times New Roman"/>
                <w:b/>
                <w:bCs/>
              </w:rPr>
              <w:t>Požiadavky na dovezenú krv a krvné zložky</w:t>
            </w:r>
          </w:p>
          <w:p w:rsidR="00FC1F81" w:rsidRPr="003913F3" w:rsidP="007924D2">
            <w:pPr>
              <w:autoSpaceDE w:val="0"/>
              <w:autoSpaceDN w:val="0"/>
              <w:bidi w:val="0"/>
              <w:adjustRightInd w:val="0"/>
              <w:rPr>
                <w:rFonts w:ascii="Times New Roman" w:hAnsi="Times New Roman"/>
                <w:b/>
                <w:bCs/>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1. Členské štáty zabezpečujú, aby mali HTO zavedený systém sledovania ustanovený v článku 2 ods. 2 až 5 pre dovoz krvi a krvných zložiek z tretích krajín.</w:t>
            </w:r>
          </w:p>
          <w:p w:rsidR="00FC1F81" w:rsidRPr="003913F3"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2. Členské štáty zabezpečujú, aby mali HTO zavedený systém oznamovania ustanovený v článkoch 5 a 6 pre dovoz krvi a krvných zložiek z tretích krajín.</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r>
              <w:rPr>
                <w:rFonts w:ascii="Times New Roman" w:hAnsi="Times New Roman"/>
              </w:rPr>
              <w:t>N</w:t>
            </w: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r>
              <w:rPr>
                <w:rFonts w:ascii="Times New Roman" w:hAnsi="Times New Roman"/>
              </w:rPr>
              <w:t>N</w:t>
            </w: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F43FB9">
            <w:pPr>
              <w:bidi w:val="0"/>
              <w:jc w:val="center"/>
              <w:rPr>
                <w:rFonts w:ascii="Times New Roman" w:hAnsi="Times New Roman"/>
              </w:rPr>
            </w:pPr>
          </w:p>
          <w:p w:rsidR="00FC1F81" w:rsidP="00F43FB9">
            <w:pPr>
              <w:bidi w:val="0"/>
              <w:jc w:val="center"/>
              <w:rPr>
                <w:rFonts w:ascii="Times New Roman" w:hAnsi="Times New Roman"/>
              </w:rPr>
            </w:pPr>
          </w:p>
          <w:p w:rsidR="00FC1F81" w:rsidP="00F43FB9">
            <w:pPr>
              <w:bidi w:val="0"/>
              <w:jc w:val="center"/>
              <w:rPr>
                <w:rFonts w:ascii="Times New Roman" w:hAnsi="Times New Roman"/>
              </w:rPr>
            </w:pPr>
          </w:p>
          <w:p w:rsidR="00FC1F81" w:rsidP="00F43FB9">
            <w:pPr>
              <w:bidi w:val="0"/>
              <w:jc w:val="center"/>
              <w:rPr>
                <w:rFonts w:ascii="Times New Roman" w:hAnsi="Times New Roman"/>
              </w:rPr>
            </w:pPr>
            <w:r>
              <w:rPr>
                <w:rFonts w:ascii="Times New Roman" w:hAnsi="Times New Roman"/>
              </w:rPr>
              <w:t>§ 69</w:t>
            </w:r>
          </w:p>
          <w:p w:rsidR="00FC1F81" w:rsidP="00F43FB9">
            <w:pPr>
              <w:bidi w:val="0"/>
              <w:jc w:val="center"/>
              <w:rPr>
                <w:rFonts w:ascii="Times New Roman" w:hAnsi="Times New Roman"/>
              </w:rPr>
            </w:pPr>
          </w:p>
          <w:p w:rsidR="00FC1F81" w:rsidRPr="003913F3" w:rsidP="00F43FB9">
            <w:pPr>
              <w:bidi w:val="0"/>
              <w:jc w:val="center"/>
              <w:rPr>
                <w:rFonts w:ascii="Times New Roman" w:hAnsi="Times New Roman"/>
              </w:rPr>
            </w:pPr>
            <w:r>
              <w:rPr>
                <w:rFonts w:ascii="Times New Roman" w:hAnsi="Times New Roman"/>
              </w:rPr>
              <w:t>O: 7</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P="00F43FB9">
            <w:pPr>
              <w:autoSpaceDE w:val="0"/>
              <w:autoSpaceDN w:val="0"/>
              <w:bidi w:val="0"/>
              <w:adjustRightInd w:val="0"/>
              <w:rPr>
                <w:rFonts w:ascii="Times New Roman" w:hAnsi="Times New Roman"/>
              </w:rPr>
            </w:pPr>
          </w:p>
          <w:p w:rsidR="00FC1F81" w:rsidP="007A5EEA">
            <w:pPr>
              <w:autoSpaceDE w:val="0"/>
              <w:autoSpaceDN w:val="0"/>
              <w:bidi w:val="0"/>
              <w:adjustRightInd w:val="0"/>
              <w:jc w:val="center"/>
              <w:rPr>
                <w:rFonts w:ascii="Times New Roman" w:hAnsi="Times New Roman"/>
              </w:rPr>
            </w:pPr>
            <w:r>
              <w:rPr>
                <w:rFonts w:ascii="Times New Roman" w:hAnsi="Times New Roman"/>
              </w:rPr>
              <w:t>§ 69</w:t>
            </w:r>
          </w:p>
          <w:p w:rsidR="00FC1F81" w:rsidP="00F43FB9">
            <w:pPr>
              <w:autoSpaceDE w:val="0"/>
              <w:autoSpaceDN w:val="0"/>
              <w:bidi w:val="0"/>
              <w:adjustRightInd w:val="0"/>
              <w:rPr>
                <w:rFonts w:ascii="Times New Roman" w:hAnsi="Times New Roman"/>
              </w:rPr>
            </w:pPr>
          </w:p>
          <w:p w:rsidR="00FC1F81" w:rsidP="00F43FB9">
            <w:pPr>
              <w:autoSpaceDE w:val="0"/>
              <w:autoSpaceDN w:val="0"/>
              <w:bidi w:val="0"/>
              <w:adjustRightInd w:val="0"/>
              <w:rPr>
                <w:rFonts w:ascii="Times New Roman" w:hAnsi="Times New Roman"/>
              </w:rPr>
            </w:pPr>
          </w:p>
          <w:p w:rsidR="00FC1F81" w:rsidP="00F43FB9">
            <w:pPr>
              <w:autoSpaceDE w:val="0"/>
              <w:autoSpaceDN w:val="0"/>
              <w:bidi w:val="0"/>
              <w:adjustRightInd w:val="0"/>
              <w:rPr>
                <w:rFonts w:ascii="Times New Roman" w:hAnsi="Times New Roman"/>
              </w:rPr>
            </w:pPr>
          </w:p>
          <w:p w:rsidR="00FC1F81" w:rsidRPr="00C637F5" w:rsidP="00FC1F81">
            <w:pPr>
              <w:bidi w:val="0"/>
              <w:rPr>
                <w:rFonts w:ascii="Times New Roman" w:hAnsi="Times New Roman"/>
              </w:rPr>
            </w:pPr>
            <w:r w:rsidRPr="00C637F5">
              <w:rPr>
                <w:rFonts w:ascii="Times New Roman" w:hAnsi="Times New Roman"/>
              </w:rPr>
              <w:t xml:space="preserve">(7) Na dovoz ľudskej krvi a zložiek z krvi z tretích štátov sa primerane vzťahujú ustanovenia odsekov 1 až </w:t>
            </w:r>
            <w:smartTag w:uri="urn:schemas-microsoft-com:office:smarttags" w:element="metricconverter">
              <w:smartTagPr>
                <w:attr w:name="ProductID" w:val="3 a"/>
              </w:smartTagPr>
              <w:r w:rsidRPr="00C637F5">
                <w:rPr>
                  <w:rFonts w:ascii="Times New Roman" w:hAnsi="Times New Roman"/>
                </w:rPr>
                <w:t>3 a</w:t>
              </w:r>
            </w:smartTag>
            <w:r w:rsidRPr="00C637F5">
              <w:rPr>
                <w:rFonts w:ascii="Times New Roman" w:hAnsi="Times New Roman"/>
              </w:rPr>
              <w:t xml:space="preserve"> 6.</w:t>
            </w:r>
          </w:p>
          <w:p w:rsidR="00FC1F81" w:rsidP="00F43FB9">
            <w:pPr>
              <w:bidi w:val="0"/>
              <w:rPr>
                <w:rFonts w:ascii="Times New Roman" w:hAnsi="Times New Roman"/>
              </w:rPr>
            </w:pPr>
          </w:p>
          <w:p w:rsidR="00FC1F81" w:rsidP="00F43FB9">
            <w:pPr>
              <w:bidi w:val="0"/>
              <w:rPr>
                <w:rFonts w:ascii="Times New Roman" w:hAnsi="Times New Roman"/>
              </w:rPr>
            </w:pPr>
          </w:p>
          <w:p w:rsidR="00FC1F81" w:rsidP="00F43FB9">
            <w:pPr>
              <w:bidi w:val="0"/>
              <w:rPr>
                <w:rFonts w:ascii="Times New Roman" w:hAnsi="Times New Roman"/>
              </w:rPr>
            </w:pPr>
          </w:p>
          <w:p w:rsidR="00FC1F81" w:rsidRPr="003913F3" w:rsidP="00F43FB9">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r>
              <w:rPr>
                <w:rFonts w:ascii="Times New Roman" w:hAnsi="Times New Roman"/>
              </w:rPr>
              <w:t>Ú</w:t>
            </w: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r>
              <w:rPr>
                <w:rFonts w:ascii="Times New Roman" w:hAnsi="Times New Roman"/>
              </w:rPr>
              <w:t>Čl. 9</w:t>
            </w: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r>
              <w:rPr>
                <w:rFonts w:ascii="Times New Roman" w:hAnsi="Times New Roman"/>
              </w:rPr>
              <w:t>O: 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A5EEA">
            <w:pPr>
              <w:autoSpaceDE w:val="0"/>
              <w:autoSpaceDN w:val="0"/>
              <w:bidi w:val="0"/>
              <w:adjustRightInd w:val="0"/>
              <w:jc w:val="center"/>
              <w:rPr>
                <w:rFonts w:ascii="Times New Roman" w:hAnsi="Times New Roman"/>
                <w:i/>
                <w:iCs/>
              </w:rPr>
            </w:pPr>
            <w:r w:rsidRPr="003913F3">
              <w:rPr>
                <w:rFonts w:ascii="Times New Roman" w:hAnsi="Times New Roman"/>
                <w:i/>
                <w:iCs/>
              </w:rPr>
              <w:t>Článok 8</w:t>
            </w:r>
          </w:p>
          <w:p w:rsidR="00FC1F81" w:rsidRPr="003913F3" w:rsidP="007924D2">
            <w:pPr>
              <w:autoSpaceDE w:val="0"/>
              <w:autoSpaceDN w:val="0"/>
              <w:bidi w:val="0"/>
              <w:adjustRightInd w:val="0"/>
              <w:rPr>
                <w:rFonts w:ascii="Times New Roman" w:hAnsi="Times New Roman"/>
                <w:i/>
                <w:iCs/>
              </w:rPr>
            </w:pPr>
          </w:p>
          <w:p w:rsidR="00FC1F81" w:rsidRPr="003913F3" w:rsidP="007A5EEA">
            <w:pPr>
              <w:autoSpaceDE w:val="0"/>
              <w:autoSpaceDN w:val="0"/>
              <w:bidi w:val="0"/>
              <w:adjustRightInd w:val="0"/>
              <w:jc w:val="center"/>
              <w:rPr>
                <w:rFonts w:ascii="Times New Roman" w:hAnsi="Times New Roman"/>
                <w:b/>
                <w:bCs/>
              </w:rPr>
            </w:pPr>
            <w:r w:rsidRPr="003913F3">
              <w:rPr>
                <w:rFonts w:ascii="Times New Roman" w:hAnsi="Times New Roman"/>
                <w:b/>
                <w:bCs/>
              </w:rPr>
              <w:t>Výročné správy</w:t>
            </w:r>
          </w:p>
          <w:p w:rsidR="00FC1F81" w:rsidRPr="003913F3" w:rsidP="007924D2">
            <w:pPr>
              <w:autoSpaceDE w:val="0"/>
              <w:autoSpaceDN w:val="0"/>
              <w:bidi w:val="0"/>
              <w:adjustRightInd w:val="0"/>
              <w:rPr>
                <w:rFonts w:ascii="Times New Roman" w:hAnsi="Times New Roman"/>
                <w:b/>
                <w:bCs/>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Členské štáty predkladajú Komisii každý rok k 30. júnu nasledujúceho roku výročnú správu o závažných nežiaducich reakciách a udalostiach, ktoré oznámil príslušný úrad prostredníctvom formátov v časti D prílohy II a časti C prílohy III.</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B02E0D">
            <w:pPr>
              <w:bidi w:val="0"/>
              <w:jc w:val="center"/>
              <w:rPr>
                <w:rFonts w:ascii="Times New Roman" w:hAnsi="Times New Roman"/>
              </w:rPr>
            </w:pPr>
          </w:p>
          <w:p w:rsidR="00FC1F81" w:rsidP="00B02E0D">
            <w:pPr>
              <w:bidi w:val="0"/>
              <w:jc w:val="center"/>
              <w:rPr>
                <w:rFonts w:ascii="Times New Roman" w:hAnsi="Times New Roman"/>
              </w:rPr>
            </w:pPr>
            <w:r w:rsidR="00833569">
              <w:rPr>
                <w:rFonts w:ascii="Times New Roman" w:hAnsi="Times New Roman"/>
              </w:rPr>
              <w:t>§ 69</w:t>
            </w:r>
          </w:p>
          <w:p w:rsidR="00FC1F81" w:rsidP="00B02E0D">
            <w:pPr>
              <w:bidi w:val="0"/>
              <w:jc w:val="center"/>
              <w:rPr>
                <w:rFonts w:ascii="Times New Roman" w:hAnsi="Times New Roman"/>
              </w:rPr>
            </w:pPr>
          </w:p>
          <w:p w:rsidR="00FC1F81" w:rsidRPr="003913F3" w:rsidP="00B02E0D">
            <w:pPr>
              <w:bidi w:val="0"/>
              <w:jc w:val="center"/>
              <w:rPr>
                <w:rFonts w:ascii="Times New Roman" w:hAnsi="Times New Roman"/>
              </w:rPr>
            </w:pPr>
            <w:r>
              <w:rPr>
                <w:rFonts w:ascii="Times New Roman" w:hAnsi="Times New Roman"/>
              </w:rPr>
              <w:t xml:space="preserve">O: </w:t>
            </w:r>
            <w:r w:rsidR="00833569">
              <w:rPr>
                <w:rFonts w:ascii="Times New Roman" w:hAnsi="Times New Roman"/>
              </w:rPr>
              <w:t>8</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33569" w:rsidP="00833569">
            <w:pPr>
              <w:bidi w:val="0"/>
              <w:rPr>
                <w:rFonts w:ascii="Times New Roman" w:hAnsi="Times New Roman"/>
              </w:rPr>
            </w:pPr>
          </w:p>
          <w:p w:rsidR="00833569" w:rsidP="00833569">
            <w:pPr>
              <w:bidi w:val="0"/>
              <w:jc w:val="center"/>
              <w:rPr>
                <w:rFonts w:ascii="Times New Roman" w:hAnsi="Times New Roman"/>
              </w:rPr>
            </w:pPr>
            <w:r>
              <w:rPr>
                <w:rFonts w:ascii="Times New Roman" w:hAnsi="Times New Roman"/>
              </w:rPr>
              <w:t>§ 69</w:t>
            </w:r>
          </w:p>
          <w:p w:rsidR="00833569" w:rsidP="00833569">
            <w:pPr>
              <w:bidi w:val="0"/>
              <w:rPr>
                <w:rFonts w:ascii="Times New Roman" w:hAnsi="Times New Roman"/>
              </w:rPr>
            </w:pPr>
          </w:p>
          <w:p w:rsidR="00833569" w:rsidRPr="00C637F5" w:rsidP="00833569">
            <w:pPr>
              <w:bidi w:val="0"/>
              <w:rPr>
                <w:rFonts w:ascii="Times New Roman" w:hAnsi="Times New Roman"/>
              </w:rPr>
            </w:pPr>
            <w:r w:rsidRPr="00C637F5">
              <w:rPr>
                <w:rFonts w:ascii="Times New Roman" w:hAnsi="Times New Roman"/>
              </w:rPr>
              <w:t>(8) Štátny ústav predkladá komisii každý rok k 30. júnu nasledujúceho kalendárneho roka výročnú správu o závažných nežiaducich reakciách a závažných nežiaducich udalostiach.</w:t>
            </w:r>
          </w:p>
          <w:p w:rsidR="00FC1F81" w:rsidRPr="003913F3" w:rsidP="00B02E0D">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r>
              <w:rPr>
                <w:rFonts w:ascii="Times New Roman" w:hAnsi="Times New Roman"/>
              </w:rPr>
              <w:t>Čl. 9</w:t>
            </w: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r>
              <w:rPr>
                <w:rFonts w:ascii="Times New Roman" w:hAnsi="Times New Roman"/>
              </w:rPr>
              <w:t>O: 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A5EEA">
            <w:pPr>
              <w:autoSpaceDE w:val="0"/>
              <w:autoSpaceDN w:val="0"/>
              <w:bidi w:val="0"/>
              <w:adjustRightInd w:val="0"/>
              <w:jc w:val="center"/>
              <w:rPr>
                <w:rFonts w:ascii="Times New Roman" w:hAnsi="Times New Roman"/>
                <w:i/>
                <w:iCs/>
              </w:rPr>
            </w:pPr>
            <w:r w:rsidRPr="003913F3">
              <w:rPr>
                <w:rFonts w:ascii="Times New Roman" w:hAnsi="Times New Roman"/>
                <w:i/>
                <w:iCs/>
              </w:rPr>
              <w:t>Článok 9</w:t>
            </w:r>
          </w:p>
          <w:p w:rsidR="00FC1F81" w:rsidRPr="003913F3" w:rsidP="007924D2">
            <w:pPr>
              <w:autoSpaceDE w:val="0"/>
              <w:autoSpaceDN w:val="0"/>
              <w:bidi w:val="0"/>
              <w:adjustRightInd w:val="0"/>
              <w:rPr>
                <w:rFonts w:ascii="Times New Roman" w:hAnsi="Times New Roman"/>
                <w:i/>
                <w:iCs/>
              </w:rPr>
            </w:pPr>
          </w:p>
          <w:p w:rsidR="00FC1F81" w:rsidRPr="003913F3" w:rsidP="007A5EEA">
            <w:pPr>
              <w:autoSpaceDE w:val="0"/>
              <w:autoSpaceDN w:val="0"/>
              <w:bidi w:val="0"/>
              <w:adjustRightInd w:val="0"/>
              <w:jc w:val="center"/>
              <w:rPr>
                <w:rFonts w:ascii="Times New Roman" w:hAnsi="Times New Roman"/>
                <w:b/>
                <w:bCs/>
              </w:rPr>
            </w:pPr>
            <w:r w:rsidRPr="003913F3">
              <w:rPr>
                <w:rFonts w:ascii="Times New Roman" w:hAnsi="Times New Roman"/>
                <w:b/>
                <w:bCs/>
              </w:rPr>
              <w:t>Vzájomné oznamovanie informácií medzi kompetentnými orgánmi</w:t>
            </w:r>
          </w:p>
          <w:p w:rsidR="00FC1F81" w:rsidRPr="003913F3" w:rsidP="007924D2">
            <w:pPr>
              <w:autoSpaceDE w:val="0"/>
              <w:autoSpaceDN w:val="0"/>
              <w:bidi w:val="0"/>
              <w:adjustRightInd w:val="0"/>
              <w:rPr>
                <w:rFonts w:ascii="Times New Roman" w:hAnsi="Times New Roman"/>
                <w:b/>
                <w:bCs/>
              </w:rPr>
            </w:pPr>
          </w:p>
          <w:p w:rsidR="00FC1F81" w:rsidRPr="003913F3">
            <w:pPr>
              <w:bidi w:val="0"/>
              <w:rPr>
                <w:rFonts w:ascii="Times New Roman" w:hAnsi="Times New Roman"/>
              </w:rPr>
            </w:pPr>
            <w:r w:rsidRPr="003913F3">
              <w:rPr>
                <w:rFonts w:ascii="Times New Roman" w:hAnsi="Times New Roman"/>
              </w:rPr>
              <w:t>Členské štáty zabezpečujú, aby si ich kompetentné orgány navzájom oznamovali dôležité informácie ohľadom závažných nežiaducich reakcií a udalostí s cieľom zaručiť, že krv alebo krvné zložky, u ktorých sa zistilo alebo sa predpokladá poškodenie, sa stiahnu z používania a zneškodnia.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P="007A5EEA">
            <w:pPr>
              <w:bidi w:val="0"/>
              <w:jc w:val="center"/>
              <w:rPr>
                <w:rFonts w:ascii="Times New Roman" w:hAnsi="Times New Roman"/>
              </w:rPr>
            </w:pPr>
          </w:p>
          <w:p w:rsidR="00FC1F81" w:rsidRPr="003913F3" w:rsidP="007A5EEA">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8C134B">
            <w:pPr>
              <w:bidi w:val="0"/>
              <w:jc w:val="center"/>
              <w:rPr>
                <w:rFonts w:ascii="Times New Roman" w:hAnsi="Times New Roman"/>
              </w:rPr>
            </w:pPr>
          </w:p>
          <w:p w:rsidR="00FC1F81" w:rsidP="008C134B">
            <w:pPr>
              <w:bidi w:val="0"/>
              <w:jc w:val="center"/>
              <w:rPr>
                <w:rFonts w:ascii="Times New Roman" w:hAnsi="Times New Roman"/>
              </w:rPr>
            </w:pPr>
            <w:r w:rsidR="00833569">
              <w:rPr>
                <w:rFonts w:ascii="Times New Roman" w:hAnsi="Times New Roman"/>
              </w:rPr>
              <w:t>§ 69</w:t>
            </w:r>
          </w:p>
          <w:p w:rsidR="00833569" w:rsidP="008C134B">
            <w:pPr>
              <w:bidi w:val="0"/>
              <w:jc w:val="center"/>
              <w:rPr>
                <w:rFonts w:ascii="Times New Roman" w:hAnsi="Times New Roman"/>
              </w:rPr>
            </w:pPr>
          </w:p>
          <w:p w:rsidR="00833569" w:rsidP="008C134B">
            <w:pPr>
              <w:bidi w:val="0"/>
              <w:jc w:val="center"/>
              <w:rPr>
                <w:rFonts w:ascii="Times New Roman" w:hAnsi="Times New Roman"/>
              </w:rPr>
            </w:pPr>
          </w:p>
          <w:p w:rsidR="00833569" w:rsidP="008C134B">
            <w:pPr>
              <w:bidi w:val="0"/>
              <w:jc w:val="center"/>
              <w:rPr>
                <w:rFonts w:ascii="Times New Roman" w:hAnsi="Times New Roman"/>
              </w:rPr>
            </w:pPr>
          </w:p>
          <w:p w:rsidR="00833569" w:rsidP="008C134B">
            <w:pPr>
              <w:bidi w:val="0"/>
              <w:jc w:val="center"/>
              <w:rPr>
                <w:rFonts w:ascii="Times New Roman" w:hAnsi="Times New Roman"/>
              </w:rPr>
            </w:pPr>
          </w:p>
          <w:p w:rsidR="00FC1F81" w:rsidRPr="003913F3" w:rsidP="008C134B">
            <w:pPr>
              <w:bidi w:val="0"/>
              <w:jc w:val="center"/>
              <w:rPr>
                <w:rFonts w:ascii="Times New Roman" w:hAnsi="Times New Roman"/>
              </w:rPr>
            </w:pPr>
            <w:r>
              <w:rPr>
                <w:rFonts w:ascii="Times New Roman" w:hAnsi="Times New Roman"/>
              </w:rPr>
              <w:t xml:space="preserve">O: </w:t>
            </w:r>
            <w:r w:rsidR="00833569">
              <w:rPr>
                <w:rFonts w:ascii="Times New Roman" w:hAnsi="Times New Roman"/>
              </w:rPr>
              <w:t>9</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833569" w:rsidP="00833569">
            <w:pPr>
              <w:bidi w:val="0"/>
              <w:rPr>
                <w:rFonts w:ascii="Times New Roman" w:hAnsi="Times New Roman"/>
              </w:rPr>
            </w:pPr>
          </w:p>
          <w:p w:rsidR="00833569" w:rsidP="00833569">
            <w:pPr>
              <w:bidi w:val="0"/>
              <w:jc w:val="center"/>
              <w:rPr>
                <w:rFonts w:ascii="Times New Roman" w:hAnsi="Times New Roman"/>
              </w:rPr>
            </w:pPr>
            <w:r>
              <w:rPr>
                <w:rFonts w:ascii="Times New Roman" w:hAnsi="Times New Roman"/>
              </w:rPr>
              <w:t>§ 69</w:t>
            </w:r>
          </w:p>
          <w:p w:rsidR="00833569" w:rsidP="00833569">
            <w:pPr>
              <w:bidi w:val="0"/>
              <w:rPr>
                <w:rFonts w:ascii="Times New Roman" w:hAnsi="Times New Roman"/>
              </w:rPr>
            </w:pPr>
          </w:p>
          <w:p w:rsidR="00833569" w:rsidP="00833569">
            <w:pPr>
              <w:bidi w:val="0"/>
              <w:rPr>
                <w:rFonts w:ascii="Times New Roman" w:hAnsi="Times New Roman"/>
              </w:rPr>
            </w:pPr>
          </w:p>
          <w:p w:rsidR="00833569" w:rsidP="00833569">
            <w:pPr>
              <w:bidi w:val="0"/>
              <w:rPr>
                <w:rFonts w:ascii="Times New Roman" w:hAnsi="Times New Roman"/>
              </w:rPr>
            </w:pPr>
          </w:p>
          <w:p w:rsidR="00833569" w:rsidP="00833569">
            <w:pPr>
              <w:bidi w:val="0"/>
              <w:rPr>
                <w:rFonts w:ascii="Times New Roman" w:hAnsi="Times New Roman"/>
              </w:rPr>
            </w:pPr>
          </w:p>
          <w:p w:rsidR="00FC1F81" w:rsidRPr="003913F3" w:rsidP="008C134B">
            <w:pPr>
              <w:bidi w:val="0"/>
              <w:rPr>
                <w:rFonts w:ascii="Times New Roman" w:hAnsi="Times New Roman"/>
              </w:rPr>
            </w:pPr>
            <w:r w:rsidRPr="00C637F5" w:rsidR="00833569">
              <w:rPr>
                <w:rFonts w:ascii="Times New Roman" w:hAnsi="Times New Roman"/>
              </w:rPr>
              <w:t>(9) Štátny ústav si s príslušnými orgánmi iných členských štátov vzájomne oznamuje dôležité informácie o závažných nežiaducich reakciách a závažných nežiaducich udalostiach s cieľom zaručiť, aby sa ľudská krv alebo zložky z krvi, u ktorých sa zistilo alebo sa predpokladá poškodenie, stiahli z používania a zneškodnili.</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P="00712AC5">
            <w:pPr>
              <w:bidi w:val="0"/>
              <w:jc w:val="center"/>
              <w:rPr>
                <w:rFonts w:ascii="Times New Roman" w:hAnsi="Times New Roman"/>
              </w:rPr>
            </w:pPr>
          </w:p>
          <w:p w:rsidR="00FC1F81" w:rsidP="00712AC5">
            <w:pPr>
              <w:bidi w:val="0"/>
              <w:jc w:val="center"/>
              <w:rPr>
                <w:rFonts w:ascii="Times New Roman" w:hAnsi="Times New Roman"/>
              </w:rPr>
            </w:pPr>
          </w:p>
          <w:p w:rsidR="00833569" w:rsidP="00712AC5">
            <w:pPr>
              <w:bidi w:val="0"/>
              <w:jc w:val="center"/>
              <w:rPr>
                <w:rFonts w:ascii="Times New Roman" w:hAnsi="Times New Roman"/>
              </w:rPr>
            </w:pPr>
          </w:p>
          <w:p w:rsidR="00833569" w:rsidP="00712AC5">
            <w:pPr>
              <w:bidi w:val="0"/>
              <w:jc w:val="center"/>
              <w:rPr>
                <w:rFonts w:ascii="Times New Roman" w:hAnsi="Times New Roman"/>
              </w:rPr>
            </w:pPr>
          </w:p>
          <w:p w:rsidR="00833569" w:rsidP="00712AC5">
            <w:pPr>
              <w:bidi w:val="0"/>
              <w:jc w:val="center"/>
              <w:rPr>
                <w:rFonts w:ascii="Times New Roman" w:hAnsi="Times New Roman"/>
              </w:rPr>
            </w:pPr>
          </w:p>
          <w:p w:rsidR="00FC1F81" w:rsidP="00712AC5">
            <w:pPr>
              <w:bidi w:val="0"/>
              <w:jc w:val="center"/>
              <w:rPr>
                <w:rFonts w:ascii="Times New Roman" w:hAnsi="Times New Roman"/>
              </w:rPr>
            </w:pPr>
          </w:p>
          <w:p w:rsidR="00FC1F81" w:rsidRPr="003913F3" w:rsidP="00712AC5">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Čl. 10</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autoSpaceDE w:val="0"/>
              <w:autoSpaceDN w:val="0"/>
              <w:bidi w:val="0"/>
              <w:adjustRightInd w:val="0"/>
              <w:jc w:val="center"/>
              <w:rPr>
                <w:rFonts w:ascii="Times New Roman" w:hAnsi="Times New Roman"/>
                <w:i/>
                <w:iCs/>
              </w:rPr>
            </w:pPr>
            <w:r w:rsidRPr="003913F3">
              <w:rPr>
                <w:rFonts w:ascii="Times New Roman" w:hAnsi="Times New Roman"/>
                <w:i/>
                <w:iCs/>
              </w:rPr>
              <w:t>Článok 10</w:t>
            </w:r>
          </w:p>
          <w:p w:rsidR="00FC1F81" w:rsidRPr="003913F3" w:rsidP="007924D2">
            <w:pPr>
              <w:autoSpaceDE w:val="0"/>
              <w:autoSpaceDN w:val="0"/>
              <w:bidi w:val="0"/>
              <w:adjustRightInd w:val="0"/>
              <w:rPr>
                <w:rFonts w:ascii="Times New Roman" w:hAnsi="Times New Roman"/>
                <w:i/>
                <w:iCs/>
              </w:rPr>
            </w:pPr>
          </w:p>
          <w:p w:rsidR="00FC1F81" w:rsidRPr="003913F3" w:rsidP="00712AC5">
            <w:pPr>
              <w:autoSpaceDE w:val="0"/>
              <w:autoSpaceDN w:val="0"/>
              <w:bidi w:val="0"/>
              <w:adjustRightInd w:val="0"/>
              <w:jc w:val="center"/>
              <w:rPr>
                <w:rFonts w:ascii="Times New Roman" w:hAnsi="Times New Roman"/>
                <w:b/>
                <w:bCs/>
              </w:rPr>
            </w:pPr>
            <w:r w:rsidRPr="003913F3">
              <w:rPr>
                <w:rFonts w:ascii="Times New Roman" w:hAnsi="Times New Roman"/>
                <w:b/>
                <w:bCs/>
              </w:rPr>
              <w:t>Transpozícia</w:t>
            </w:r>
          </w:p>
          <w:p w:rsidR="00FC1F81" w:rsidRPr="003913F3" w:rsidP="007924D2">
            <w:pPr>
              <w:autoSpaceDE w:val="0"/>
              <w:autoSpaceDN w:val="0"/>
              <w:bidi w:val="0"/>
              <w:adjustRightInd w:val="0"/>
              <w:rPr>
                <w:rFonts w:ascii="Times New Roman" w:hAnsi="Times New Roman"/>
                <w:b/>
                <w:bCs/>
              </w:rPr>
            </w:pPr>
          </w:p>
          <w:p w:rsidR="00FC1F81" w:rsidP="007924D2">
            <w:pPr>
              <w:autoSpaceDE w:val="0"/>
              <w:autoSpaceDN w:val="0"/>
              <w:bidi w:val="0"/>
              <w:adjustRightInd w:val="0"/>
              <w:rPr>
                <w:rFonts w:ascii="Times New Roman" w:hAnsi="Times New Roman"/>
              </w:rPr>
            </w:pPr>
            <w:r w:rsidRPr="003913F3">
              <w:rPr>
                <w:rFonts w:ascii="Times New Roman" w:hAnsi="Times New Roman"/>
              </w:rPr>
              <w:t>1. Bez toho, aby bol dotknutý článok 7 smernice</w:t>
            </w:r>
            <w:r>
              <w:rPr>
                <w:rFonts w:ascii="Times New Roman" w:hAnsi="Times New Roman"/>
              </w:rPr>
              <w:t xml:space="preserve"> </w:t>
            </w:r>
            <w:r w:rsidRPr="003913F3">
              <w:rPr>
                <w:rFonts w:ascii="Times New Roman" w:hAnsi="Times New Roman"/>
              </w:rPr>
              <w:t>2002/98/ES, prijmú členské štáty zákony, nariadenia</w:t>
            </w:r>
            <w:r>
              <w:rPr>
                <w:rFonts w:ascii="Times New Roman" w:hAnsi="Times New Roman"/>
              </w:rPr>
              <w:t xml:space="preserve"> </w:t>
            </w:r>
            <w:r w:rsidRPr="003913F3">
              <w:rPr>
                <w:rFonts w:ascii="Times New Roman" w:hAnsi="Times New Roman"/>
              </w:rPr>
              <w:t>a administratívne ustanovenia potrebné na dosiahnutie súladu s touto smernicou najneskôr do 31. augusta 2006. Členské štáty oznámia Komisii znenie týchto ustanovení spolu s tabuľkou, ktorá uvádza, ako sa ustanovenia tejto smernice zhodujú s prijatými vnútroštátnymi ustanoveniami.</w:t>
            </w:r>
          </w:p>
          <w:p w:rsidR="00FC1F81" w:rsidRPr="003913F3"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Keď členské štáty prijmú uvedené ustanovenia, zahrnie sa do nich odkaz na túto smernicu alebo ich takýto odkaz bude sprevádzať v prípade ich oficiálneho uverejnenia. Podrobnosti o spôsobe odkazu upravia členské štáty.</w:t>
            </w:r>
          </w:p>
          <w:p w:rsidR="00FC1F81" w:rsidRPr="003913F3"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2. Členské štáty oznámia Komisii text hlavných ustanovení vnútroštátnych právnych predpisov, ktoré prijmú v oblasti pôsobnosti tejto smernice.</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n.a.</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Čl. 11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autoSpaceDE w:val="0"/>
              <w:autoSpaceDN w:val="0"/>
              <w:bidi w:val="0"/>
              <w:adjustRightInd w:val="0"/>
              <w:jc w:val="center"/>
              <w:rPr>
                <w:rFonts w:ascii="Times New Roman" w:hAnsi="Times New Roman"/>
                <w:i/>
                <w:iCs/>
              </w:rPr>
            </w:pPr>
            <w:r w:rsidRPr="003913F3">
              <w:rPr>
                <w:rFonts w:ascii="Times New Roman" w:hAnsi="Times New Roman"/>
                <w:i/>
                <w:iCs/>
              </w:rPr>
              <w:t>Článok 11</w:t>
            </w:r>
          </w:p>
          <w:p w:rsidR="00FC1F81" w:rsidRPr="003913F3" w:rsidP="007924D2">
            <w:pPr>
              <w:autoSpaceDE w:val="0"/>
              <w:autoSpaceDN w:val="0"/>
              <w:bidi w:val="0"/>
              <w:adjustRightInd w:val="0"/>
              <w:rPr>
                <w:rFonts w:ascii="Times New Roman" w:hAnsi="Times New Roman"/>
                <w:i/>
                <w:iCs/>
              </w:rPr>
            </w:pPr>
          </w:p>
          <w:p w:rsidR="00FC1F81" w:rsidRPr="003913F3" w:rsidP="00712AC5">
            <w:pPr>
              <w:autoSpaceDE w:val="0"/>
              <w:autoSpaceDN w:val="0"/>
              <w:bidi w:val="0"/>
              <w:adjustRightInd w:val="0"/>
              <w:jc w:val="center"/>
              <w:rPr>
                <w:rFonts w:ascii="Times New Roman" w:hAnsi="Times New Roman"/>
                <w:b/>
                <w:bCs/>
              </w:rPr>
            </w:pPr>
            <w:r w:rsidRPr="003913F3">
              <w:rPr>
                <w:rFonts w:ascii="Times New Roman" w:hAnsi="Times New Roman"/>
                <w:b/>
                <w:bCs/>
              </w:rPr>
              <w:t>Nadobudnutie účinnosti</w:t>
            </w:r>
          </w:p>
          <w:p w:rsidR="00FC1F81" w:rsidRPr="003913F3" w:rsidP="007924D2">
            <w:pPr>
              <w:autoSpaceDE w:val="0"/>
              <w:autoSpaceDN w:val="0"/>
              <w:bidi w:val="0"/>
              <w:adjustRightInd w:val="0"/>
              <w:rPr>
                <w:rFonts w:ascii="Times New Roman" w:hAnsi="Times New Roman"/>
                <w:b/>
                <w:bCs/>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 xml:space="preserve">Táto smernica nadobúda účinnosť dvadsiatym dňom po jej uverejnení v </w:t>
            </w:r>
            <w:r w:rsidRPr="003913F3">
              <w:rPr>
                <w:rFonts w:ascii="Times New Roman" w:hAnsi="Times New Roman"/>
                <w:i/>
                <w:iCs/>
              </w:rPr>
              <w:t>Úradnom vestníku Európskej Únie</w:t>
            </w:r>
            <w:r w:rsidRPr="003913F3">
              <w:rPr>
                <w:rFonts w:ascii="Times New Roman" w:hAnsi="Times New Roman"/>
              </w:rPr>
              <w:t>.</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712AC5">
            <w:pPr>
              <w:bidi w:val="0"/>
              <w:jc w:val="center"/>
              <w:rPr>
                <w:rFonts w:ascii="Times New Roman" w:hAnsi="Times New Roman"/>
              </w:rPr>
            </w:pPr>
          </w:p>
          <w:p w:rsidR="00FC1F81" w:rsidP="00712AC5">
            <w:pPr>
              <w:bidi w:val="0"/>
              <w:jc w:val="center"/>
              <w:rPr>
                <w:rFonts w:ascii="Times New Roman" w:hAnsi="Times New Roman"/>
              </w:rPr>
            </w:pPr>
          </w:p>
          <w:p w:rsidR="00FC1F81" w:rsidRPr="003913F3" w:rsidP="00712AC5">
            <w:pPr>
              <w:bidi w:val="0"/>
              <w:jc w:val="center"/>
              <w:rPr>
                <w:rFonts w:ascii="Times New Roman" w:hAnsi="Times New Roman"/>
              </w:rPr>
            </w:pPr>
            <w:r>
              <w:rPr>
                <w:rFonts w:ascii="Times New Roman" w:hAnsi="Times New Roman"/>
              </w:rPr>
              <w:t xml:space="preserve">n. a. </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Čl. 12</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autoSpaceDE w:val="0"/>
              <w:autoSpaceDN w:val="0"/>
              <w:bidi w:val="0"/>
              <w:adjustRightInd w:val="0"/>
              <w:jc w:val="center"/>
              <w:rPr>
                <w:rFonts w:ascii="Times New Roman" w:hAnsi="Times New Roman"/>
                <w:i/>
                <w:iCs/>
              </w:rPr>
            </w:pPr>
            <w:r w:rsidRPr="003913F3">
              <w:rPr>
                <w:rFonts w:ascii="Times New Roman" w:hAnsi="Times New Roman"/>
                <w:i/>
                <w:iCs/>
              </w:rPr>
              <w:t>Článok 12</w:t>
            </w:r>
          </w:p>
          <w:p w:rsidR="00FC1F81" w:rsidRPr="003913F3" w:rsidP="007924D2">
            <w:pPr>
              <w:autoSpaceDE w:val="0"/>
              <w:autoSpaceDN w:val="0"/>
              <w:bidi w:val="0"/>
              <w:adjustRightInd w:val="0"/>
              <w:rPr>
                <w:rFonts w:ascii="Times New Roman" w:hAnsi="Times New Roman"/>
                <w:i/>
                <w:iCs/>
              </w:rPr>
            </w:pPr>
          </w:p>
          <w:p w:rsidR="00FC1F81" w:rsidRPr="003913F3" w:rsidP="00712AC5">
            <w:pPr>
              <w:autoSpaceDE w:val="0"/>
              <w:autoSpaceDN w:val="0"/>
              <w:bidi w:val="0"/>
              <w:adjustRightInd w:val="0"/>
              <w:jc w:val="center"/>
              <w:rPr>
                <w:rFonts w:ascii="Times New Roman" w:hAnsi="Times New Roman"/>
                <w:b/>
                <w:bCs/>
              </w:rPr>
            </w:pPr>
            <w:r w:rsidRPr="003913F3">
              <w:rPr>
                <w:rFonts w:ascii="Times New Roman" w:hAnsi="Times New Roman"/>
                <w:b/>
                <w:bCs/>
              </w:rPr>
              <w:t>Adresáti</w:t>
            </w:r>
          </w:p>
          <w:p w:rsidR="00FC1F81" w:rsidRPr="003913F3" w:rsidP="007924D2">
            <w:pPr>
              <w:autoSpaceDE w:val="0"/>
              <w:autoSpaceDN w:val="0"/>
              <w:bidi w:val="0"/>
              <w:adjustRightInd w:val="0"/>
              <w:rPr>
                <w:rFonts w:ascii="Times New Roman" w:hAnsi="Times New Roman"/>
                <w:b/>
                <w:bCs/>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Táto smernica je určená členským štátom.</w:t>
            </w:r>
          </w:p>
          <w:p w:rsidR="00FC1F81" w:rsidRPr="003913F3"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V Bruseli 30. septembra 2005</w:t>
            </w:r>
          </w:p>
          <w:p w:rsidR="00FC1F81" w:rsidRPr="003913F3"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i/>
                <w:iCs/>
              </w:rPr>
            </w:pPr>
            <w:r w:rsidRPr="003913F3">
              <w:rPr>
                <w:rFonts w:ascii="Times New Roman" w:hAnsi="Times New Roman"/>
                <w:i/>
                <w:iCs/>
              </w:rPr>
              <w:t>Za Komisiu</w:t>
            </w:r>
          </w:p>
          <w:p w:rsidR="00FC1F81" w:rsidRPr="003913F3" w:rsidP="007924D2">
            <w:pPr>
              <w:autoSpaceDE w:val="0"/>
              <w:autoSpaceDN w:val="0"/>
              <w:bidi w:val="0"/>
              <w:adjustRightInd w:val="0"/>
              <w:rPr>
                <w:rFonts w:ascii="Times New Roman" w:hAnsi="Times New Roman"/>
                <w:i/>
                <w:iCs/>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Markos KYPRIANOU</w:t>
            </w:r>
          </w:p>
          <w:p w:rsidR="00FC1F81" w:rsidRPr="003913F3" w:rsidP="007924D2">
            <w:pPr>
              <w:autoSpaceDE w:val="0"/>
              <w:autoSpaceDN w:val="0"/>
              <w:bidi w:val="0"/>
              <w:adjustRightInd w:val="0"/>
              <w:rPr>
                <w:rFonts w:ascii="Times New Roman" w:hAnsi="Times New Roman"/>
                <w:i/>
                <w:iCs/>
              </w:rPr>
            </w:pPr>
            <w:r w:rsidRPr="003913F3">
              <w:rPr>
                <w:rFonts w:ascii="Times New Roman" w:hAnsi="Times New Roman"/>
                <w:i/>
                <w:iCs/>
              </w:rPr>
              <w:t>člen Komisie</w:t>
            </w:r>
          </w:p>
          <w:p w:rsidR="00FC1F81" w:rsidRPr="003913F3" w:rsidP="007924D2">
            <w:pPr>
              <w:autoSpaceDE w:val="0"/>
              <w:autoSpaceDN w:val="0"/>
              <w:bidi w:val="0"/>
              <w:adjustRightInd w:val="0"/>
              <w:rPr>
                <w:rFonts w:ascii="Times New Roman" w:hAnsi="Times New Roman"/>
                <w:i/>
                <w:iCs/>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SK L 256/34 Úradný vestník Európskej únie 1.10.2005</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712AC5">
            <w:pPr>
              <w:bidi w:val="0"/>
              <w:jc w:val="center"/>
              <w:rPr>
                <w:rFonts w:ascii="Times New Roman" w:hAnsi="Times New Roman"/>
              </w:rPr>
            </w:pPr>
          </w:p>
          <w:p w:rsidR="00FC1F81" w:rsidP="00712AC5">
            <w:pPr>
              <w:bidi w:val="0"/>
              <w:jc w:val="center"/>
              <w:rPr>
                <w:rFonts w:ascii="Times New Roman" w:hAnsi="Times New Roman"/>
              </w:rPr>
            </w:pPr>
          </w:p>
          <w:p w:rsidR="0055759A" w:rsidP="00712AC5">
            <w:pPr>
              <w:bidi w:val="0"/>
              <w:jc w:val="center"/>
              <w:rPr>
                <w:rFonts w:ascii="Times New Roman" w:hAnsi="Times New Roman"/>
              </w:rPr>
            </w:pPr>
          </w:p>
          <w:p w:rsidR="006049CE" w:rsidP="00712AC5">
            <w:pPr>
              <w:bidi w:val="0"/>
              <w:jc w:val="center"/>
              <w:rPr>
                <w:rFonts w:ascii="Times New Roman" w:hAnsi="Times New Roman"/>
              </w:rPr>
            </w:pPr>
          </w:p>
          <w:p w:rsidR="00FC1F81" w:rsidRPr="003913F3" w:rsidP="00712AC5">
            <w:pPr>
              <w:bidi w:val="0"/>
              <w:jc w:val="center"/>
              <w:rPr>
                <w:rFonts w:ascii="Times New Roman" w:hAnsi="Times New Roman"/>
              </w:rPr>
            </w:pPr>
            <w:r>
              <w:rPr>
                <w:rFonts w:ascii="Times New Roman" w:hAnsi="Times New Roman"/>
              </w:rPr>
              <w:t>n. a.</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P: 1</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924D2">
            <w:pPr>
              <w:autoSpaceDE w:val="0"/>
              <w:autoSpaceDN w:val="0"/>
              <w:bidi w:val="0"/>
              <w:adjustRightInd w:val="0"/>
              <w:rPr>
                <w:rFonts w:ascii="Times New Roman" w:hAnsi="Times New Roman"/>
                <w:i/>
                <w:iCs/>
              </w:rPr>
            </w:pPr>
            <w:r w:rsidRPr="003913F3">
              <w:rPr>
                <w:rFonts w:ascii="Times New Roman" w:hAnsi="Times New Roman"/>
                <w:i/>
                <w:iCs/>
              </w:rPr>
              <w:t>PRÍLOHA I</w:t>
            </w:r>
          </w:p>
          <w:p w:rsidR="00FC1F81" w:rsidRPr="003913F3" w:rsidP="007924D2">
            <w:pPr>
              <w:autoSpaceDE w:val="0"/>
              <w:autoSpaceDN w:val="0"/>
              <w:bidi w:val="0"/>
              <w:adjustRightInd w:val="0"/>
              <w:rPr>
                <w:rFonts w:ascii="Times New Roman" w:hAnsi="Times New Roman"/>
                <w:i/>
                <w:iCs/>
              </w:rPr>
            </w:pPr>
          </w:p>
          <w:p w:rsidR="00FC1F81" w:rsidRPr="003913F3" w:rsidP="007924D2">
            <w:pPr>
              <w:autoSpaceDE w:val="0"/>
              <w:autoSpaceDN w:val="0"/>
              <w:bidi w:val="0"/>
              <w:adjustRightInd w:val="0"/>
              <w:rPr>
                <w:rFonts w:ascii="Times New Roman" w:hAnsi="Times New Roman"/>
                <w:b/>
                <w:bCs/>
              </w:rPr>
            </w:pPr>
            <w:r w:rsidRPr="003913F3">
              <w:rPr>
                <w:rFonts w:ascii="Times New Roman" w:hAnsi="Times New Roman"/>
                <w:b/>
                <w:bCs/>
              </w:rPr>
              <w:t>Evidencia údajov o</w:t>
            </w:r>
            <w:r>
              <w:rPr>
                <w:rFonts w:ascii="Times New Roman" w:hAnsi="Times New Roman"/>
                <w:b/>
                <w:bCs/>
              </w:rPr>
              <w:t> </w:t>
            </w:r>
            <w:r w:rsidRPr="003913F3">
              <w:rPr>
                <w:rFonts w:ascii="Times New Roman" w:hAnsi="Times New Roman"/>
                <w:b/>
                <w:bCs/>
              </w:rPr>
              <w:t>sledovaní ustanovená v</w:t>
            </w:r>
            <w:r>
              <w:rPr>
                <w:rFonts w:ascii="Times New Roman" w:hAnsi="Times New Roman"/>
                <w:b/>
                <w:bCs/>
              </w:rPr>
              <w:t> </w:t>
            </w:r>
            <w:r w:rsidRPr="003913F3">
              <w:rPr>
                <w:rFonts w:ascii="Times New Roman" w:hAnsi="Times New Roman"/>
                <w:b/>
                <w:bCs/>
              </w:rPr>
              <w:t>článku 4</w:t>
            </w:r>
          </w:p>
          <w:p w:rsidR="00FC1F81" w:rsidRPr="003913F3" w:rsidP="007924D2">
            <w:pPr>
              <w:autoSpaceDE w:val="0"/>
              <w:autoSpaceDN w:val="0"/>
              <w:bidi w:val="0"/>
              <w:adjustRightInd w:val="0"/>
              <w:rPr>
                <w:rFonts w:ascii="Times New Roman" w:hAnsi="Times New Roman"/>
                <w:b/>
                <w:bCs/>
              </w:rPr>
            </w:pPr>
          </w:p>
          <w:p w:rsidR="00FC1F81" w:rsidP="007924D2">
            <w:pPr>
              <w:autoSpaceDE w:val="0"/>
              <w:autoSpaceDN w:val="0"/>
              <w:bidi w:val="0"/>
              <w:adjustRightInd w:val="0"/>
              <w:rPr>
                <w:rFonts w:ascii="Times New Roman" w:hAnsi="Times New Roman"/>
              </w:rPr>
            </w:pPr>
            <w:r w:rsidRPr="003913F3">
              <w:rPr>
                <w:rFonts w:ascii="Times New Roman" w:hAnsi="Times New Roman"/>
              </w:rPr>
              <w:t>PODĽA HTO</w:t>
            </w:r>
          </w:p>
          <w:p w:rsidR="006049CE" w:rsidRPr="003913F3"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1. Identifikácia HTO</w:t>
            </w:r>
          </w:p>
          <w:p w:rsidR="006049CE" w:rsidRPr="003913F3"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2. Identifikácia darcu krvi</w:t>
            </w:r>
          </w:p>
          <w:p w:rsidR="006049CE" w:rsidP="007924D2">
            <w:pPr>
              <w:autoSpaceDE w:val="0"/>
              <w:autoSpaceDN w:val="0"/>
              <w:bidi w:val="0"/>
              <w:adjustRightInd w:val="0"/>
              <w:rPr>
                <w:rFonts w:ascii="Times New Roman" w:hAnsi="Times New Roman"/>
              </w:rPr>
            </w:pPr>
          </w:p>
          <w:p w:rsidR="006049CE" w:rsidRPr="003913F3"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3. Identifikácia krvnej jednotky</w:t>
            </w:r>
          </w:p>
          <w:p w:rsidR="006049CE" w:rsidP="007924D2">
            <w:pPr>
              <w:autoSpaceDE w:val="0"/>
              <w:autoSpaceDN w:val="0"/>
              <w:bidi w:val="0"/>
              <w:adjustRightInd w:val="0"/>
              <w:rPr>
                <w:rFonts w:ascii="Times New Roman" w:hAnsi="Times New Roman"/>
              </w:rPr>
            </w:pPr>
          </w:p>
          <w:p w:rsidR="006049CE" w:rsidP="007924D2">
            <w:pPr>
              <w:autoSpaceDE w:val="0"/>
              <w:autoSpaceDN w:val="0"/>
              <w:bidi w:val="0"/>
              <w:adjustRightInd w:val="0"/>
              <w:rPr>
                <w:rFonts w:ascii="Times New Roman" w:hAnsi="Times New Roman"/>
              </w:rPr>
            </w:pPr>
          </w:p>
          <w:p w:rsidR="006049CE"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4. Identifikácia jednotlivej krvnej zložky</w:t>
            </w:r>
          </w:p>
          <w:p w:rsidR="006049CE"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5. Dátum odberu (rok/mesiac/deň)</w:t>
            </w:r>
          </w:p>
          <w:p w:rsidR="006049CE"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6. Zariadenia, do ktorých sú distribuované krvné jednotky a</w:t>
            </w:r>
            <w:r>
              <w:rPr>
                <w:rFonts w:ascii="Times New Roman" w:hAnsi="Times New Roman"/>
              </w:rPr>
              <w:t> </w:t>
            </w:r>
            <w:r w:rsidRPr="003913F3">
              <w:rPr>
                <w:rFonts w:ascii="Times New Roman" w:hAnsi="Times New Roman"/>
              </w:rPr>
              <w:t>krvné zložky, alebo ich následné odstránenie</w:t>
            </w:r>
          </w:p>
          <w:p w:rsidR="00FC1F81"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PODĽA ZARIADENÍ</w:t>
            </w:r>
          </w:p>
          <w:p w:rsidR="006049CE" w:rsidP="007924D2">
            <w:pPr>
              <w:autoSpaceDE w:val="0"/>
              <w:autoSpaceDN w:val="0"/>
              <w:bidi w:val="0"/>
              <w:adjustRightInd w:val="0"/>
              <w:rPr>
                <w:rFonts w:ascii="Times New Roman" w:hAnsi="Times New Roman"/>
              </w:rPr>
            </w:pPr>
          </w:p>
          <w:p w:rsidR="006049CE" w:rsidP="007924D2">
            <w:pPr>
              <w:autoSpaceDE w:val="0"/>
              <w:autoSpaceDN w:val="0"/>
              <w:bidi w:val="0"/>
              <w:adjustRightInd w:val="0"/>
              <w:rPr>
                <w:rFonts w:ascii="Times New Roman" w:hAnsi="Times New Roman"/>
              </w:rPr>
            </w:pPr>
          </w:p>
          <w:p w:rsidR="006049CE" w:rsidP="007924D2">
            <w:pPr>
              <w:autoSpaceDE w:val="0"/>
              <w:autoSpaceDN w:val="0"/>
              <w:bidi w:val="0"/>
              <w:adjustRightInd w:val="0"/>
              <w:rPr>
                <w:rFonts w:ascii="Times New Roman" w:hAnsi="Times New Roman"/>
              </w:rPr>
            </w:pPr>
          </w:p>
          <w:p w:rsidR="006049CE" w:rsidP="007924D2">
            <w:pPr>
              <w:autoSpaceDE w:val="0"/>
              <w:autoSpaceDN w:val="0"/>
              <w:bidi w:val="0"/>
              <w:adjustRightInd w:val="0"/>
              <w:rPr>
                <w:rFonts w:ascii="Times New Roman" w:hAnsi="Times New Roman"/>
              </w:rPr>
            </w:pPr>
          </w:p>
          <w:p w:rsidR="006049CE" w:rsidRPr="003913F3"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1. Identifikácia dodávateľa krvnej zložky</w:t>
            </w:r>
          </w:p>
          <w:p w:rsidR="006049CE" w:rsidRPr="003913F3"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2. Identifikácia odovzdanej krvnej zložky</w:t>
            </w:r>
          </w:p>
          <w:p w:rsidR="00FC1F81" w:rsidP="007924D2">
            <w:pPr>
              <w:autoSpaceDE w:val="0"/>
              <w:autoSpaceDN w:val="0"/>
              <w:bidi w:val="0"/>
              <w:adjustRightInd w:val="0"/>
              <w:rPr>
                <w:rFonts w:ascii="Times New Roman" w:hAnsi="Times New Roman"/>
              </w:rPr>
            </w:pPr>
            <w:r w:rsidRPr="003913F3">
              <w:rPr>
                <w:rFonts w:ascii="Times New Roman" w:hAnsi="Times New Roman"/>
              </w:rPr>
              <w:t>3. Identifikácia príjemcu transfúzie</w:t>
            </w:r>
          </w:p>
          <w:p w:rsidR="006049CE" w:rsidRPr="003913F3"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4. Potvrdenie o</w:t>
            </w:r>
            <w:r>
              <w:rPr>
                <w:rFonts w:ascii="Times New Roman" w:hAnsi="Times New Roman"/>
              </w:rPr>
              <w:t> </w:t>
            </w:r>
            <w:r w:rsidRPr="003913F3">
              <w:rPr>
                <w:rFonts w:ascii="Times New Roman" w:hAnsi="Times New Roman"/>
              </w:rPr>
              <w:t>následnom odstránení krvných jednotiek, ktoré neboli podané transfúziou</w:t>
            </w:r>
          </w:p>
          <w:p w:rsidR="006049CE" w:rsidP="007924D2">
            <w:pPr>
              <w:autoSpaceDE w:val="0"/>
              <w:autoSpaceDN w:val="0"/>
              <w:bidi w:val="0"/>
              <w:adjustRightInd w:val="0"/>
              <w:rPr>
                <w:rFonts w:ascii="Times New Roman" w:hAnsi="Times New Roman"/>
              </w:rPr>
            </w:pPr>
          </w:p>
          <w:p w:rsidR="006049CE" w:rsidRPr="003913F3" w:rsidP="007924D2">
            <w:pPr>
              <w:autoSpaceDE w:val="0"/>
              <w:autoSpaceDN w:val="0"/>
              <w:bidi w:val="0"/>
              <w:adjustRightInd w:val="0"/>
              <w:rPr>
                <w:rFonts w:ascii="Times New Roman" w:hAnsi="Times New Roman"/>
              </w:rPr>
            </w:pPr>
          </w:p>
          <w:p w:rsidR="00FC1F81" w:rsidP="007924D2">
            <w:pPr>
              <w:autoSpaceDE w:val="0"/>
              <w:autoSpaceDN w:val="0"/>
              <w:bidi w:val="0"/>
              <w:adjustRightInd w:val="0"/>
              <w:rPr>
                <w:rFonts w:ascii="Times New Roman" w:hAnsi="Times New Roman"/>
              </w:rPr>
            </w:pPr>
            <w:r w:rsidRPr="003913F3">
              <w:rPr>
                <w:rFonts w:ascii="Times New Roman" w:hAnsi="Times New Roman"/>
              </w:rPr>
              <w:t>5. Dátum transfúzie alebo znehodnotenia (rok/mesiac/deň)</w:t>
            </w:r>
          </w:p>
          <w:p w:rsidR="006049CE" w:rsidRPr="003913F3" w:rsidP="007924D2">
            <w:pPr>
              <w:autoSpaceDE w:val="0"/>
              <w:autoSpaceDN w:val="0"/>
              <w:bidi w:val="0"/>
              <w:adjustRightInd w:val="0"/>
              <w:rPr>
                <w:rFonts w:ascii="Times New Roman" w:hAnsi="Times New Roman"/>
              </w:rPr>
            </w:pPr>
          </w:p>
          <w:p w:rsidR="00FC1F81" w:rsidRPr="003913F3" w:rsidP="007924D2">
            <w:pPr>
              <w:autoSpaceDE w:val="0"/>
              <w:autoSpaceDN w:val="0"/>
              <w:bidi w:val="0"/>
              <w:adjustRightInd w:val="0"/>
              <w:rPr>
                <w:rFonts w:ascii="Times New Roman" w:hAnsi="Times New Roman"/>
              </w:rPr>
            </w:pPr>
            <w:r w:rsidRPr="003913F3">
              <w:rPr>
                <w:rFonts w:ascii="Times New Roman" w:hAnsi="Times New Roman"/>
              </w:rPr>
              <w:t>6. Prípadné referenčné číslo zložky</w:t>
            </w:r>
          </w:p>
          <w:p w:rsidR="00FC1F81" w:rsidRPr="003913F3" w:rsidP="007924D2">
            <w:pPr>
              <w:autoSpaceDE w:val="0"/>
              <w:autoSpaceDN w:val="0"/>
              <w:bidi w:val="0"/>
              <w:adjustRightInd w:val="0"/>
              <w:rPr>
                <w:rFonts w:ascii="Times New Roman" w:hAnsi="Times New Roman"/>
              </w:rPr>
            </w:pPr>
          </w:p>
          <w:p w:rsidR="00FC1F81" w:rsidRPr="003913F3" w:rsidP="006049CE">
            <w:pPr>
              <w:autoSpaceDE w:val="0"/>
              <w:autoSpaceDN w:val="0"/>
              <w:bidi w:val="0"/>
              <w:adjustRightInd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375108">
            <w:pPr>
              <w:bidi w:val="0"/>
              <w:jc w:val="center"/>
              <w:rPr>
                <w:rFonts w:ascii="Times New Roman" w:hAnsi="Times New Roman"/>
              </w:rPr>
            </w:pPr>
            <w:r>
              <w:rPr>
                <w:rFonts w:ascii="Times New Roman" w:hAnsi="Times New Roman"/>
              </w:rPr>
              <w:t>P: 2</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6049CE" w:rsidP="006049CE">
            <w:pPr>
              <w:autoSpaceDE w:val="0"/>
              <w:autoSpaceDN w:val="0"/>
              <w:bidi w:val="0"/>
              <w:adjustRightInd w:val="0"/>
              <w:jc w:val="right"/>
              <w:rPr>
                <w:rFonts w:ascii="Times New Roman" w:hAnsi="Times New Roman"/>
                <w:bCs/>
              </w:rPr>
            </w:pPr>
            <w:r w:rsidRPr="006049CE">
              <w:rPr>
                <w:rFonts w:ascii="Times New Roman" w:hAnsi="Times New Roman"/>
                <w:bCs/>
              </w:rPr>
              <w:t xml:space="preserve">PRÍL.2 </w:t>
            </w:r>
          </w:p>
          <w:p w:rsidR="006049CE" w:rsidRPr="006049CE" w:rsidP="006049CE">
            <w:pPr>
              <w:autoSpaceDE w:val="0"/>
              <w:autoSpaceDN w:val="0"/>
              <w:bidi w:val="0"/>
              <w:adjustRightInd w:val="0"/>
              <w:rPr>
                <w:rFonts w:ascii="Times New Roman" w:hAnsi="Times New Roman"/>
                <w:bCs/>
              </w:rPr>
            </w:pP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ROZSAH EVIDOVANÝCH ÚDAJOV O SLEDOVANÍ KRVI</w:t>
            </w:r>
          </w:p>
          <w:p w:rsidR="006049CE" w:rsidP="006049CE">
            <w:pPr>
              <w:autoSpaceDE w:val="0"/>
              <w:autoSpaceDN w:val="0"/>
              <w:bidi w:val="0"/>
              <w:adjustRightInd w:val="0"/>
              <w:rPr>
                <w:rFonts w:ascii="Times New Roman" w:hAnsi="Times New Roman"/>
                <w:bCs/>
              </w:rPr>
            </w:pP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V transfúziologických zariadeniach</w:t>
            </w:r>
          </w:p>
          <w:p w:rsidR="006049CE" w:rsidRPr="006049CE" w:rsidP="006049CE">
            <w:pPr>
              <w:autoSpaceDE w:val="0"/>
              <w:autoSpaceDN w:val="0"/>
              <w:bidi w:val="0"/>
              <w:adjustRightInd w:val="0"/>
              <w:rPr>
                <w:rFonts w:ascii="Times New Roman" w:hAnsi="Times New Roman"/>
                <w:bCs/>
              </w:rPr>
            </w:pP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1. Identifikačné údaje o transfúziologickom zariadení</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2. Identifikačné údaje o darcovi ľudskej krvi</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3. Identifikačné údaje o krvnej jednotke</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4. Identifikačné údaje o jednotlivej zložke z krvi</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5. Dátum odberu krvi (deň/mesiac/rok)</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6. Zariadenia, do ktorých sú distribuované krvné jednotky a zložky z krvi alebo zariadenia, ktorým budú následne distribuované</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V zdravotníckych zariadeniach, vo výrobných zariadeniach a v biomedicínskych výskumných ústavoch, ktorým sa dodáva ľudská krv a zložky z krvi</w:t>
            </w:r>
          </w:p>
          <w:p w:rsidR="006049CE" w:rsidRPr="006049CE" w:rsidP="006049CE">
            <w:pPr>
              <w:autoSpaceDE w:val="0"/>
              <w:autoSpaceDN w:val="0"/>
              <w:bidi w:val="0"/>
              <w:adjustRightInd w:val="0"/>
              <w:rPr>
                <w:rFonts w:ascii="Times New Roman" w:hAnsi="Times New Roman"/>
                <w:bCs/>
              </w:rPr>
            </w:pP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1. Identifikačné údaje o dodávateľovi zložky z krvi</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2. Identifikačné údaje o zložke z krvi</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3. Identifikačné údaje o príjemcovi transfúzie</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4. Potvrdenie o použití krvnej jednotky, ktorá nebola podaná transfúziou</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5. Dátum transfúzie alebo ďalšieho použitia (deň/mesiac/rok)</w:t>
            </w:r>
          </w:p>
          <w:p w:rsidR="006049CE" w:rsidRPr="006049CE" w:rsidP="006049CE">
            <w:pPr>
              <w:autoSpaceDE w:val="0"/>
              <w:autoSpaceDN w:val="0"/>
              <w:bidi w:val="0"/>
              <w:adjustRightInd w:val="0"/>
              <w:rPr>
                <w:rFonts w:ascii="Times New Roman" w:hAnsi="Times New Roman"/>
                <w:bCs/>
              </w:rPr>
            </w:pPr>
            <w:r w:rsidRPr="006049CE">
              <w:rPr>
                <w:rFonts w:ascii="Times New Roman" w:hAnsi="Times New Roman"/>
                <w:bCs/>
              </w:rPr>
              <w:t xml:space="preserve"> </w:t>
            </w:r>
          </w:p>
          <w:p w:rsidR="00FC1F81" w:rsidRPr="006049CE" w:rsidP="006049CE">
            <w:pPr>
              <w:autoSpaceDE w:val="0"/>
              <w:autoSpaceDN w:val="0"/>
              <w:bidi w:val="0"/>
              <w:adjustRightInd w:val="0"/>
              <w:rPr>
                <w:rFonts w:ascii="Times New Roman" w:hAnsi="Times New Roman"/>
                <w:bCs/>
              </w:rPr>
            </w:pPr>
            <w:r w:rsidRPr="006049CE" w:rsidR="006049CE">
              <w:rPr>
                <w:rFonts w:ascii="Times New Roman" w:hAnsi="Times New Roman"/>
                <w:bCs/>
              </w:rPr>
              <w:t>6. Referenčné číslo zložky, ak je určené</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P: 2</w:t>
            </w: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3913F3">
            <w:pPr>
              <w:autoSpaceDE w:val="0"/>
              <w:autoSpaceDN w:val="0"/>
              <w:bidi w:val="0"/>
              <w:adjustRightInd w:val="0"/>
              <w:rPr>
                <w:rFonts w:ascii="Times New Roman" w:hAnsi="Times New Roman"/>
                <w:i/>
                <w:iCs/>
              </w:rPr>
            </w:pPr>
            <w:r w:rsidRPr="003913F3">
              <w:rPr>
                <w:rFonts w:ascii="Times New Roman" w:hAnsi="Times New Roman"/>
                <w:i/>
                <w:iCs/>
              </w:rPr>
              <w:t>PRÍLOHA II</w:t>
            </w: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OZNAMOVANIE ZÁVAŽNÝCH NEŽIADUCICH REAKCIÍ</w:t>
            </w:r>
          </w:p>
          <w:p w:rsidR="00FC1F81" w:rsidP="003913F3">
            <w:pPr>
              <w:autoSpaceDE w:val="0"/>
              <w:autoSpaceDN w:val="0"/>
              <w:bidi w:val="0"/>
              <w:adjustRightInd w:val="0"/>
              <w:rPr>
                <w:rFonts w:ascii="Times New Roman" w:hAnsi="Times New Roman"/>
              </w:rPr>
            </w:pP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ČASŤ A</w:t>
            </w: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Formát rýchleho oznámenia suspektných závažných nežiaducich reakcií</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Nahlasujúci subjekt</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Identifikácia hlásenia</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Dátum nahlásenia (rok/mesiac/deň)</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Dátum transfúzie (rok/mesiac/deň)</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Vek a</w:t>
            </w:r>
            <w:r>
              <w:rPr>
                <w:rFonts w:ascii="Times New Roman" w:hAnsi="Times New Roman"/>
                <w:b/>
                <w:bCs/>
              </w:rPr>
              <w:t> </w:t>
            </w:r>
            <w:r w:rsidRPr="003913F3">
              <w:rPr>
                <w:rFonts w:ascii="Times New Roman" w:hAnsi="Times New Roman"/>
                <w:b/>
                <w:bCs/>
              </w:rPr>
              <w:t>pohlavie príjemcu</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Dátum závažnej nežiaducej reakcie (rok/mesiac/deň)</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Závažná nežiaduca reakcia sa vzťahuje na:</w:t>
            </w:r>
          </w:p>
          <w:p w:rsidR="00FC1F81" w:rsidRPr="003913F3" w:rsidP="00712AC5">
            <w:pPr>
              <w:numPr>
                <w:numId w:val="4"/>
              </w:numPr>
              <w:autoSpaceDE w:val="0"/>
              <w:autoSpaceDN w:val="0"/>
              <w:bidi w:val="0"/>
              <w:adjustRightInd w:val="0"/>
              <w:rPr>
                <w:rFonts w:ascii="Times New Roman" w:hAnsi="Times New Roman"/>
                <w:b/>
                <w:bCs/>
              </w:rPr>
            </w:pPr>
            <w:r w:rsidRPr="003913F3">
              <w:rPr>
                <w:rFonts w:ascii="Times New Roman" w:hAnsi="Times New Roman"/>
                <w:b/>
                <w:bCs/>
              </w:rPr>
              <w:t>plnú krv</w:t>
            </w:r>
          </w:p>
          <w:p w:rsidR="00FC1F81" w:rsidRPr="003913F3" w:rsidP="00712AC5">
            <w:pPr>
              <w:numPr>
                <w:numId w:val="5"/>
              </w:numPr>
              <w:autoSpaceDE w:val="0"/>
              <w:autoSpaceDN w:val="0"/>
              <w:bidi w:val="0"/>
              <w:adjustRightInd w:val="0"/>
              <w:rPr>
                <w:rFonts w:ascii="Times New Roman" w:hAnsi="Times New Roman"/>
                <w:b/>
                <w:bCs/>
              </w:rPr>
            </w:pPr>
            <w:r w:rsidRPr="003913F3">
              <w:rPr>
                <w:rFonts w:ascii="Times New Roman" w:hAnsi="Times New Roman"/>
                <w:b/>
                <w:bCs/>
              </w:rPr>
              <w:t>červené krvinky</w:t>
            </w:r>
          </w:p>
          <w:p w:rsidR="00FC1F81" w:rsidRPr="003913F3" w:rsidP="00712AC5">
            <w:pPr>
              <w:numPr>
                <w:numId w:val="6"/>
              </w:numPr>
              <w:autoSpaceDE w:val="0"/>
              <w:autoSpaceDN w:val="0"/>
              <w:bidi w:val="0"/>
              <w:adjustRightInd w:val="0"/>
              <w:rPr>
                <w:rFonts w:ascii="Times New Roman" w:hAnsi="Times New Roman"/>
                <w:b/>
                <w:bCs/>
              </w:rPr>
            </w:pPr>
            <w:r w:rsidRPr="003913F3">
              <w:rPr>
                <w:rFonts w:ascii="Times New Roman" w:hAnsi="Times New Roman"/>
                <w:b/>
                <w:bCs/>
              </w:rPr>
              <w:t>krvné doštičky</w:t>
            </w:r>
          </w:p>
          <w:p w:rsidR="00FC1F81" w:rsidRPr="003913F3" w:rsidP="00712AC5">
            <w:pPr>
              <w:numPr>
                <w:numId w:val="7"/>
              </w:numPr>
              <w:autoSpaceDE w:val="0"/>
              <w:autoSpaceDN w:val="0"/>
              <w:bidi w:val="0"/>
              <w:adjustRightInd w:val="0"/>
              <w:rPr>
                <w:rFonts w:ascii="Times New Roman" w:hAnsi="Times New Roman"/>
                <w:b/>
                <w:bCs/>
              </w:rPr>
            </w:pPr>
            <w:r w:rsidRPr="003913F3">
              <w:rPr>
                <w:rFonts w:ascii="Times New Roman" w:hAnsi="Times New Roman"/>
                <w:b/>
                <w:bCs/>
              </w:rPr>
              <w:t>plazmu</w:t>
            </w:r>
          </w:p>
          <w:p w:rsidR="00FC1F81" w:rsidRPr="003913F3" w:rsidP="00712AC5">
            <w:pPr>
              <w:numPr>
                <w:numId w:val="8"/>
              </w:numPr>
              <w:autoSpaceDE w:val="0"/>
              <w:autoSpaceDN w:val="0"/>
              <w:bidi w:val="0"/>
              <w:adjustRightInd w:val="0"/>
              <w:rPr>
                <w:rFonts w:ascii="Times New Roman" w:hAnsi="Times New Roman"/>
                <w:b/>
                <w:bCs/>
                <w:i/>
                <w:iCs/>
              </w:rPr>
            </w:pPr>
            <w:r w:rsidRPr="003913F3">
              <w:rPr>
                <w:rFonts w:ascii="Times New Roman" w:hAnsi="Times New Roman"/>
                <w:b/>
                <w:bCs/>
              </w:rPr>
              <w:t xml:space="preserve">iné </w:t>
            </w:r>
            <w:r w:rsidRPr="003913F3">
              <w:rPr>
                <w:rFonts w:ascii="Times New Roman" w:hAnsi="Times New Roman"/>
                <w:b/>
                <w:bCs/>
                <w:i/>
                <w:iCs/>
              </w:rPr>
              <w:t>(upresnite)</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Typ závažnej nežiaducej reakcie (reakcií):</w:t>
            </w:r>
          </w:p>
          <w:p w:rsidR="00FC1F81" w:rsidRPr="003913F3" w:rsidP="00712AC5">
            <w:pPr>
              <w:numPr>
                <w:numId w:val="9"/>
              </w:numPr>
              <w:autoSpaceDE w:val="0"/>
              <w:autoSpaceDN w:val="0"/>
              <w:bidi w:val="0"/>
              <w:adjustRightInd w:val="0"/>
              <w:rPr>
                <w:rFonts w:ascii="Times New Roman" w:hAnsi="Times New Roman"/>
                <w:b/>
                <w:bCs/>
              </w:rPr>
            </w:pPr>
            <w:r w:rsidRPr="003913F3">
              <w:rPr>
                <w:rFonts w:ascii="Times New Roman" w:hAnsi="Times New Roman"/>
                <w:b/>
                <w:bCs/>
              </w:rPr>
              <w:t>imunologická hemolýza následkom nekompatibility AB0</w:t>
            </w:r>
          </w:p>
          <w:p w:rsidR="00FC1F81" w:rsidRPr="003913F3" w:rsidP="00712AC5">
            <w:pPr>
              <w:numPr>
                <w:numId w:val="10"/>
              </w:numPr>
              <w:autoSpaceDE w:val="0"/>
              <w:autoSpaceDN w:val="0"/>
              <w:bidi w:val="0"/>
              <w:adjustRightInd w:val="0"/>
              <w:rPr>
                <w:rFonts w:ascii="Times New Roman" w:hAnsi="Times New Roman"/>
                <w:b/>
                <w:bCs/>
              </w:rPr>
            </w:pPr>
            <w:r w:rsidRPr="003913F3">
              <w:rPr>
                <w:rFonts w:ascii="Times New Roman" w:hAnsi="Times New Roman"/>
                <w:b/>
                <w:bCs/>
              </w:rPr>
              <w:t>imunologická hemolýza následkom inej alloprotilátky</w:t>
            </w:r>
          </w:p>
          <w:p w:rsidR="00FC1F81" w:rsidRPr="003913F3" w:rsidP="00712AC5">
            <w:pPr>
              <w:numPr>
                <w:numId w:val="11"/>
              </w:numPr>
              <w:autoSpaceDE w:val="0"/>
              <w:autoSpaceDN w:val="0"/>
              <w:bidi w:val="0"/>
              <w:adjustRightInd w:val="0"/>
              <w:rPr>
                <w:rFonts w:ascii="Times New Roman" w:hAnsi="Times New Roman"/>
                <w:b/>
                <w:bCs/>
              </w:rPr>
            </w:pPr>
            <w:r w:rsidRPr="003913F3">
              <w:rPr>
                <w:rFonts w:ascii="Times New Roman" w:hAnsi="Times New Roman"/>
                <w:b/>
                <w:bCs/>
              </w:rPr>
              <w:t>neimunologická hemolýza</w:t>
            </w:r>
          </w:p>
          <w:p w:rsidR="00FC1F81" w:rsidRPr="003913F3" w:rsidP="00712AC5">
            <w:pPr>
              <w:numPr>
                <w:numId w:val="12"/>
              </w:numPr>
              <w:autoSpaceDE w:val="0"/>
              <w:autoSpaceDN w:val="0"/>
              <w:bidi w:val="0"/>
              <w:adjustRightInd w:val="0"/>
              <w:rPr>
                <w:rFonts w:ascii="Times New Roman" w:hAnsi="Times New Roman"/>
                <w:b/>
                <w:bCs/>
              </w:rPr>
            </w:pPr>
            <w:r w:rsidRPr="003913F3">
              <w:rPr>
                <w:rFonts w:ascii="Times New Roman" w:hAnsi="Times New Roman"/>
                <w:b/>
                <w:bCs/>
              </w:rPr>
              <w:t>bakteriálna infekcia prenesená transfúziou</w:t>
            </w:r>
          </w:p>
          <w:p w:rsidR="00FC1F81" w:rsidRPr="003913F3" w:rsidP="00712AC5">
            <w:pPr>
              <w:numPr>
                <w:numId w:val="13"/>
              </w:numPr>
              <w:autoSpaceDE w:val="0"/>
              <w:autoSpaceDN w:val="0"/>
              <w:bidi w:val="0"/>
              <w:adjustRightInd w:val="0"/>
              <w:rPr>
                <w:rFonts w:ascii="Times New Roman" w:hAnsi="Times New Roman"/>
                <w:b/>
                <w:bCs/>
              </w:rPr>
            </w:pPr>
            <w:r w:rsidRPr="003913F3">
              <w:rPr>
                <w:rFonts w:ascii="Times New Roman" w:hAnsi="Times New Roman"/>
                <w:b/>
                <w:bCs/>
              </w:rPr>
              <w:t>anafylaxia/hypersenzitivita</w:t>
            </w:r>
          </w:p>
          <w:p w:rsidR="00FC1F81" w:rsidRPr="003913F3" w:rsidP="00712AC5">
            <w:pPr>
              <w:numPr>
                <w:numId w:val="14"/>
              </w:numPr>
              <w:autoSpaceDE w:val="0"/>
              <w:autoSpaceDN w:val="0"/>
              <w:bidi w:val="0"/>
              <w:adjustRightInd w:val="0"/>
              <w:rPr>
                <w:rFonts w:ascii="Times New Roman" w:hAnsi="Times New Roman"/>
                <w:b/>
                <w:bCs/>
              </w:rPr>
            </w:pPr>
            <w:r w:rsidRPr="003913F3">
              <w:rPr>
                <w:rFonts w:ascii="Times New Roman" w:hAnsi="Times New Roman"/>
                <w:b/>
                <w:bCs/>
              </w:rPr>
              <w:t>akútne poškodenie pľúc pri transfúzii</w:t>
            </w:r>
          </w:p>
          <w:p w:rsidR="00FC1F81" w:rsidRPr="003913F3" w:rsidP="00712AC5">
            <w:pPr>
              <w:numPr>
                <w:numId w:val="15"/>
              </w:numPr>
              <w:autoSpaceDE w:val="0"/>
              <w:autoSpaceDN w:val="0"/>
              <w:bidi w:val="0"/>
              <w:adjustRightInd w:val="0"/>
              <w:rPr>
                <w:rFonts w:ascii="Times New Roman" w:hAnsi="Times New Roman"/>
                <w:b/>
                <w:bCs/>
              </w:rPr>
            </w:pPr>
            <w:r w:rsidRPr="003913F3">
              <w:rPr>
                <w:rFonts w:ascii="Times New Roman" w:hAnsi="Times New Roman"/>
                <w:b/>
                <w:bCs/>
              </w:rPr>
              <w:t>vírusová infekcia spôsobená transfúziou (HBV)</w:t>
            </w:r>
          </w:p>
          <w:p w:rsidR="00FC1F81" w:rsidRPr="003913F3" w:rsidP="00712AC5">
            <w:pPr>
              <w:numPr>
                <w:numId w:val="16"/>
              </w:numPr>
              <w:autoSpaceDE w:val="0"/>
              <w:autoSpaceDN w:val="0"/>
              <w:bidi w:val="0"/>
              <w:adjustRightInd w:val="0"/>
              <w:rPr>
                <w:rFonts w:ascii="Times New Roman" w:hAnsi="Times New Roman"/>
                <w:b/>
                <w:bCs/>
              </w:rPr>
            </w:pPr>
            <w:r w:rsidRPr="003913F3">
              <w:rPr>
                <w:rFonts w:ascii="Times New Roman" w:hAnsi="Times New Roman"/>
                <w:b/>
                <w:bCs/>
              </w:rPr>
              <w:t>vírusová infekcia spôsobená transfúziou (HCV)</w:t>
            </w:r>
          </w:p>
          <w:p w:rsidR="00FC1F81" w:rsidRPr="003913F3" w:rsidP="00712AC5">
            <w:pPr>
              <w:numPr>
                <w:numId w:val="17"/>
              </w:numPr>
              <w:autoSpaceDE w:val="0"/>
              <w:autoSpaceDN w:val="0"/>
              <w:bidi w:val="0"/>
              <w:adjustRightInd w:val="0"/>
              <w:rPr>
                <w:rFonts w:ascii="Times New Roman" w:hAnsi="Times New Roman"/>
                <w:b/>
                <w:bCs/>
              </w:rPr>
            </w:pPr>
            <w:r w:rsidRPr="003913F3">
              <w:rPr>
                <w:rFonts w:ascii="Times New Roman" w:hAnsi="Times New Roman"/>
                <w:b/>
                <w:bCs/>
              </w:rPr>
              <w:t>vírusová infekcia spôsobená transfúziou (HIV-1/2)</w:t>
            </w:r>
          </w:p>
          <w:p w:rsidR="00FC1F81" w:rsidRPr="003913F3" w:rsidP="00712AC5">
            <w:pPr>
              <w:numPr>
                <w:numId w:val="18"/>
              </w:numPr>
              <w:autoSpaceDE w:val="0"/>
              <w:autoSpaceDN w:val="0"/>
              <w:bidi w:val="0"/>
              <w:adjustRightInd w:val="0"/>
              <w:rPr>
                <w:rFonts w:ascii="Times New Roman" w:hAnsi="Times New Roman"/>
                <w:b/>
                <w:bCs/>
                <w:i/>
                <w:iCs/>
              </w:rPr>
            </w:pPr>
            <w:r w:rsidRPr="003913F3">
              <w:rPr>
                <w:rFonts w:ascii="Times New Roman" w:hAnsi="Times New Roman"/>
                <w:b/>
                <w:bCs/>
              </w:rPr>
              <w:t xml:space="preserve">iná vírusová infekcia spôsobená transfúziou </w:t>
            </w:r>
            <w:r w:rsidRPr="003913F3">
              <w:rPr>
                <w:rFonts w:ascii="Times New Roman" w:hAnsi="Times New Roman"/>
                <w:b/>
                <w:bCs/>
                <w:i/>
                <w:iCs/>
              </w:rPr>
              <w:t>(upresnite)</w:t>
            </w:r>
          </w:p>
          <w:p w:rsidR="00FC1F81" w:rsidRPr="003913F3" w:rsidP="00712AC5">
            <w:pPr>
              <w:numPr>
                <w:numId w:val="19"/>
              </w:numPr>
              <w:autoSpaceDE w:val="0"/>
              <w:autoSpaceDN w:val="0"/>
              <w:bidi w:val="0"/>
              <w:adjustRightInd w:val="0"/>
              <w:rPr>
                <w:rFonts w:ascii="Times New Roman" w:hAnsi="Times New Roman"/>
                <w:b/>
                <w:bCs/>
              </w:rPr>
            </w:pPr>
            <w:r w:rsidRPr="003913F3">
              <w:rPr>
                <w:rFonts w:ascii="Times New Roman" w:hAnsi="Times New Roman"/>
                <w:b/>
                <w:bCs/>
              </w:rPr>
              <w:t>parazitárna infekcia spôsobená transfúziou (malária)</w:t>
            </w:r>
          </w:p>
          <w:p w:rsidR="00FC1F81" w:rsidRPr="003913F3" w:rsidP="00712AC5">
            <w:pPr>
              <w:numPr>
                <w:numId w:val="20"/>
              </w:numPr>
              <w:autoSpaceDE w:val="0"/>
              <w:autoSpaceDN w:val="0"/>
              <w:bidi w:val="0"/>
              <w:adjustRightInd w:val="0"/>
              <w:rPr>
                <w:rFonts w:ascii="Times New Roman" w:hAnsi="Times New Roman"/>
                <w:b/>
                <w:bCs/>
                <w:i/>
                <w:iCs/>
              </w:rPr>
            </w:pPr>
            <w:r w:rsidRPr="003913F3">
              <w:rPr>
                <w:rFonts w:ascii="Times New Roman" w:hAnsi="Times New Roman"/>
                <w:b/>
                <w:bCs/>
              </w:rPr>
              <w:t xml:space="preserve">iná parazitárna infekcia spôsobená transfúziou </w:t>
            </w:r>
            <w:r w:rsidRPr="003913F3">
              <w:rPr>
                <w:rFonts w:ascii="Times New Roman" w:hAnsi="Times New Roman"/>
                <w:b/>
                <w:bCs/>
                <w:i/>
                <w:iCs/>
              </w:rPr>
              <w:t>(upresnite)</w:t>
            </w:r>
          </w:p>
          <w:p w:rsidR="00FC1F81" w:rsidRPr="003913F3" w:rsidP="00712AC5">
            <w:pPr>
              <w:numPr>
                <w:numId w:val="21"/>
              </w:numPr>
              <w:autoSpaceDE w:val="0"/>
              <w:autoSpaceDN w:val="0"/>
              <w:bidi w:val="0"/>
              <w:adjustRightInd w:val="0"/>
              <w:rPr>
                <w:rFonts w:ascii="Times New Roman" w:hAnsi="Times New Roman"/>
                <w:b/>
                <w:bCs/>
              </w:rPr>
            </w:pPr>
            <w:r w:rsidRPr="003913F3">
              <w:rPr>
                <w:rFonts w:ascii="Times New Roman" w:hAnsi="Times New Roman"/>
                <w:b/>
                <w:bCs/>
              </w:rPr>
              <w:t>posttransfúzna purpura</w:t>
            </w:r>
          </w:p>
          <w:p w:rsidR="00FC1F81" w:rsidRPr="003913F3" w:rsidP="00712AC5">
            <w:pPr>
              <w:numPr>
                <w:numId w:val="22"/>
              </w:numPr>
              <w:autoSpaceDE w:val="0"/>
              <w:autoSpaceDN w:val="0"/>
              <w:bidi w:val="0"/>
              <w:adjustRightInd w:val="0"/>
              <w:rPr>
                <w:rFonts w:ascii="Times New Roman" w:hAnsi="Times New Roman"/>
                <w:b/>
                <w:bCs/>
              </w:rPr>
            </w:pPr>
            <w:r w:rsidRPr="003913F3">
              <w:rPr>
                <w:rFonts w:ascii="Times New Roman" w:hAnsi="Times New Roman"/>
                <w:b/>
                <w:bCs/>
              </w:rPr>
              <w:t>imunologická reakcia štepu na hostiteľa (Graft Versus Host Disease)</w:t>
            </w:r>
          </w:p>
          <w:p w:rsidR="00FC1F81" w:rsidRPr="003913F3" w:rsidP="00712AC5">
            <w:pPr>
              <w:numPr>
                <w:numId w:val="23"/>
              </w:numPr>
              <w:autoSpaceDE w:val="0"/>
              <w:autoSpaceDN w:val="0"/>
              <w:bidi w:val="0"/>
              <w:adjustRightInd w:val="0"/>
              <w:rPr>
                <w:rFonts w:ascii="Times New Roman" w:hAnsi="Times New Roman"/>
                <w:b/>
                <w:bCs/>
                <w:i/>
                <w:iCs/>
              </w:rPr>
            </w:pPr>
            <w:r w:rsidRPr="003913F3">
              <w:rPr>
                <w:rFonts w:ascii="Times New Roman" w:hAnsi="Times New Roman"/>
                <w:b/>
                <w:bCs/>
              </w:rPr>
              <w:t xml:space="preserve">iná závažná reakcia (reakcie) </w:t>
            </w:r>
            <w:r w:rsidRPr="003913F3">
              <w:rPr>
                <w:rFonts w:ascii="Times New Roman" w:hAnsi="Times New Roman"/>
                <w:b/>
                <w:bCs/>
                <w:i/>
                <w:iCs/>
              </w:rPr>
              <w:t>(upresnite)</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Stupeň pripísateľnej zodpovednosti (NA, 0-3)</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SK L 256/36 Úradný vestník Európskej únie 1.10.2005</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823C97">
            <w:pPr>
              <w:bidi w:val="0"/>
              <w:jc w:val="center"/>
              <w:rPr>
                <w:rFonts w:ascii="Times New Roman" w:hAnsi="Times New Roman"/>
              </w:rPr>
            </w:pPr>
            <w:r>
              <w:rPr>
                <w:rFonts w:ascii="Times New Roman" w:hAnsi="Times New Roman"/>
              </w:rPr>
              <w:t>P: 3</w:t>
            </w:r>
          </w:p>
          <w:p w:rsidR="00FC1F81" w:rsidRPr="003913F3" w:rsidP="00823C97">
            <w:pPr>
              <w:bidi w:val="0"/>
              <w:jc w:val="center"/>
              <w:rPr>
                <w:rFonts w:ascii="Times New Roman" w:hAnsi="Times New Roman"/>
              </w:rPr>
            </w:pPr>
            <w:r>
              <w:rPr>
                <w:rFonts w:ascii="Times New Roman" w:hAnsi="Times New Roman"/>
              </w:rPr>
              <w:t>Č: A</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P="00823C97">
            <w:pPr>
              <w:autoSpaceDE w:val="0"/>
              <w:autoSpaceDN w:val="0"/>
              <w:bidi w:val="0"/>
              <w:adjustRightInd w:val="0"/>
              <w:jc w:val="center"/>
              <w:rPr>
                <w:rFonts w:ascii="Times New Roman" w:hAnsi="Times New Roman"/>
                <w:bCs/>
                <w:caps/>
              </w:rPr>
            </w:pPr>
            <w:r>
              <w:rPr>
                <w:rFonts w:ascii="Times New Roman" w:hAnsi="Times New Roman"/>
                <w:bCs/>
                <w:caps/>
              </w:rPr>
              <w:t>Príloha č. 3</w:t>
            </w:r>
          </w:p>
          <w:p w:rsidR="00FC1F81" w:rsidRPr="00823C97" w:rsidP="00823C97">
            <w:pPr>
              <w:autoSpaceDE w:val="0"/>
              <w:autoSpaceDN w:val="0"/>
              <w:bidi w:val="0"/>
              <w:adjustRightInd w:val="0"/>
              <w:jc w:val="center"/>
              <w:rPr>
                <w:rFonts w:ascii="Times New Roman" w:hAnsi="Times New Roman"/>
                <w:bCs/>
                <w:caps/>
              </w:rPr>
            </w:pPr>
          </w:p>
          <w:p w:rsidR="00FC1F81" w:rsidRPr="00260FF0" w:rsidP="00823C97">
            <w:pPr>
              <w:autoSpaceDE w:val="0"/>
              <w:autoSpaceDN w:val="0"/>
              <w:bidi w:val="0"/>
              <w:adjustRightInd w:val="0"/>
              <w:jc w:val="center"/>
              <w:rPr>
                <w:rFonts w:ascii="Times New Roman" w:hAnsi="Times New Roman"/>
                <w:b/>
                <w:bCs/>
                <w:caps/>
              </w:rPr>
            </w:pPr>
            <w:r w:rsidRPr="00260FF0">
              <w:rPr>
                <w:rFonts w:ascii="Times New Roman" w:hAnsi="Times New Roman"/>
                <w:b/>
                <w:bCs/>
                <w:caps/>
              </w:rPr>
              <w:t>Oznamovanie závažných nežiaducich reakcií</w:t>
            </w:r>
          </w:p>
          <w:p w:rsidR="00FC1F81" w:rsidRPr="00260FF0" w:rsidP="00823C97">
            <w:pPr>
              <w:autoSpaceDE w:val="0"/>
              <w:autoSpaceDN w:val="0"/>
              <w:bidi w:val="0"/>
              <w:adjustRightInd w:val="0"/>
              <w:spacing w:line="360" w:lineRule="auto"/>
              <w:rPr>
                <w:rFonts w:ascii="Times New Roman" w:hAnsi="Times New Roman"/>
                <w:caps/>
              </w:rPr>
            </w:pPr>
          </w:p>
          <w:p w:rsidR="00FC1F81" w:rsidRPr="002A159A" w:rsidP="00823C97">
            <w:pPr>
              <w:autoSpaceDE w:val="0"/>
              <w:autoSpaceDN w:val="0"/>
              <w:bidi w:val="0"/>
              <w:adjustRightInd w:val="0"/>
              <w:rPr>
                <w:rFonts w:ascii="Times New Roman" w:hAnsi="Times New Roman"/>
                <w:b/>
              </w:rPr>
            </w:pPr>
            <w:r w:rsidRPr="002A159A">
              <w:rPr>
                <w:rFonts w:ascii="Times New Roman" w:hAnsi="Times New Roman"/>
                <w:b/>
              </w:rPr>
              <w:t>Časť A</w:t>
            </w:r>
          </w:p>
          <w:p w:rsidR="00FC1F81" w:rsidP="00823C97">
            <w:pPr>
              <w:autoSpaceDE w:val="0"/>
              <w:autoSpaceDN w:val="0"/>
              <w:bidi w:val="0"/>
              <w:adjustRightInd w:val="0"/>
              <w:rPr>
                <w:rFonts w:ascii="Times New Roman" w:hAnsi="Times New Roman"/>
                <w:b/>
                <w:bCs/>
              </w:rPr>
            </w:pPr>
          </w:p>
          <w:p w:rsidR="00FC1F81" w:rsidRPr="00610786" w:rsidP="00823C97">
            <w:pPr>
              <w:autoSpaceDE w:val="0"/>
              <w:autoSpaceDN w:val="0"/>
              <w:bidi w:val="0"/>
              <w:adjustRightInd w:val="0"/>
              <w:rPr>
                <w:rFonts w:ascii="Times New Roman" w:hAnsi="Times New Roman"/>
                <w:b/>
                <w:bCs/>
                <w:caps/>
                <w:sz w:val="22"/>
                <w:szCs w:val="22"/>
              </w:rPr>
            </w:pPr>
            <w:r w:rsidRPr="00610786">
              <w:rPr>
                <w:rFonts w:ascii="Times New Roman" w:hAnsi="Times New Roman"/>
                <w:b/>
                <w:bCs/>
                <w:caps/>
                <w:sz w:val="22"/>
                <w:szCs w:val="22"/>
              </w:rPr>
              <w:t>Rozsah údajov, ktoré obsahuje oznámenie podozrenia na závažnú nežiaducu reakciu</w:t>
            </w:r>
          </w:p>
          <w:p w:rsidR="00FC1F81" w:rsidRPr="002A159A" w:rsidP="00823C97">
            <w:pPr>
              <w:autoSpaceDE w:val="0"/>
              <w:autoSpaceDN w:val="0"/>
              <w:bidi w:val="0"/>
              <w:adjustRightInd w:val="0"/>
              <w:jc w:val="center"/>
              <w:rPr>
                <w:rFonts w:ascii="Times New Roman" w:hAnsi="Times New Roman"/>
                <w:b/>
                <w:bCs/>
                <w:caps/>
              </w:rPr>
            </w:pPr>
          </w:p>
          <w:p w:rsidR="00FC1F81" w:rsidRPr="00A20AB5" w:rsidP="00823C97">
            <w:pPr>
              <w:autoSpaceDE w:val="0"/>
              <w:autoSpaceDN w:val="0"/>
              <w:bidi w:val="0"/>
              <w:adjustRightInd w:val="0"/>
              <w:rPr>
                <w:rFonts w:ascii="Times New Roman" w:hAnsi="Times New Roman"/>
                <w:b/>
                <w:bCs/>
              </w:rPr>
            </w:pPr>
            <w:r>
              <w:rPr>
                <w:rFonts w:ascii="Times New Roman" w:hAnsi="Times New Roman"/>
                <w:b/>
                <w:bCs/>
              </w:rPr>
              <w:t>Oznamujúci</w:t>
            </w:r>
            <w:r w:rsidRPr="00A20AB5">
              <w:rPr>
                <w:rFonts w:ascii="Times New Roman" w:hAnsi="Times New Roman"/>
                <w:b/>
                <w:bCs/>
              </w:rPr>
              <w:t xml:space="preserve"> subjekt</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b/>
                <w:bCs/>
              </w:rPr>
              <w:t xml:space="preserve">Identifikácia </w:t>
            </w:r>
            <w:r>
              <w:rPr>
                <w:rFonts w:ascii="Times New Roman" w:hAnsi="Times New Roman"/>
                <w:b/>
                <w:bCs/>
              </w:rPr>
              <w:t>oznámenia</w:t>
            </w:r>
          </w:p>
          <w:p w:rsidR="00FC1F81" w:rsidRPr="00260FF0" w:rsidP="00823C97">
            <w:pPr>
              <w:autoSpaceDE w:val="0"/>
              <w:autoSpaceDN w:val="0"/>
              <w:bidi w:val="0"/>
              <w:adjustRightInd w:val="0"/>
              <w:rPr>
                <w:rFonts w:ascii="Times New Roman" w:hAnsi="Times New Roman"/>
                <w:bCs/>
              </w:rPr>
            </w:pPr>
            <w:r w:rsidRPr="00A20AB5">
              <w:rPr>
                <w:rFonts w:ascii="Times New Roman" w:hAnsi="Times New Roman"/>
                <w:b/>
                <w:bCs/>
              </w:rPr>
              <w:t xml:space="preserve">Dátum </w:t>
            </w:r>
            <w:r>
              <w:rPr>
                <w:rFonts w:ascii="Times New Roman" w:hAnsi="Times New Roman"/>
                <w:b/>
                <w:bCs/>
              </w:rPr>
              <w:t>oznámenia</w:t>
            </w:r>
            <w:r w:rsidRPr="00A20AB5">
              <w:rPr>
                <w:rFonts w:ascii="Times New Roman" w:hAnsi="Times New Roman"/>
                <w:b/>
                <w:bCs/>
              </w:rPr>
              <w:t xml:space="preserve"> </w:t>
            </w:r>
            <w:r w:rsidRPr="00260FF0">
              <w:rPr>
                <w:rFonts w:ascii="Times New Roman" w:hAnsi="Times New Roman"/>
                <w:bCs/>
              </w:rPr>
              <w:t>(rok/mesiac/deň)</w:t>
            </w:r>
          </w:p>
          <w:p w:rsidR="00FC1F81" w:rsidRPr="00260FF0" w:rsidP="00823C97">
            <w:pPr>
              <w:autoSpaceDE w:val="0"/>
              <w:autoSpaceDN w:val="0"/>
              <w:bidi w:val="0"/>
              <w:adjustRightInd w:val="0"/>
              <w:rPr>
                <w:rFonts w:ascii="Times New Roman" w:hAnsi="Times New Roman"/>
                <w:bCs/>
              </w:rPr>
            </w:pPr>
            <w:r w:rsidRPr="00A20AB5">
              <w:rPr>
                <w:rFonts w:ascii="Times New Roman" w:hAnsi="Times New Roman"/>
                <w:b/>
                <w:bCs/>
              </w:rPr>
              <w:t xml:space="preserve">Dátum transfúzie </w:t>
            </w:r>
            <w:r w:rsidRPr="00260FF0">
              <w:rPr>
                <w:rFonts w:ascii="Times New Roman" w:hAnsi="Times New Roman"/>
                <w:bCs/>
              </w:rPr>
              <w:t>(rok/mesiac/deň)</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b/>
                <w:bCs/>
              </w:rPr>
              <w:t>Vek a pohlavie príjemcu</w:t>
            </w:r>
          </w:p>
          <w:p w:rsidR="00FC1F81" w:rsidRPr="00260FF0" w:rsidP="00823C97">
            <w:pPr>
              <w:autoSpaceDE w:val="0"/>
              <w:autoSpaceDN w:val="0"/>
              <w:bidi w:val="0"/>
              <w:adjustRightInd w:val="0"/>
              <w:rPr>
                <w:rFonts w:ascii="Times New Roman" w:hAnsi="Times New Roman"/>
                <w:bCs/>
              </w:rPr>
            </w:pPr>
            <w:r w:rsidRPr="00A20AB5">
              <w:rPr>
                <w:rFonts w:ascii="Times New Roman" w:hAnsi="Times New Roman"/>
                <w:b/>
                <w:bCs/>
              </w:rPr>
              <w:t xml:space="preserve">Dátum závažnej nežiaducej reakcie </w:t>
            </w:r>
            <w:r w:rsidRPr="00260FF0">
              <w:rPr>
                <w:rFonts w:ascii="Times New Roman" w:hAnsi="Times New Roman"/>
                <w:bCs/>
              </w:rPr>
              <w:t>(rok/mesiac/deň)</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b/>
                <w:bCs/>
              </w:rPr>
              <w:t>Závažná nežiaduca reakcia sa vzťahuje na:</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9C4927">
              <w:rPr>
                <w:rFonts w:ascii="Times New Roman" w:hAnsi="Times New Roman"/>
                <w:b/>
              </w:rPr>
              <w:t xml:space="preserve">ľudskú </w:t>
            </w:r>
            <w:r w:rsidRPr="00A20AB5">
              <w:rPr>
                <w:rFonts w:ascii="Times New Roman" w:hAnsi="Times New Roman"/>
                <w:b/>
                <w:bCs/>
              </w:rPr>
              <w:t>krv</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červené krvinky</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krvné doštičky</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plazmu</w:t>
            </w:r>
          </w:p>
          <w:p w:rsidR="00FC1F81" w:rsidRPr="00260FF0" w:rsidP="00823C97">
            <w:pPr>
              <w:autoSpaceDE w:val="0"/>
              <w:autoSpaceDN w:val="0"/>
              <w:bidi w:val="0"/>
              <w:adjustRightInd w:val="0"/>
              <w:rPr>
                <w:rFonts w:ascii="Times New Roman" w:hAnsi="Times New Roman"/>
                <w:bCs/>
                <w:iCs/>
              </w:rPr>
            </w:pPr>
            <w:r w:rsidRPr="00A20AB5">
              <w:rPr>
                <w:rFonts w:ascii="Times New Roman" w:hAnsi="Times New Roman"/>
              </w:rPr>
              <w:t xml:space="preserve">— </w:t>
            </w:r>
            <w:r w:rsidRPr="00A20AB5">
              <w:rPr>
                <w:rFonts w:ascii="Times New Roman" w:hAnsi="Times New Roman"/>
                <w:b/>
                <w:bCs/>
              </w:rPr>
              <w:t xml:space="preserve">iné </w:t>
            </w:r>
            <w:r w:rsidRPr="00260FF0">
              <w:rPr>
                <w:rFonts w:ascii="Times New Roman" w:hAnsi="Times New Roman"/>
                <w:bCs/>
                <w:iCs/>
              </w:rPr>
              <w:t>(upresni</w:t>
            </w:r>
            <w:r>
              <w:rPr>
                <w:rFonts w:ascii="Times New Roman" w:hAnsi="Times New Roman"/>
                <w:bCs/>
                <w:iCs/>
              </w:rPr>
              <w:t>ť</w:t>
            </w:r>
            <w:r w:rsidRPr="00260FF0">
              <w:rPr>
                <w:rFonts w:ascii="Times New Roman" w:hAnsi="Times New Roman"/>
                <w:bCs/>
                <w:iCs/>
              </w:rPr>
              <w:t>)</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b/>
                <w:bCs/>
              </w:rPr>
              <w:t>Typ závažnej nežiaducej reakcie:</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imunologická hemolýza následkom nekompatibility AB0</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imunologická hemolýza následkom inej alloprotilátky</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neimunologická hemolýza</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bakteriálna infekcia prenesená transfúziou</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anafylaxia/hypersenzitivita</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akútne poškodenie pľúc pri transfúzii</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vírusová infekcia spôsobená transfúziou (HBV)</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vírusová infekcia spôsobená transfúziou (HCV)</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vírusová infekcia spôsobená transfúziou (HIV-1/2)</w:t>
            </w:r>
          </w:p>
          <w:p w:rsidR="00FC1F81" w:rsidRPr="00466708" w:rsidP="00823C97">
            <w:pPr>
              <w:autoSpaceDE w:val="0"/>
              <w:autoSpaceDN w:val="0"/>
              <w:bidi w:val="0"/>
              <w:adjustRightInd w:val="0"/>
              <w:rPr>
                <w:rFonts w:ascii="Times New Roman" w:hAnsi="Times New Roman"/>
                <w:b/>
                <w:bCs/>
                <w:iCs/>
              </w:rPr>
            </w:pPr>
            <w:r w:rsidRPr="00A20AB5">
              <w:rPr>
                <w:rFonts w:ascii="Times New Roman" w:hAnsi="Times New Roman"/>
              </w:rPr>
              <w:t xml:space="preserve">— </w:t>
            </w:r>
            <w:r w:rsidRPr="00A20AB5">
              <w:rPr>
                <w:rFonts w:ascii="Times New Roman" w:hAnsi="Times New Roman"/>
                <w:b/>
                <w:bCs/>
              </w:rPr>
              <w:t xml:space="preserve">iná vírusová infekcia spôsobená transfúziou </w:t>
            </w:r>
            <w:r w:rsidRPr="00466708">
              <w:rPr>
                <w:rFonts w:ascii="Times New Roman" w:hAnsi="Times New Roman"/>
                <w:b/>
                <w:bCs/>
                <w:iCs/>
              </w:rPr>
              <w:t>(upresnite)</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parazitárna infekcia spôsobená transfúziou (malária)</w:t>
            </w:r>
          </w:p>
          <w:p w:rsidR="00FC1F81" w:rsidRPr="00466708" w:rsidP="00823C97">
            <w:pPr>
              <w:autoSpaceDE w:val="0"/>
              <w:autoSpaceDN w:val="0"/>
              <w:bidi w:val="0"/>
              <w:adjustRightInd w:val="0"/>
              <w:rPr>
                <w:rFonts w:ascii="Times New Roman" w:hAnsi="Times New Roman"/>
                <w:b/>
                <w:bCs/>
                <w:iCs/>
              </w:rPr>
            </w:pPr>
            <w:r w:rsidRPr="00A20AB5">
              <w:rPr>
                <w:rFonts w:ascii="Times New Roman" w:hAnsi="Times New Roman"/>
              </w:rPr>
              <w:t xml:space="preserve">— </w:t>
            </w:r>
            <w:r w:rsidRPr="00A20AB5">
              <w:rPr>
                <w:rFonts w:ascii="Times New Roman" w:hAnsi="Times New Roman"/>
                <w:b/>
                <w:bCs/>
              </w:rPr>
              <w:t xml:space="preserve">iná parazitárna infekcia spôsobená transfúziou </w:t>
            </w:r>
            <w:r w:rsidRPr="00466708">
              <w:rPr>
                <w:rFonts w:ascii="Times New Roman" w:hAnsi="Times New Roman"/>
                <w:b/>
                <w:bCs/>
                <w:iCs/>
              </w:rPr>
              <w:t>(upresnite)</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posttransfúzna purpura</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imunologická reakcia štepu na hostiteľa (Graft Versus Host Disease)</w:t>
            </w:r>
          </w:p>
          <w:p w:rsidR="00FC1F81" w:rsidRPr="00A20AB5" w:rsidP="00823C97">
            <w:pPr>
              <w:autoSpaceDE w:val="0"/>
              <w:autoSpaceDN w:val="0"/>
              <w:bidi w:val="0"/>
              <w:adjustRightInd w:val="0"/>
              <w:rPr>
                <w:rFonts w:ascii="Times New Roman" w:hAnsi="Times New Roman"/>
                <w:b/>
                <w:bCs/>
                <w:i/>
                <w:iCs/>
              </w:rPr>
            </w:pPr>
            <w:r w:rsidRPr="00A20AB5">
              <w:rPr>
                <w:rFonts w:ascii="Times New Roman" w:hAnsi="Times New Roman"/>
              </w:rPr>
              <w:t xml:space="preserve">— </w:t>
            </w:r>
            <w:r w:rsidRPr="00A20AB5">
              <w:rPr>
                <w:rFonts w:ascii="Times New Roman" w:hAnsi="Times New Roman"/>
                <w:b/>
                <w:bCs/>
              </w:rPr>
              <w:t xml:space="preserve">iná závažná reakcia </w:t>
            </w:r>
            <w:r w:rsidRPr="00260FF0">
              <w:rPr>
                <w:rFonts w:ascii="Times New Roman" w:hAnsi="Times New Roman"/>
                <w:bCs/>
                <w:iCs/>
              </w:rPr>
              <w:t>(upresniť)</w:t>
            </w:r>
          </w:p>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712AC5">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3913F3">
            <w:pPr>
              <w:autoSpaceDE w:val="0"/>
              <w:autoSpaceDN w:val="0"/>
              <w:bidi w:val="0"/>
              <w:adjustRightInd w:val="0"/>
              <w:rPr>
                <w:rFonts w:ascii="Times New Roman" w:hAnsi="Times New Roman"/>
              </w:rPr>
            </w:pPr>
            <w:r w:rsidRPr="003913F3">
              <w:rPr>
                <w:rFonts w:ascii="Times New Roman" w:hAnsi="Times New Roman"/>
              </w:rPr>
              <w:t>ČASŤ B</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Závažné nežiaduce reakcie – stupne pripísateľnej zodpovednosti</w:t>
            </w:r>
          </w:p>
          <w:p w:rsidR="00FC1F81" w:rsidP="003913F3">
            <w:pPr>
              <w:autoSpaceDE w:val="0"/>
              <w:autoSpaceDN w:val="0"/>
              <w:bidi w:val="0"/>
              <w:adjustRightInd w:val="0"/>
              <w:rPr>
                <w:rFonts w:ascii="Times New Roman" w:hAnsi="Times New Roman"/>
              </w:rPr>
            </w:pPr>
          </w:p>
          <w:p w:rsidR="00FC1F81" w:rsidP="003913F3">
            <w:pPr>
              <w:autoSpaceDE w:val="0"/>
              <w:autoSpaceDN w:val="0"/>
              <w:bidi w:val="0"/>
              <w:adjustRightInd w:val="0"/>
              <w:rPr>
                <w:rFonts w:ascii="Times New Roman" w:hAnsi="Times New Roman"/>
              </w:rPr>
            </w:pP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Stupne pripísateľnej zodpovednosti na posúdenie závažných nežiaducich reakcií</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Stupeň pripísateľnej zodpovednosti</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Vysvetlenie</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NA Nemožno</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posúdiť</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Keď na posúdenie príčin nie je k dispozícii dostatok údajov.</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0 Vylúčená Keď existuje presvedčivý dôkaz bez pochybnosti o iných príčinách, ktorým sa pripisuje</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nežiaduca reakcia.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Nepravdepodobná</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Keď dôkazy jasne pripisujú nežiaducu reakciu iným príčinám ako krvi alebo krvným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zložkám.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1 Možná Keď neexistujú jasné dôkazy na pripísanie zodpovednosti za nežiaducu reakciu krvi</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a krvným zložkám alebo iným príčinám.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2 Pravdepodobná Keď sa na základe dôkazov zodpovednosť za nežiaducu reakciu jasne pripisuje krvi alebo</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krvným zložkám.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3 Istá Keď existuje presvedčivý dôkaz mimo pochybnosť, ktorý pripisuje zodpovednosť za nežiaducu</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reakciu krvi alebo krvnej zložke.</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823C97">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823C97">
            <w:pPr>
              <w:bidi w:val="0"/>
              <w:jc w:val="center"/>
              <w:rPr>
                <w:rFonts w:ascii="Times New Roman" w:hAnsi="Times New Roman"/>
              </w:rPr>
            </w:pPr>
          </w:p>
          <w:p w:rsidR="00FC1F81" w:rsidP="00823C97">
            <w:pPr>
              <w:bidi w:val="0"/>
              <w:jc w:val="center"/>
              <w:rPr>
                <w:rFonts w:ascii="Times New Roman" w:hAnsi="Times New Roman"/>
              </w:rPr>
            </w:pPr>
            <w:r>
              <w:rPr>
                <w:rFonts w:ascii="Times New Roman" w:hAnsi="Times New Roman"/>
              </w:rPr>
              <w:t>P: 3</w:t>
            </w:r>
          </w:p>
          <w:p w:rsidR="00FC1F81" w:rsidP="00823C97">
            <w:pPr>
              <w:bidi w:val="0"/>
              <w:jc w:val="center"/>
              <w:rPr>
                <w:rFonts w:ascii="Times New Roman" w:hAnsi="Times New Roman"/>
              </w:rPr>
            </w:pPr>
          </w:p>
          <w:p w:rsidR="00FC1F81" w:rsidRPr="003913F3" w:rsidP="00823C97">
            <w:pPr>
              <w:bidi w:val="0"/>
              <w:jc w:val="center"/>
              <w:rPr>
                <w:rFonts w:ascii="Times New Roman" w:hAnsi="Times New Roman"/>
              </w:rPr>
            </w:pPr>
            <w:r>
              <w:rPr>
                <w:rFonts w:ascii="Times New Roman" w:hAnsi="Times New Roman"/>
              </w:rPr>
              <w:t>Č: B</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260FF0" w:rsidP="00823C97">
            <w:pPr>
              <w:shd w:val="clear" w:color="auto" w:fill="FFFFFF"/>
              <w:tabs>
                <w:tab w:val="left" w:pos="7200"/>
                <w:tab w:val="left" w:pos="7560"/>
                <w:tab w:val="left" w:pos="8280"/>
                <w:tab w:val="left" w:pos="9000"/>
              </w:tabs>
              <w:bidi w:val="0"/>
              <w:spacing w:before="362"/>
              <w:ind w:right="2633"/>
              <w:rPr>
                <w:rFonts w:ascii="Times New Roman" w:hAnsi="Times New Roman"/>
                <w:b/>
                <w:color w:val="000000"/>
                <w:spacing w:val="-12"/>
              </w:rPr>
            </w:pPr>
            <w:r w:rsidRPr="00260FF0">
              <w:rPr>
                <w:rFonts w:ascii="Times New Roman" w:hAnsi="Times New Roman"/>
                <w:b/>
              </w:rPr>
              <w:t>Časť</w:t>
            </w:r>
            <w:r w:rsidRPr="00260FF0">
              <w:rPr>
                <w:rFonts w:ascii="Times New Roman" w:hAnsi="Times New Roman"/>
                <w:b/>
                <w:color w:val="000000"/>
                <w:spacing w:val="-12"/>
              </w:rPr>
              <w:t xml:space="preserve"> B</w:t>
            </w:r>
          </w:p>
          <w:p w:rsidR="00FC1F81" w:rsidP="00823C97">
            <w:pPr>
              <w:shd w:val="clear" w:color="auto" w:fill="FFFFFF"/>
              <w:bidi w:val="0"/>
              <w:ind w:right="72"/>
              <w:rPr>
                <w:rFonts w:ascii="Times New Roman" w:hAnsi="Times New Roman"/>
                <w:b/>
                <w:iCs/>
                <w:color w:val="000000"/>
                <w:spacing w:val="3"/>
              </w:rPr>
            </w:pPr>
          </w:p>
          <w:p w:rsidR="00FC1F81" w:rsidP="00823C97">
            <w:pPr>
              <w:shd w:val="clear" w:color="auto" w:fill="FFFFFF"/>
              <w:bidi w:val="0"/>
              <w:ind w:right="72"/>
              <w:rPr>
                <w:rFonts w:ascii="Times New Roman" w:hAnsi="Times New Roman"/>
                <w:b/>
                <w:caps/>
                <w:color w:val="000000"/>
                <w:spacing w:val="3"/>
                <w:sz w:val="22"/>
                <w:szCs w:val="22"/>
              </w:rPr>
            </w:pPr>
            <w:r>
              <w:rPr>
                <w:rFonts w:ascii="Times New Roman" w:hAnsi="Times New Roman"/>
                <w:b/>
                <w:iCs/>
                <w:caps/>
                <w:color w:val="000000"/>
                <w:spacing w:val="3"/>
                <w:sz w:val="22"/>
                <w:szCs w:val="22"/>
              </w:rPr>
              <w:t xml:space="preserve">Kritéria na vyhodnotenie stupňa príčinnosti </w:t>
            </w:r>
            <w:r w:rsidRPr="00610786">
              <w:rPr>
                <w:rFonts w:ascii="Times New Roman" w:hAnsi="Times New Roman"/>
                <w:b/>
                <w:iCs/>
                <w:caps/>
                <w:color w:val="000000"/>
                <w:spacing w:val="3"/>
                <w:sz w:val="22"/>
                <w:szCs w:val="22"/>
              </w:rPr>
              <w:t>Závažn</w:t>
            </w:r>
            <w:r>
              <w:rPr>
                <w:rFonts w:ascii="Times New Roman" w:hAnsi="Times New Roman"/>
                <w:b/>
                <w:iCs/>
                <w:caps/>
                <w:color w:val="000000"/>
                <w:spacing w:val="3"/>
                <w:sz w:val="22"/>
                <w:szCs w:val="22"/>
              </w:rPr>
              <w:t>ej</w:t>
            </w:r>
            <w:r w:rsidRPr="00610786">
              <w:rPr>
                <w:rFonts w:ascii="Times New Roman" w:hAnsi="Times New Roman"/>
                <w:b/>
                <w:i/>
                <w:iCs/>
                <w:caps/>
                <w:color w:val="000000"/>
                <w:spacing w:val="3"/>
                <w:sz w:val="22"/>
                <w:szCs w:val="22"/>
              </w:rPr>
              <w:t xml:space="preserve"> </w:t>
            </w:r>
            <w:r w:rsidRPr="00610786">
              <w:rPr>
                <w:rFonts w:ascii="Times New Roman" w:hAnsi="Times New Roman"/>
                <w:b/>
                <w:caps/>
                <w:color w:val="000000"/>
                <w:spacing w:val="3"/>
                <w:sz w:val="22"/>
                <w:szCs w:val="22"/>
              </w:rPr>
              <w:t>nežiaduce</w:t>
            </w:r>
            <w:r>
              <w:rPr>
                <w:rFonts w:ascii="Times New Roman" w:hAnsi="Times New Roman"/>
                <w:b/>
                <w:caps/>
                <w:color w:val="000000"/>
                <w:spacing w:val="3"/>
                <w:sz w:val="22"/>
                <w:szCs w:val="22"/>
              </w:rPr>
              <w:t>j</w:t>
            </w:r>
            <w:r w:rsidRPr="00610786">
              <w:rPr>
                <w:rFonts w:ascii="Times New Roman" w:hAnsi="Times New Roman"/>
                <w:b/>
                <w:caps/>
                <w:color w:val="000000"/>
                <w:spacing w:val="3"/>
                <w:sz w:val="22"/>
                <w:szCs w:val="22"/>
              </w:rPr>
              <w:t xml:space="preserve"> reakcie </w:t>
            </w:r>
          </w:p>
          <w:p w:rsidR="00FC1F81" w:rsidRPr="000076E4" w:rsidP="00823C97">
            <w:pPr>
              <w:bidi w:val="0"/>
              <w:rPr>
                <w:rFonts w:ascii="Times New Roman" w:hAnsi="Times New Roman"/>
                <w:sz w:val="22"/>
                <w:szCs w:val="22"/>
              </w:rPr>
            </w:pPr>
          </w:p>
          <w:p w:rsidR="00FC1F81" w:rsidP="00823C97">
            <w:pPr>
              <w:bidi w:val="0"/>
              <w:rPr>
                <w:rFonts w:ascii="Times New Roman" w:hAnsi="Times New Roman"/>
              </w:rPr>
            </w:pPr>
          </w:p>
          <w:tbl>
            <w:tblPr>
              <w:tblStyle w:val="TableGrid"/>
              <w:tblW w:w="0" w:type="auto"/>
              <w:tblLayout w:type="fixed"/>
              <w:tblLook w:val="01E0"/>
            </w:tblPr>
            <w:tblGrid>
              <w:gridCol w:w="534"/>
              <w:gridCol w:w="1829"/>
              <w:gridCol w:w="6565"/>
            </w:tblGrid>
            <w:tr>
              <w:tblPrEx>
                <w:tblW w:w="0" w:type="auto"/>
                <w:tblLayout w:type="fixed"/>
                <w:tblLook w:val="01E0"/>
              </w:tblPrEx>
              <w:trPr>
                <w:trHeight w:val="340"/>
              </w:trPr>
              <w:tc>
                <w:tcPr>
                  <w:tcW w:w="2363" w:type="dxa"/>
                  <w:gridSpan w:val="2"/>
                  <w:tcBorders>
                    <w:top w:val="single" w:sz="4" w:space="0" w:color="auto"/>
                    <w:left w:val="single" w:sz="4" w:space="0" w:color="auto"/>
                    <w:bottom w:val="double" w:sz="4" w:space="0" w:color="auto"/>
                    <w:right w:val="single" w:sz="4" w:space="0" w:color="auto"/>
                  </w:tcBorders>
                  <w:shd w:val="clear" w:color="auto" w:fill="D9D9D9"/>
                  <w:textDirection w:val="lrTb"/>
                  <w:vAlign w:val="center"/>
                </w:tcPr>
                <w:p w:rsidR="00FC1F81" w:rsidRPr="00BF6557" w:rsidP="00823C97">
                  <w:pPr>
                    <w:bidi w:val="0"/>
                    <w:jc w:val="center"/>
                    <w:rPr>
                      <w:rFonts w:ascii="Times New Roman" w:hAnsi="Times New Roman"/>
                      <w:sz w:val="22"/>
                      <w:szCs w:val="22"/>
                    </w:rPr>
                  </w:pPr>
                  <w:r>
                    <w:rPr>
                      <w:rFonts w:ascii="Times New Roman" w:hAnsi="Times New Roman"/>
                      <w:sz w:val="22"/>
                      <w:szCs w:val="22"/>
                    </w:rPr>
                    <w:t>Stupeň príčinnosti</w:t>
                  </w:r>
                </w:p>
              </w:tc>
              <w:tc>
                <w:tcPr>
                  <w:tcW w:w="6565" w:type="dxa"/>
                  <w:tcBorders>
                    <w:top w:val="single" w:sz="4" w:space="0" w:color="auto"/>
                    <w:left w:val="single" w:sz="4" w:space="0" w:color="auto"/>
                    <w:bottom w:val="double" w:sz="4" w:space="0" w:color="auto"/>
                    <w:right w:val="single" w:sz="4" w:space="0" w:color="auto"/>
                  </w:tcBorders>
                  <w:shd w:val="clear" w:color="auto" w:fill="D9D9D9"/>
                  <w:textDirection w:val="lrTb"/>
                  <w:vAlign w:val="center"/>
                </w:tcPr>
                <w:p w:rsidR="00FC1F81" w:rsidRPr="00BF6557" w:rsidP="00823C97">
                  <w:pPr>
                    <w:bidi w:val="0"/>
                    <w:jc w:val="center"/>
                    <w:rPr>
                      <w:rFonts w:ascii="Times New Roman" w:hAnsi="Times New Roman"/>
                      <w:sz w:val="22"/>
                      <w:szCs w:val="22"/>
                    </w:rPr>
                  </w:pPr>
                  <w:r>
                    <w:rPr>
                      <w:rFonts w:ascii="Times New Roman" w:hAnsi="Times New Roman"/>
                      <w:sz w:val="22"/>
                      <w:szCs w:val="22"/>
                    </w:rPr>
                    <w:t>Kritérium</w:t>
                  </w:r>
                </w:p>
              </w:tc>
            </w:tr>
            <w:tr>
              <w:tblPrEx>
                <w:tblW w:w="0" w:type="auto"/>
                <w:tblLayout w:type="fixed"/>
                <w:tblLook w:val="01E0"/>
              </w:tblPrEx>
              <w:trPr>
                <w:trHeight w:val="624"/>
              </w:trPr>
              <w:tc>
                <w:tcPr>
                  <w:tcW w:w="5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NA</w:t>
                  </w:r>
                </w:p>
              </w:tc>
              <w:tc>
                <w:tcPr>
                  <w:tcW w:w="1829" w:type="dxa"/>
                  <w:tcBorders>
                    <w:top w:val="single" w:sz="4" w:space="0" w:color="auto"/>
                    <w:left w:val="single" w:sz="4" w:space="0" w:color="auto"/>
                    <w:bottom w:val="single" w:sz="4" w:space="0" w:color="auto"/>
                    <w:right w:val="single" w:sz="4" w:space="0" w:color="auto"/>
                  </w:tcBorders>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Nemožno posúdiť</w:t>
                  </w:r>
                </w:p>
              </w:tc>
              <w:tc>
                <w:tcPr>
                  <w:tcW w:w="6565" w:type="dxa"/>
                  <w:tcBorders>
                    <w:top w:val="single" w:sz="4" w:space="0" w:color="auto"/>
                    <w:left w:val="single" w:sz="4" w:space="0" w:color="auto"/>
                    <w:bottom w:val="single" w:sz="4" w:space="0" w:color="auto"/>
                    <w:right w:val="single" w:sz="4" w:space="0" w:color="auto"/>
                  </w:tcBorders>
                  <w:textDirection w:val="lrTb"/>
                  <w:vAlign w:val="center"/>
                </w:tcPr>
                <w:p w:rsidR="00FC1F81" w:rsidRPr="000076E4" w:rsidP="00823C97">
                  <w:pPr>
                    <w:bidi w:val="0"/>
                    <w:rPr>
                      <w:rFonts w:ascii="Times New Roman" w:hAnsi="Times New Roman"/>
                      <w:sz w:val="20"/>
                      <w:szCs w:val="20"/>
                    </w:rPr>
                  </w:pPr>
                </w:p>
                <w:p w:rsidR="00FC1F81" w:rsidRPr="000076E4" w:rsidP="00823C97">
                  <w:pPr>
                    <w:bidi w:val="0"/>
                    <w:rPr>
                      <w:rFonts w:ascii="Times New Roman" w:hAnsi="Times New Roman"/>
                      <w:sz w:val="20"/>
                      <w:szCs w:val="20"/>
                    </w:rPr>
                  </w:pPr>
                  <w:r w:rsidRPr="000076E4">
                    <w:rPr>
                      <w:rFonts w:ascii="Times New Roman" w:hAnsi="Times New Roman"/>
                      <w:sz w:val="20"/>
                      <w:szCs w:val="20"/>
                    </w:rPr>
                    <w:t>Keď na posúdenie príčin nie je k dispozícii dostatok údajov</w:t>
                  </w:r>
                </w:p>
                <w:p w:rsidR="00FC1F81" w:rsidRPr="000076E4" w:rsidP="00823C97">
                  <w:pPr>
                    <w:bidi w:val="0"/>
                    <w:rPr>
                      <w:rFonts w:ascii="Times New Roman" w:hAnsi="Times New Roman"/>
                      <w:sz w:val="20"/>
                      <w:szCs w:val="20"/>
                    </w:rPr>
                  </w:pPr>
                </w:p>
              </w:tc>
            </w:tr>
            <w:tr>
              <w:tblPrEx>
                <w:tblW w:w="0" w:type="auto"/>
                <w:tblLayout w:type="fixed"/>
                <w:tblLook w:val="01E0"/>
              </w:tblPrEx>
              <w:trPr>
                <w:trHeight w:val="805"/>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0</w:t>
                  </w:r>
                </w:p>
              </w:tc>
              <w:tc>
                <w:tcPr>
                  <w:tcW w:w="1829" w:type="dxa"/>
                  <w:tcBorders>
                    <w:top w:val="single" w:sz="4" w:space="0" w:color="auto"/>
                    <w:left w:val="single" w:sz="4" w:space="0" w:color="auto"/>
                    <w:bottom w:val="single" w:sz="4" w:space="0" w:color="auto"/>
                    <w:right w:val="single" w:sz="4" w:space="0" w:color="auto"/>
                  </w:tcBorders>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Vylúčená</w:t>
                  </w:r>
                </w:p>
              </w:tc>
              <w:tc>
                <w:tcPr>
                  <w:tcW w:w="6565" w:type="dxa"/>
                  <w:tcBorders>
                    <w:top w:val="single" w:sz="4" w:space="0" w:color="auto"/>
                    <w:left w:val="single" w:sz="4" w:space="0" w:color="auto"/>
                    <w:bottom w:val="single" w:sz="4" w:space="0" w:color="auto"/>
                    <w:right w:val="single" w:sz="4" w:space="0" w:color="auto"/>
                  </w:tcBorders>
                  <w:textDirection w:val="lrTb"/>
                  <w:vAlign w:val="center"/>
                </w:tcPr>
                <w:p w:rsidR="00FC1F81" w:rsidRPr="000076E4" w:rsidP="00823C97">
                  <w:pPr>
                    <w:bidi w:val="0"/>
                    <w:rPr>
                      <w:rFonts w:ascii="Times New Roman" w:hAnsi="Times New Roman"/>
                      <w:sz w:val="20"/>
                      <w:szCs w:val="20"/>
                    </w:rPr>
                  </w:pPr>
                </w:p>
                <w:p w:rsidR="00FC1F81" w:rsidRPr="000076E4" w:rsidP="00823C97">
                  <w:pPr>
                    <w:bidi w:val="0"/>
                    <w:rPr>
                      <w:rFonts w:ascii="Times New Roman" w:hAnsi="Times New Roman"/>
                      <w:sz w:val="20"/>
                      <w:szCs w:val="20"/>
                    </w:rPr>
                  </w:pPr>
                  <w:r w:rsidRPr="000076E4">
                    <w:rPr>
                      <w:rFonts w:ascii="Times New Roman" w:hAnsi="Times New Roman"/>
                      <w:sz w:val="20"/>
                      <w:szCs w:val="20"/>
                    </w:rPr>
                    <w:t>Keď existuje presvedčivý dôkaz bez pochybnosti o iných príčinách, ktorým sa pripisuje nežiadúca reakcia.</w:t>
                  </w:r>
                </w:p>
                <w:p w:rsidR="00FC1F81" w:rsidRPr="000076E4" w:rsidP="00823C97">
                  <w:pPr>
                    <w:bidi w:val="0"/>
                    <w:rPr>
                      <w:rFonts w:ascii="Times New Roman" w:hAnsi="Times New Roman"/>
                      <w:sz w:val="20"/>
                      <w:szCs w:val="20"/>
                    </w:rPr>
                  </w:pPr>
                </w:p>
              </w:tc>
            </w:tr>
            <w:tr>
              <w:tblPrEx>
                <w:tblW w:w="0" w:type="auto"/>
                <w:tblLayout w:type="fixed"/>
                <w:tblLook w:val="01E0"/>
              </w:tblPrEx>
              <w:trPr>
                <w:trHeight w:val="863"/>
              </w:trPr>
              <w:tc>
                <w:tcPr>
                  <w:tcW w:w="534" w:type="dxa"/>
                  <w:vMerge/>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BF6557" w:rsidP="00823C97">
                  <w:pPr>
                    <w:bidi w:val="0"/>
                    <w:rPr>
                      <w:rFonts w:ascii="Times New Roman" w:hAnsi="Times New Roman"/>
                      <w:sz w:val="22"/>
                      <w:szCs w:val="22"/>
                    </w:rPr>
                  </w:pPr>
                </w:p>
              </w:tc>
              <w:tc>
                <w:tcPr>
                  <w:tcW w:w="1829" w:type="dxa"/>
                  <w:tcBorders>
                    <w:top w:val="single" w:sz="4" w:space="0" w:color="auto"/>
                    <w:left w:val="single" w:sz="4" w:space="0" w:color="auto"/>
                    <w:bottom w:val="single" w:sz="4" w:space="0" w:color="auto"/>
                    <w:right w:val="single" w:sz="4" w:space="0" w:color="auto"/>
                  </w:tcBorders>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Nepravdepodobná</w:t>
                  </w:r>
                </w:p>
              </w:tc>
              <w:tc>
                <w:tcPr>
                  <w:tcW w:w="6565" w:type="dxa"/>
                  <w:tcBorders>
                    <w:top w:val="single" w:sz="4" w:space="0" w:color="auto"/>
                    <w:left w:val="single" w:sz="4" w:space="0" w:color="auto"/>
                    <w:bottom w:val="single" w:sz="4" w:space="0" w:color="auto"/>
                    <w:right w:val="single" w:sz="4" w:space="0" w:color="auto"/>
                  </w:tcBorders>
                  <w:textDirection w:val="lrTb"/>
                  <w:vAlign w:val="center"/>
                </w:tcPr>
                <w:p w:rsidR="00FC1F81" w:rsidRPr="000076E4" w:rsidP="00823C97">
                  <w:pPr>
                    <w:bidi w:val="0"/>
                    <w:rPr>
                      <w:rFonts w:ascii="Times New Roman" w:hAnsi="Times New Roman"/>
                      <w:sz w:val="20"/>
                      <w:szCs w:val="20"/>
                    </w:rPr>
                  </w:pPr>
                </w:p>
                <w:p w:rsidR="00FC1F81" w:rsidRPr="000076E4" w:rsidP="00823C97">
                  <w:pPr>
                    <w:bidi w:val="0"/>
                    <w:rPr>
                      <w:rFonts w:ascii="Times New Roman" w:hAnsi="Times New Roman"/>
                      <w:sz w:val="20"/>
                      <w:szCs w:val="20"/>
                    </w:rPr>
                  </w:pPr>
                  <w:r w:rsidRPr="000076E4">
                    <w:rPr>
                      <w:rFonts w:ascii="Times New Roman" w:hAnsi="Times New Roman"/>
                      <w:sz w:val="20"/>
                      <w:szCs w:val="20"/>
                    </w:rPr>
                    <w:t>Keď dôkazy jasne pripisujú nežiadúcu reakciu iný</w:t>
                  </w:r>
                  <w:r>
                    <w:rPr>
                      <w:rFonts w:ascii="Times New Roman" w:hAnsi="Times New Roman"/>
                      <w:sz w:val="20"/>
                      <w:szCs w:val="20"/>
                    </w:rPr>
                    <w:t xml:space="preserve">m príčinám ako krvi alebo </w:t>
                  </w:r>
                  <w:r w:rsidRPr="000076E4">
                    <w:rPr>
                      <w:rFonts w:ascii="Times New Roman" w:hAnsi="Times New Roman"/>
                      <w:sz w:val="20"/>
                      <w:szCs w:val="20"/>
                    </w:rPr>
                    <w:t xml:space="preserve"> zložkám</w:t>
                  </w:r>
                  <w:r>
                    <w:rPr>
                      <w:rFonts w:ascii="Times New Roman" w:hAnsi="Times New Roman"/>
                      <w:sz w:val="20"/>
                      <w:szCs w:val="20"/>
                    </w:rPr>
                    <w:t xml:space="preserve"> z krvi</w:t>
                  </w:r>
                  <w:r w:rsidRPr="000076E4">
                    <w:rPr>
                      <w:rFonts w:ascii="Times New Roman" w:hAnsi="Times New Roman"/>
                      <w:sz w:val="20"/>
                      <w:szCs w:val="20"/>
                    </w:rPr>
                    <w:t>.</w:t>
                  </w:r>
                </w:p>
                <w:p w:rsidR="00FC1F81" w:rsidRPr="000076E4" w:rsidP="00823C97">
                  <w:pPr>
                    <w:bidi w:val="0"/>
                    <w:rPr>
                      <w:rFonts w:ascii="Times New Roman" w:hAnsi="Times New Roman"/>
                      <w:sz w:val="20"/>
                      <w:szCs w:val="20"/>
                    </w:rPr>
                  </w:pPr>
                </w:p>
              </w:tc>
            </w:tr>
            <w:tr>
              <w:tblPrEx>
                <w:tblW w:w="0" w:type="auto"/>
                <w:tblLayout w:type="fixed"/>
                <w:tblLook w:val="01E0"/>
              </w:tblPrEx>
              <w:trPr>
                <w:trHeight w:val="624"/>
              </w:trPr>
              <w:tc>
                <w:tcPr>
                  <w:tcW w:w="5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1</w:t>
                  </w:r>
                </w:p>
              </w:tc>
              <w:tc>
                <w:tcPr>
                  <w:tcW w:w="1829" w:type="dxa"/>
                  <w:tcBorders>
                    <w:top w:val="single" w:sz="4" w:space="0" w:color="auto"/>
                    <w:left w:val="single" w:sz="4" w:space="0" w:color="auto"/>
                    <w:bottom w:val="single" w:sz="4" w:space="0" w:color="auto"/>
                    <w:right w:val="single" w:sz="4" w:space="0" w:color="auto"/>
                  </w:tcBorders>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Možná</w:t>
                  </w:r>
                </w:p>
              </w:tc>
              <w:tc>
                <w:tcPr>
                  <w:tcW w:w="6565" w:type="dxa"/>
                  <w:tcBorders>
                    <w:top w:val="single" w:sz="4" w:space="0" w:color="auto"/>
                    <w:left w:val="single" w:sz="4" w:space="0" w:color="auto"/>
                    <w:bottom w:val="single" w:sz="4" w:space="0" w:color="auto"/>
                    <w:right w:val="single" w:sz="4" w:space="0" w:color="auto"/>
                  </w:tcBorders>
                  <w:textDirection w:val="lrTb"/>
                  <w:vAlign w:val="center"/>
                </w:tcPr>
                <w:p w:rsidR="00FC1F81" w:rsidRPr="000076E4" w:rsidP="00823C97">
                  <w:pPr>
                    <w:bidi w:val="0"/>
                    <w:rPr>
                      <w:rFonts w:ascii="Times New Roman" w:hAnsi="Times New Roman"/>
                      <w:sz w:val="20"/>
                      <w:szCs w:val="20"/>
                    </w:rPr>
                  </w:pPr>
                </w:p>
                <w:p w:rsidR="00FC1F81" w:rsidRPr="000076E4" w:rsidP="00823C97">
                  <w:pPr>
                    <w:bidi w:val="0"/>
                    <w:rPr>
                      <w:rFonts w:ascii="Times New Roman" w:hAnsi="Times New Roman"/>
                      <w:sz w:val="20"/>
                      <w:szCs w:val="20"/>
                    </w:rPr>
                  </w:pPr>
                  <w:r w:rsidRPr="000076E4">
                    <w:rPr>
                      <w:rFonts w:ascii="Times New Roman" w:hAnsi="Times New Roman"/>
                      <w:sz w:val="20"/>
                      <w:szCs w:val="20"/>
                    </w:rPr>
                    <w:t>Keď neexistujú jasné dôkazy na pripísanie zodpovednosti za nežiadúcu reakciu krvi a</w:t>
                  </w:r>
                  <w:r>
                    <w:rPr>
                      <w:rFonts w:ascii="Times New Roman" w:hAnsi="Times New Roman"/>
                      <w:sz w:val="20"/>
                      <w:szCs w:val="20"/>
                    </w:rPr>
                    <w:t> </w:t>
                  </w:r>
                  <w:r w:rsidRPr="000076E4">
                    <w:rPr>
                      <w:rFonts w:ascii="Times New Roman" w:hAnsi="Times New Roman"/>
                      <w:sz w:val="20"/>
                      <w:szCs w:val="20"/>
                    </w:rPr>
                    <w:t>zložkám</w:t>
                  </w:r>
                  <w:r>
                    <w:rPr>
                      <w:rFonts w:ascii="Times New Roman" w:hAnsi="Times New Roman"/>
                      <w:sz w:val="20"/>
                      <w:szCs w:val="20"/>
                    </w:rPr>
                    <w:t xml:space="preserve"> z krvi</w:t>
                  </w:r>
                  <w:r w:rsidRPr="000076E4">
                    <w:rPr>
                      <w:rFonts w:ascii="Times New Roman" w:hAnsi="Times New Roman"/>
                      <w:sz w:val="20"/>
                      <w:szCs w:val="20"/>
                    </w:rPr>
                    <w:t xml:space="preserve"> alebo iným príčinám.</w:t>
                  </w:r>
                </w:p>
                <w:p w:rsidR="00FC1F81" w:rsidRPr="000076E4" w:rsidP="00823C97">
                  <w:pPr>
                    <w:bidi w:val="0"/>
                    <w:rPr>
                      <w:rFonts w:ascii="Times New Roman" w:hAnsi="Times New Roman"/>
                      <w:sz w:val="20"/>
                      <w:szCs w:val="20"/>
                    </w:rPr>
                  </w:pPr>
                </w:p>
              </w:tc>
            </w:tr>
            <w:tr>
              <w:tblPrEx>
                <w:tblW w:w="0" w:type="auto"/>
                <w:tblLayout w:type="fixed"/>
                <w:tblLook w:val="01E0"/>
              </w:tblPrEx>
              <w:trPr>
                <w:trHeight w:val="624"/>
              </w:trPr>
              <w:tc>
                <w:tcPr>
                  <w:tcW w:w="5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2</w:t>
                  </w:r>
                </w:p>
              </w:tc>
              <w:tc>
                <w:tcPr>
                  <w:tcW w:w="1829" w:type="dxa"/>
                  <w:tcBorders>
                    <w:top w:val="single" w:sz="4" w:space="0" w:color="auto"/>
                    <w:left w:val="single" w:sz="4" w:space="0" w:color="auto"/>
                    <w:bottom w:val="single" w:sz="4" w:space="0" w:color="auto"/>
                    <w:right w:val="single" w:sz="4" w:space="0" w:color="auto"/>
                  </w:tcBorders>
                  <w:textDirection w:val="lrTb"/>
                  <w:vAlign w:val="center"/>
                </w:tcPr>
                <w:p w:rsidR="00FC1F81" w:rsidRPr="00BF6557" w:rsidP="00823C97">
                  <w:pPr>
                    <w:bidi w:val="0"/>
                    <w:rPr>
                      <w:rFonts w:ascii="Times New Roman" w:hAnsi="Times New Roman"/>
                      <w:sz w:val="22"/>
                      <w:szCs w:val="22"/>
                    </w:rPr>
                  </w:pPr>
                  <w:r>
                    <w:rPr>
                      <w:rFonts w:ascii="Times New Roman" w:hAnsi="Times New Roman"/>
                      <w:sz w:val="22"/>
                      <w:szCs w:val="22"/>
                    </w:rPr>
                    <w:t>Pravdepodobná</w:t>
                  </w:r>
                </w:p>
              </w:tc>
              <w:tc>
                <w:tcPr>
                  <w:tcW w:w="6565" w:type="dxa"/>
                  <w:tcBorders>
                    <w:top w:val="single" w:sz="4" w:space="0" w:color="auto"/>
                    <w:left w:val="single" w:sz="4" w:space="0" w:color="auto"/>
                    <w:bottom w:val="single" w:sz="4" w:space="0" w:color="auto"/>
                    <w:right w:val="single" w:sz="4" w:space="0" w:color="auto"/>
                  </w:tcBorders>
                  <w:textDirection w:val="lrTb"/>
                  <w:vAlign w:val="center"/>
                </w:tcPr>
                <w:p w:rsidR="00FC1F81" w:rsidRPr="000076E4" w:rsidP="00823C97">
                  <w:pPr>
                    <w:bidi w:val="0"/>
                    <w:rPr>
                      <w:rFonts w:ascii="Times New Roman" w:hAnsi="Times New Roman"/>
                      <w:sz w:val="20"/>
                      <w:szCs w:val="20"/>
                    </w:rPr>
                  </w:pPr>
                </w:p>
                <w:p w:rsidR="00FC1F81" w:rsidRPr="000076E4" w:rsidP="00823C97">
                  <w:pPr>
                    <w:bidi w:val="0"/>
                    <w:rPr>
                      <w:rFonts w:ascii="Times New Roman" w:hAnsi="Times New Roman"/>
                      <w:sz w:val="20"/>
                      <w:szCs w:val="20"/>
                    </w:rPr>
                  </w:pPr>
                  <w:r w:rsidRPr="000076E4">
                    <w:rPr>
                      <w:rFonts w:ascii="Times New Roman" w:hAnsi="Times New Roman"/>
                      <w:sz w:val="20"/>
                      <w:szCs w:val="20"/>
                    </w:rPr>
                    <w:t>Keď sa na základe dôkazov zodpovednosť za nežiadúcu reakciu jasne pripisuje krvi alebo zložkám</w:t>
                  </w:r>
                  <w:r>
                    <w:rPr>
                      <w:rFonts w:ascii="Times New Roman" w:hAnsi="Times New Roman"/>
                      <w:sz w:val="20"/>
                      <w:szCs w:val="20"/>
                    </w:rPr>
                    <w:t xml:space="preserve"> z krvi</w:t>
                  </w:r>
                  <w:r w:rsidRPr="000076E4">
                    <w:rPr>
                      <w:rFonts w:ascii="Times New Roman" w:hAnsi="Times New Roman"/>
                      <w:sz w:val="20"/>
                      <w:szCs w:val="20"/>
                    </w:rPr>
                    <w:t>.</w:t>
                  </w:r>
                </w:p>
                <w:p w:rsidR="00FC1F81" w:rsidRPr="000076E4" w:rsidP="00823C97">
                  <w:pPr>
                    <w:bidi w:val="0"/>
                    <w:rPr>
                      <w:rFonts w:ascii="Times New Roman" w:hAnsi="Times New Roman"/>
                      <w:sz w:val="20"/>
                      <w:szCs w:val="20"/>
                    </w:rPr>
                  </w:pPr>
                </w:p>
              </w:tc>
            </w:tr>
            <w:tr>
              <w:tblPrEx>
                <w:tblW w:w="0" w:type="auto"/>
                <w:tblLayout w:type="fixed"/>
                <w:tblLook w:val="01E0"/>
              </w:tblPrEx>
              <w:trPr>
                <w:trHeight w:val="624"/>
              </w:trPr>
              <w:tc>
                <w:tcPr>
                  <w:tcW w:w="534"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P="00823C97">
                  <w:pPr>
                    <w:bidi w:val="0"/>
                    <w:rPr>
                      <w:rFonts w:ascii="Times New Roman" w:hAnsi="Times New Roman"/>
                    </w:rPr>
                  </w:pPr>
                  <w:r>
                    <w:rPr>
                      <w:rFonts w:ascii="Times New Roman" w:hAnsi="Times New Roman"/>
                    </w:rPr>
                    <w:t>3</w:t>
                  </w:r>
                </w:p>
              </w:tc>
              <w:tc>
                <w:tcPr>
                  <w:tcW w:w="1829" w:type="dxa"/>
                  <w:tcBorders>
                    <w:top w:val="single" w:sz="4" w:space="0" w:color="auto"/>
                    <w:left w:val="single" w:sz="4" w:space="0" w:color="auto"/>
                    <w:bottom w:val="single" w:sz="4" w:space="0" w:color="auto"/>
                    <w:right w:val="single" w:sz="4" w:space="0" w:color="auto"/>
                  </w:tcBorders>
                  <w:textDirection w:val="lrTb"/>
                  <w:vAlign w:val="center"/>
                </w:tcPr>
                <w:p w:rsidR="00FC1F81" w:rsidP="00823C97">
                  <w:pPr>
                    <w:bidi w:val="0"/>
                    <w:rPr>
                      <w:rFonts w:ascii="Times New Roman" w:hAnsi="Times New Roman"/>
                    </w:rPr>
                  </w:pPr>
                  <w:r>
                    <w:rPr>
                      <w:rFonts w:ascii="Times New Roman" w:hAnsi="Times New Roman"/>
                    </w:rPr>
                    <w:t>Istá</w:t>
                  </w:r>
                </w:p>
              </w:tc>
              <w:tc>
                <w:tcPr>
                  <w:tcW w:w="6565" w:type="dxa"/>
                  <w:tcBorders>
                    <w:top w:val="single" w:sz="4" w:space="0" w:color="auto"/>
                    <w:left w:val="single" w:sz="4" w:space="0" w:color="auto"/>
                    <w:bottom w:val="single" w:sz="4" w:space="0" w:color="auto"/>
                    <w:right w:val="single" w:sz="4" w:space="0" w:color="auto"/>
                  </w:tcBorders>
                  <w:textDirection w:val="lrTb"/>
                  <w:vAlign w:val="center"/>
                </w:tcPr>
                <w:p w:rsidR="00FC1F81" w:rsidRPr="000076E4" w:rsidP="00823C97">
                  <w:pPr>
                    <w:bidi w:val="0"/>
                    <w:rPr>
                      <w:rFonts w:ascii="Times New Roman" w:hAnsi="Times New Roman"/>
                      <w:sz w:val="20"/>
                      <w:szCs w:val="20"/>
                    </w:rPr>
                  </w:pPr>
                </w:p>
                <w:p w:rsidR="00FC1F81" w:rsidRPr="000076E4" w:rsidP="00823C97">
                  <w:pPr>
                    <w:bidi w:val="0"/>
                    <w:rPr>
                      <w:rFonts w:ascii="Times New Roman" w:hAnsi="Times New Roman"/>
                      <w:sz w:val="20"/>
                      <w:szCs w:val="20"/>
                    </w:rPr>
                  </w:pPr>
                  <w:r w:rsidRPr="000076E4">
                    <w:rPr>
                      <w:rFonts w:ascii="Times New Roman" w:hAnsi="Times New Roman"/>
                      <w:sz w:val="20"/>
                      <w:szCs w:val="20"/>
                    </w:rPr>
                    <w:t>Keď existuje presvedčivý dôkaz mimo pochybnosť, ktorý pripisuje zodpovednosť za nežiadúcu reakciu krvi alebo zložke</w:t>
                  </w:r>
                  <w:r>
                    <w:rPr>
                      <w:rFonts w:ascii="Times New Roman" w:hAnsi="Times New Roman"/>
                      <w:sz w:val="20"/>
                      <w:szCs w:val="20"/>
                    </w:rPr>
                    <w:t xml:space="preserve"> z krvi</w:t>
                  </w:r>
                  <w:r w:rsidRPr="000076E4">
                    <w:rPr>
                      <w:rFonts w:ascii="Times New Roman" w:hAnsi="Times New Roman"/>
                      <w:sz w:val="20"/>
                      <w:szCs w:val="20"/>
                    </w:rPr>
                    <w:t>.</w:t>
                  </w:r>
                </w:p>
                <w:p w:rsidR="00FC1F81" w:rsidRPr="000076E4" w:rsidP="00823C97">
                  <w:pPr>
                    <w:bidi w:val="0"/>
                    <w:rPr>
                      <w:rFonts w:ascii="Times New Roman" w:hAnsi="Times New Roman"/>
                      <w:sz w:val="20"/>
                      <w:szCs w:val="20"/>
                    </w:rPr>
                  </w:pPr>
                </w:p>
              </w:tc>
            </w:tr>
          </w:tbl>
          <w:p w:rsidR="00FC1F81" w:rsidRPr="00BF6557" w:rsidP="00823C97">
            <w:pPr>
              <w:bidi w:val="0"/>
              <w:rPr>
                <w:rFonts w:ascii="Times New Roman" w:hAnsi="Times New Roman"/>
              </w:rPr>
            </w:pPr>
          </w:p>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823C97">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3913F3">
            <w:pPr>
              <w:autoSpaceDE w:val="0"/>
              <w:autoSpaceDN w:val="0"/>
              <w:bidi w:val="0"/>
              <w:adjustRightInd w:val="0"/>
              <w:rPr>
                <w:rFonts w:ascii="Times New Roman" w:hAnsi="Times New Roman"/>
              </w:rPr>
            </w:pPr>
            <w:r w:rsidRPr="003913F3">
              <w:rPr>
                <w:rFonts w:ascii="Times New Roman" w:hAnsi="Times New Roman"/>
              </w:rPr>
              <w:t>ČASŤ C</w:t>
            </w: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Formát potvrdenia závažných nežiaducich reakcií</w:t>
            </w: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Nahlasujúci subjekt</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Identifikácia hlásenia</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Dátum potvrdenia (rok/mesiac/deň)</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Dátum závažnej nežiaducej reakcie (rok/mesiac/deň)</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Potvrdenie závažnej nežiaducej reakcie (áno/nie)</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Stupeň pripísateľnej zodpovednosti (NA, 0-3)</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Zmena typu závažnej nežiaducej reakcie (áno/nie)</w:t>
            </w:r>
          </w:p>
          <w:p w:rsidR="00FC1F81" w:rsidRPr="003913F3" w:rsidP="003913F3">
            <w:pPr>
              <w:autoSpaceDE w:val="0"/>
              <w:autoSpaceDN w:val="0"/>
              <w:bidi w:val="0"/>
              <w:adjustRightInd w:val="0"/>
              <w:rPr>
                <w:rFonts w:ascii="Times New Roman" w:hAnsi="Times New Roman"/>
                <w:b/>
                <w:bCs/>
                <w:i/>
                <w:iCs/>
              </w:rPr>
            </w:pPr>
            <w:r w:rsidRPr="003913F3">
              <w:rPr>
                <w:rFonts w:ascii="Times New Roman" w:hAnsi="Times New Roman"/>
                <w:b/>
                <w:bCs/>
              </w:rPr>
              <w:t xml:space="preserve">Ak áno, </w:t>
            </w:r>
            <w:r w:rsidRPr="003913F3">
              <w:rPr>
                <w:rFonts w:ascii="Times New Roman" w:hAnsi="Times New Roman"/>
                <w:b/>
                <w:bCs/>
                <w:i/>
                <w:iCs/>
              </w:rPr>
              <w:t>upresnite</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Klinický výsledok (ak je známy):</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rPr>
              <w:t xml:space="preserve">— </w:t>
            </w:r>
            <w:r w:rsidRPr="003913F3">
              <w:rPr>
                <w:rFonts w:ascii="Times New Roman" w:hAnsi="Times New Roman"/>
                <w:b/>
                <w:bCs/>
              </w:rPr>
              <w:t>úplné zotavenie</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rPr>
              <w:t xml:space="preserve">— </w:t>
            </w:r>
            <w:r w:rsidRPr="003913F3">
              <w:rPr>
                <w:rFonts w:ascii="Times New Roman" w:hAnsi="Times New Roman"/>
                <w:b/>
                <w:bCs/>
              </w:rPr>
              <w:t>ľahké následky</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rPr>
              <w:t xml:space="preserve">— </w:t>
            </w:r>
            <w:r w:rsidRPr="003913F3">
              <w:rPr>
                <w:rFonts w:ascii="Times New Roman" w:hAnsi="Times New Roman"/>
                <w:b/>
                <w:bCs/>
              </w:rPr>
              <w:t>vážne následky</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rPr>
              <w:t xml:space="preserve">— </w:t>
            </w:r>
            <w:r w:rsidRPr="003913F3">
              <w:rPr>
                <w:rFonts w:ascii="Times New Roman" w:hAnsi="Times New Roman"/>
                <w:b/>
                <w:bCs/>
              </w:rPr>
              <w:t>úmrtie</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SK 1.10.2005 Úradný vestník Európskej únie L 256/37</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823C97">
            <w:pPr>
              <w:bidi w:val="0"/>
              <w:jc w:val="center"/>
              <w:rPr>
                <w:rFonts w:ascii="Times New Roman" w:hAnsi="Times New Roman"/>
              </w:rPr>
            </w:pPr>
          </w:p>
          <w:p w:rsidR="00FC1F81" w:rsidRPr="003913F3" w:rsidP="00823C97">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823C97">
            <w:pPr>
              <w:bidi w:val="0"/>
              <w:jc w:val="center"/>
              <w:rPr>
                <w:rFonts w:ascii="Times New Roman" w:hAnsi="Times New Roman"/>
              </w:rPr>
            </w:pPr>
          </w:p>
          <w:p w:rsidR="00FC1F81" w:rsidP="00823C97">
            <w:pPr>
              <w:bidi w:val="0"/>
              <w:jc w:val="center"/>
              <w:rPr>
                <w:rFonts w:ascii="Times New Roman" w:hAnsi="Times New Roman"/>
              </w:rPr>
            </w:pPr>
            <w:r>
              <w:rPr>
                <w:rFonts w:ascii="Times New Roman" w:hAnsi="Times New Roman"/>
              </w:rPr>
              <w:t>P: 3</w:t>
            </w:r>
          </w:p>
          <w:p w:rsidR="00FC1F81" w:rsidP="00823C97">
            <w:pPr>
              <w:bidi w:val="0"/>
              <w:jc w:val="center"/>
              <w:rPr>
                <w:rFonts w:ascii="Times New Roman" w:hAnsi="Times New Roman"/>
              </w:rPr>
            </w:pPr>
          </w:p>
          <w:p w:rsidR="00FC1F81" w:rsidRPr="003913F3" w:rsidP="00823C97">
            <w:pPr>
              <w:bidi w:val="0"/>
              <w:jc w:val="center"/>
              <w:rPr>
                <w:rFonts w:ascii="Times New Roman" w:hAnsi="Times New Roman"/>
              </w:rPr>
            </w:pPr>
            <w:r>
              <w:rPr>
                <w:rFonts w:ascii="Times New Roman" w:hAnsi="Times New Roman"/>
              </w:rPr>
              <w:t>Č: C</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260FF0" w:rsidP="00823C97">
            <w:pPr>
              <w:autoSpaceDE w:val="0"/>
              <w:autoSpaceDN w:val="0"/>
              <w:bidi w:val="0"/>
              <w:adjustRightInd w:val="0"/>
              <w:rPr>
                <w:rFonts w:ascii="Times New Roman" w:hAnsi="Times New Roman"/>
                <w:b/>
              </w:rPr>
            </w:pPr>
            <w:r w:rsidRPr="00260FF0">
              <w:rPr>
                <w:rFonts w:ascii="Times New Roman" w:hAnsi="Times New Roman"/>
                <w:b/>
              </w:rPr>
              <w:t>Časť C</w:t>
            </w:r>
          </w:p>
          <w:p w:rsidR="00FC1F81" w:rsidRPr="00260FF0" w:rsidP="00823C97">
            <w:pPr>
              <w:autoSpaceDE w:val="0"/>
              <w:autoSpaceDN w:val="0"/>
              <w:bidi w:val="0"/>
              <w:adjustRightInd w:val="0"/>
              <w:rPr>
                <w:rFonts w:ascii="Times New Roman" w:hAnsi="Times New Roman"/>
                <w:b/>
                <w:bCs/>
              </w:rPr>
            </w:pPr>
          </w:p>
          <w:p w:rsidR="00FC1F81" w:rsidRPr="00610786" w:rsidP="00823C97">
            <w:pPr>
              <w:autoSpaceDE w:val="0"/>
              <w:autoSpaceDN w:val="0"/>
              <w:bidi w:val="0"/>
              <w:adjustRightInd w:val="0"/>
              <w:rPr>
                <w:rFonts w:ascii="Times New Roman" w:hAnsi="Times New Roman"/>
                <w:b/>
                <w:bCs/>
                <w:caps/>
                <w:sz w:val="22"/>
                <w:szCs w:val="22"/>
              </w:rPr>
            </w:pPr>
            <w:r w:rsidRPr="00610786">
              <w:rPr>
                <w:rFonts w:ascii="Times New Roman" w:hAnsi="Times New Roman"/>
                <w:b/>
                <w:bCs/>
                <w:caps/>
                <w:sz w:val="22"/>
                <w:szCs w:val="22"/>
              </w:rPr>
              <w:t>Rozsah údajov, ktoré obsahuje potvrdenie závažnej nežiaducej reakcie</w:t>
            </w:r>
          </w:p>
          <w:p w:rsidR="00FC1F81" w:rsidP="00823C97">
            <w:pPr>
              <w:autoSpaceDE w:val="0"/>
              <w:autoSpaceDN w:val="0"/>
              <w:bidi w:val="0"/>
              <w:adjustRightInd w:val="0"/>
              <w:rPr>
                <w:rFonts w:ascii="Times New Roman" w:hAnsi="Times New Roman"/>
                <w:b/>
                <w:bCs/>
              </w:rPr>
            </w:pPr>
          </w:p>
          <w:p w:rsidR="00FC1F81" w:rsidRPr="00A20AB5" w:rsidP="00823C97">
            <w:pPr>
              <w:autoSpaceDE w:val="0"/>
              <w:autoSpaceDN w:val="0"/>
              <w:bidi w:val="0"/>
              <w:adjustRightInd w:val="0"/>
              <w:rPr>
                <w:rFonts w:ascii="Times New Roman" w:hAnsi="Times New Roman"/>
                <w:b/>
                <w:bCs/>
              </w:rPr>
            </w:pPr>
            <w:r>
              <w:rPr>
                <w:rFonts w:ascii="Times New Roman" w:hAnsi="Times New Roman"/>
                <w:b/>
                <w:bCs/>
              </w:rPr>
              <w:t>Oznamujúci</w:t>
            </w:r>
            <w:r w:rsidRPr="00A20AB5">
              <w:rPr>
                <w:rFonts w:ascii="Times New Roman" w:hAnsi="Times New Roman"/>
                <w:b/>
                <w:bCs/>
              </w:rPr>
              <w:t xml:space="preserve"> subjekt</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b/>
                <w:bCs/>
              </w:rPr>
              <w:t xml:space="preserve">Identifikácia </w:t>
            </w:r>
            <w:r>
              <w:rPr>
                <w:rFonts w:ascii="Times New Roman" w:hAnsi="Times New Roman"/>
                <w:b/>
                <w:bCs/>
              </w:rPr>
              <w:t>oznámenia</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b/>
                <w:bCs/>
              </w:rPr>
              <w:t xml:space="preserve">Dátum potvrdenia </w:t>
            </w:r>
            <w:r w:rsidRPr="009D39FF">
              <w:rPr>
                <w:rFonts w:ascii="Times New Roman" w:hAnsi="Times New Roman"/>
                <w:bCs/>
              </w:rPr>
              <w:t>(rok/mesiac/deň)</w:t>
            </w:r>
          </w:p>
          <w:p w:rsidR="00FC1F81" w:rsidRPr="009D39FF" w:rsidP="00823C97">
            <w:pPr>
              <w:autoSpaceDE w:val="0"/>
              <w:autoSpaceDN w:val="0"/>
              <w:bidi w:val="0"/>
              <w:adjustRightInd w:val="0"/>
              <w:rPr>
                <w:rFonts w:ascii="Times New Roman" w:hAnsi="Times New Roman"/>
                <w:bCs/>
              </w:rPr>
            </w:pPr>
            <w:r w:rsidRPr="00A20AB5">
              <w:rPr>
                <w:rFonts w:ascii="Times New Roman" w:hAnsi="Times New Roman"/>
                <w:b/>
                <w:bCs/>
              </w:rPr>
              <w:t xml:space="preserve">Dátum závažnej nežiaducej reakcie </w:t>
            </w:r>
            <w:r w:rsidRPr="009D39FF">
              <w:rPr>
                <w:rFonts w:ascii="Times New Roman" w:hAnsi="Times New Roman"/>
                <w:bCs/>
              </w:rPr>
              <w:t>(rok/mesiac/deň)</w:t>
            </w:r>
          </w:p>
          <w:p w:rsidR="00FC1F81" w:rsidRPr="009D39FF" w:rsidP="00823C97">
            <w:pPr>
              <w:autoSpaceDE w:val="0"/>
              <w:autoSpaceDN w:val="0"/>
              <w:bidi w:val="0"/>
              <w:adjustRightInd w:val="0"/>
              <w:rPr>
                <w:rFonts w:ascii="Times New Roman" w:hAnsi="Times New Roman"/>
                <w:bCs/>
              </w:rPr>
            </w:pPr>
            <w:r w:rsidRPr="00A20AB5">
              <w:rPr>
                <w:rFonts w:ascii="Times New Roman" w:hAnsi="Times New Roman"/>
                <w:b/>
                <w:bCs/>
              </w:rPr>
              <w:t xml:space="preserve">Potvrdenie závažnej nežiaducej reakcie </w:t>
            </w:r>
            <w:r w:rsidRPr="009D39FF">
              <w:rPr>
                <w:rFonts w:ascii="Times New Roman" w:hAnsi="Times New Roman"/>
                <w:bCs/>
              </w:rPr>
              <w:t>(áno/nie)</w:t>
            </w:r>
          </w:p>
          <w:p w:rsidR="00FC1F81" w:rsidRPr="009D39FF" w:rsidP="00823C97">
            <w:pPr>
              <w:autoSpaceDE w:val="0"/>
              <w:autoSpaceDN w:val="0"/>
              <w:bidi w:val="0"/>
              <w:adjustRightInd w:val="0"/>
              <w:rPr>
                <w:rFonts w:ascii="Times New Roman" w:hAnsi="Times New Roman"/>
                <w:bCs/>
              </w:rPr>
            </w:pPr>
            <w:r w:rsidRPr="00A20AB5">
              <w:rPr>
                <w:rFonts w:ascii="Times New Roman" w:hAnsi="Times New Roman"/>
                <w:b/>
                <w:bCs/>
              </w:rPr>
              <w:t xml:space="preserve">Stupeň pripísateľnej zodpovednosti </w:t>
            </w:r>
            <w:r w:rsidRPr="009D39FF">
              <w:rPr>
                <w:rFonts w:ascii="Times New Roman" w:hAnsi="Times New Roman"/>
                <w:bCs/>
              </w:rPr>
              <w:t>(NA, 0-3)</w:t>
            </w:r>
          </w:p>
          <w:p w:rsidR="00FC1F81" w:rsidRPr="009D39FF" w:rsidP="00823C97">
            <w:pPr>
              <w:autoSpaceDE w:val="0"/>
              <w:autoSpaceDN w:val="0"/>
              <w:bidi w:val="0"/>
              <w:adjustRightInd w:val="0"/>
              <w:rPr>
                <w:rFonts w:ascii="Times New Roman" w:hAnsi="Times New Roman"/>
                <w:bCs/>
              </w:rPr>
            </w:pPr>
            <w:r w:rsidRPr="00A20AB5">
              <w:rPr>
                <w:rFonts w:ascii="Times New Roman" w:hAnsi="Times New Roman"/>
                <w:b/>
                <w:bCs/>
              </w:rPr>
              <w:t xml:space="preserve">Zmena typu závažnej nežiaducej reakcie </w:t>
            </w:r>
            <w:r w:rsidRPr="009D39FF">
              <w:rPr>
                <w:rFonts w:ascii="Times New Roman" w:hAnsi="Times New Roman"/>
                <w:bCs/>
              </w:rPr>
              <w:t>(áno/nie)</w:t>
            </w:r>
          </w:p>
          <w:p w:rsidR="00FC1F81" w:rsidRPr="00466708" w:rsidP="00823C97">
            <w:pPr>
              <w:autoSpaceDE w:val="0"/>
              <w:autoSpaceDN w:val="0"/>
              <w:bidi w:val="0"/>
              <w:adjustRightInd w:val="0"/>
              <w:rPr>
                <w:rFonts w:ascii="Times New Roman" w:hAnsi="Times New Roman"/>
                <w:b/>
                <w:bCs/>
                <w:iCs/>
              </w:rPr>
            </w:pPr>
            <w:r w:rsidRPr="00A20AB5">
              <w:rPr>
                <w:rFonts w:ascii="Times New Roman" w:hAnsi="Times New Roman"/>
                <w:b/>
                <w:bCs/>
              </w:rPr>
              <w:t>Ak áno</w:t>
            </w:r>
            <w:r w:rsidRPr="00466708">
              <w:rPr>
                <w:rFonts w:ascii="Times New Roman" w:hAnsi="Times New Roman"/>
                <w:b/>
                <w:bCs/>
              </w:rPr>
              <w:t xml:space="preserve">, </w:t>
            </w:r>
            <w:r w:rsidRPr="00466708">
              <w:rPr>
                <w:rFonts w:ascii="Times New Roman" w:hAnsi="Times New Roman"/>
                <w:b/>
                <w:bCs/>
                <w:iCs/>
              </w:rPr>
              <w:t>upresni</w:t>
            </w:r>
            <w:r>
              <w:rPr>
                <w:rFonts w:ascii="Times New Roman" w:hAnsi="Times New Roman"/>
                <w:b/>
                <w:bCs/>
                <w:iCs/>
              </w:rPr>
              <w:t>ť</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b/>
                <w:bCs/>
              </w:rPr>
              <w:t xml:space="preserve">Klinický výsledok </w:t>
            </w:r>
            <w:r w:rsidRPr="009D39FF">
              <w:rPr>
                <w:rFonts w:ascii="Times New Roman" w:hAnsi="Times New Roman"/>
                <w:bCs/>
              </w:rPr>
              <w:t>(ak je známy):</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úplné zotavenie</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ľahk</w:t>
            </w:r>
            <w:r>
              <w:rPr>
                <w:rFonts w:ascii="Times New Roman" w:hAnsi="Times New Roman"/>
                <w:b/>
                <w:bCs/>
              </w:rPr>
              <w:t>é</w:t>
            </w:r>
            <w:r w:rsidRPr="00A20AB5">
              <w:rPr>
                <w:rFonts w:ascii="Times New Roman" w:hAnsi="Times New Roman"/>
                <w:b/>
                <w:bCs/>
              </w:rPr>
              <w:t xml:space="preserve"> následky</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vážne následky</w:t>
            </w:r>
          </w:p>
          <w:p w:rsidR="00FC1F81" w:rsidRPr="00A20AB5" w:rsidP="00823C97">
            <w:pPr>
              <w:autoSpaceDE w:val="0"/>
              <w:autoSpaceDN w:val="0"/>
              <w:bidi w:val="0"/>
              <w:adjustRightInd w:val="0"/>
              <w:rPr>
                <w:rFonts w:ascii="Times New Roman" w:hAnsi="Times New Roman"/>
                <w:b/>
                <w:bCs/>
              </w:rPr>
            </w:pPr>
            <w:r w:rsidRPr="00A20AB5">
              <w:rPr>
                <w:rFonts w:ascii="Times New Roman" w:hAnsi="Times New Roman"/>
              </w:rPr>
              <w:t xml:space="preserve">— </w:t>
            </w:r>
            <w:r w:rsidRPr="00A20AB5">
              <w:rPr>
                <w:rFonts w:ascii="Times New Roman" w:hAnsi="Times New Roman"/>
                <w:b/>
                <w:bCs/>
              </w:rPr>
              <w:t>úmrtie</w:t>
            </w:r>
          </w:p>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P="00823C97">
            <w:pPr>
              <w:bidi w:val="0"/>
              <w:jc w:val="center"/>
              <w:rPr>
                <w:rFonts w:ascii="Times New Roman" w:hAnsi="Times New Roman"/>
              </w:rPr>
            </w:pPr>
          </w:p>
          <w:p w:rsidR="00FC1F81" w:rsidRPr="003913F3" w:rsidP="00823C97">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3913F3">
            <w:pPr>
              <w:autoSpaceDE w:val="0"/>
              <w:autoSpaceDN w:val="0"/>
              <w:bidi w:val="0"/>
              <w:adjustRightInd w:val="0"/>
              <w:rPr>
                <w:rFonts w:ascii="Times New Roman" w:hAnsi="Times New Roman"/>
              </w:rPr>
            </w:pPr>
            <w:r w:rsidRPr="003913F3">
              <w:rPr>
                <w:rFonts w:ascii="Times New Roman" w:hAnsi="Times New Roman"/>
              </w:rPr>
              <w:t>ČASŤ D</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Formát výročného oznámenia závažných nežiaducich reakcií</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Nahlasujúci subjekt</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Nahlásené obdobie</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Táto tabuľka odkazuje na:</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 ] plnú krv</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 ] červené krvinky</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 ] krvné doštičky</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 ] plazmu</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 ] iné</w:t>
            </w:r>
          </w:p>
          <w:p w:rsidR="00FC1F81" w:rsidRPr="003913F3" w:rsidP="003913F3">
            <w:pPr>
              <w:autoSpaceDE w:val="0"/>
              <w:autoSpaceDN w:val="0"/>
              <w:bidi w:val="0"/>
              <w:adjustRightInd w:val="0"/>
              <w:rPr>
                <w:rFonts w:ascii="Times New Roman" w:hAnsi="Times New Roman"/>
                <w:i/>
                <w:iCs/>
              </w:rPr>
            </w:pPr>
            <w:r w:rsidRPr="003913F3">
              <w:rPr>
                <w:rFonts w:ascii="Times New Roman" w:hAnsi="Times New Roman"/>
                <w:i/>
                <w:iCs/>
              </w:rPr>
              <w:t>(pre každú zložku použite osobitnú tabuľku)</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Počet podaných jednotiek (celkový počet jednotiek podaných s daným počtom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krvných zložiek)</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Počet príjemcov, ktorým bola podaná transfúzia (celkový počet príjemcov s daným</w:t>
            </w:r>
          </w:p>
          <w:p w:rsidR="00FC1F81" w:rsidRPr="003913F3" w:rsidP="003913F3">
            <w:pPr>
              <w:autoSpaceDE w:val="0"/>
              <w:autoSpaceDN w:val="0"/>
              <w:bidi w:val="0"/>
              <w:adjustRightInd w:val="0"/>
              <w:rPr>
                <w:rFonts w:ascii="Times New Roman" w:hAnsi="Times New Roman"/>
                <w:i/>
                <w:iCs/>
              </w:rPr>
            </w:pPr>
            <w:r w:rsidRPr="003913F3">
              <w:rPr>
                <w:rFonts w:ascii="Times New Roman" w:hAnsi="Times New Roman"/>
              </w:rPr>
              <w:t xml:space="preserve">počtom krvných zložiek) </w:t>
            </w:r>
            <w:r w:rsidRPr="003913F3">
              <w:rPr>
                <w:rFonts w:ascii="Times New Roman" w:hAnsi="Times New Roman"/>
                <w:i/>
                <w:iCs/>
              </w:rPr>
              <w:t>(ak je k dispozícii)</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Počet jednotiek podaných transfúziou (celkový počet krvných zložiek (jednotiek)</w:t>
            </w:r>
          </w:p>
          <w:p w:rsidR="00FC1F81" w:rsidRPr="003913F3" w:rsidP="003913F3">
            <w:pPr>
              <w:autoSpaceDE w:val="0"/>
              <w:autoSpaceDN w:val="0"/>
              <w:bidi w:val="0"/>
              <w:adjustRightInd w:val="0"/>
              <w:rPr>
                <w:rFonts w:ascii="Times New Roman" w:hAnsi="Times New Roman"/>
                <w:i/>
                <w:iCs/>
              </w:rPr>
            </w:pPr>
            <w:r w:rsidRPr="003913F3">
              <w:rPr>
                <w:rFonts w:ascii="Times New Roman" w:hAnsi="Times New Roman"/>
              </w:rPr>
              <w:t xml:space="preserve">podaných transfúziou v nahlasovanom období) </w:t>
            </w:r>
            <w:r w:rsidRPr="003913F3">
              <w:rPr>
                <w:rFonts w:ascii="Times New Roman" w:hAnsi="Times New Roman"/>
                <w:i/>
                <w:iCs/>
              </w:rPr>
              <w:t>(ak je k dispozícii)</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Celkový nahlásený</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počet Počet závažných nežiaducich reakcií so stupňom pripísateľnej</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zodpovednosti 0 až 3 po potvrdení (pozri prílohu IIA)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Počet úmrtí</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Nem</w:t>
            </w:r>
            <w:r>
              <w:rPr>
                <w:rFonts w:ascii="Times New Roman" w:hAnsi="Times New Roman"/>
              </w:rPr>
              <w:t xml:space="preserve">ožno </w:t>
            </w:r>
            <w:r w:rsidRPr="003913F3">
              <w:rPr>
                <w:rFonts w:ascii="Times New Roman" w:hAnsi="Times New Roman"/>
              </w:rPr>
              <w:t>posúdiť</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stupeň</w:t>
            </w:r>
            <w:r>
              <w:rPr>
                <w:rFonts w:ascii="Times New Roman" w:hAnsi="Times New Roman"/>
              </w:rPr>
              <w:t xml:space="preserve"> </w:t>
            </w:r>
            <w:r w:rsidRPr="003913F3">
              <w:rPr>
                <w:rFonts w:ascii="Times New Roman" w:hAnsi="Times New Roman"/>
              </w:rPr>
              <w:t>0</w:t>
            </w:r>
          </w:p>
          <w:p w:rsidR="00FC1F81" w:rsidRPr="003913F3" w:rsidP="003913F3">
            <w:pPr>
              <w:autoSpaceDE w:val="0"/>
              <w:autoSpaceDN w:val="0"/>
              <w:bidi w:val="0"/>
              <w:adjustRightInd w:val="0"/>
              <w:rPr>
                <w:rFonts w:ascii="Times New Roman" w:hAnsi="Times New Roman"/>
              </w:rPr>
            </w:pPr>
            <w:r>
              <w:rPr>
                <w:rFonts w:ascii="Times New Roman" w:hAnsi="Times New Roman"/>
              </w:rPr>
              <w:t xml:space="preserve">stupeň </w:t>
            </w:r>
            <w:r w:rsidRPr="003913F3">
              <w:rPr>
                <w:rFonts w:ascii="Times New Roman" w:hAnsi="Times New Roman"/>
              </w:rPr>
              <w:t>1</w:t>
            </w:r>
          </w:p>
          <w:p w:rsidR="00FC1F81" w:rsidRPr="003913F3" w:rsidP="003913F3">
            <w:pPr>
              <w:autoSpaceDE w:val="0"/>
              <w:autoSpaceDN w:val="0"/>
              <w:bidi w:val="0"/>
              <w:adjustRightInd w:val="0"/>
              <w:rPr>
                <w:rFonts w:ascii="Times New Roman" w:hAnsi="Times New Roman"/>
              </w:rPr>
            </w:pPr>
            <w:r>
              <w:rPr>
                <w:rFonts w:ascii="Times New Roman" w:hAnsi="Times New Roman"/>
              </w:rPr>
              <w:t xml:space="preserve">stupeň </w:t>
            </w:r>
            <w:r w:rsidRPr="003913F3">
              <w:rPr>
                <w:rFonts w:ascii="Times New Roman" w:hAnsi="Times New Roman"/>
              </w:rPr>
              <w:t>2</w:t>
            </w:r>
          </w:p>
          <w:p w:rsidR="00FC1F81" w:rsidRPr="003913F3" w:rsidP="003913F3">
            <w:pPr>
              <w:autoSpaceDE w:val="0"/>
              <w:autoSpaceDN w:val="0"/>
              <w:bidi w:val="0"/>
              <w:adjustRightInd w:val="0"/>
              <w:rPr>
                <w:rFonts w:ascii="Times New Roman" w:hAnsi="Times New Roman"/>
              </w:rPr>
            </w:pPr>
            <w:r>
              <w:rPr>
                <w:rFonts w:ascii="Times New Roman" w:hAnsi="Times New Roman"/>
              </w:rPr>
              <w:t xml:space="preserve">stupeň </w:t>
            </w:r>
            <w:r w:rsidRPr="003913F3">
              <w:rPr>
                <w:rFonts w:ascii="Times New Roman" w:hAnsi="Times New Roman"/>
              </w:rPr>
              <w:t>3</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Imunologická hemolýza z dôvodu nekompatibility</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AB0</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z dôvodu inej alloprotilátky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Neimunologická hemolýza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Bakteriálna infekcia prenesená transfúziou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Anafylaxia/hypersenzitivita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Akútne poškodenie pľúc pri transfúzii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Vírusová infekcia spôsobená</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transfúziou</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HBV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HCV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HIV-1/2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 xml:space="preserve">Iné </w:t>
            </w:r>
            <w:r w:rsidRPr="003913F3">
              <w:rPr>
                <w:rFonts w:ascii="Times New Roman" w:hAnsi="Times New Roman"/>
                <w:i/>
                <w:iCs/>
              </w:rPr>
              <w:t xml:space="preserve">(upresnite) </w:t>
            </w:r>
            <w:r w:rsidRPr="003913F3">
              <w:rPr>
                <w:rFonts w:ascii="Times New Roman" w:hAnsi="Times New Roman"/>
              </w:rPr>
              <w:t>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Parazitárna infekcia spôsobená</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transfúziou</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Malária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 xml:space="preserve">Iné </w:t>
            </w:r>
            <w:r w:rsidRPr="003913F3">
              <w:rPr>
                <w:rFonts w:ascii="Times New Roman" w:hAnsi="Times New Roman"/>
                <w:i/>
                <w:iCs/>
              </w:rPr>
              <w:t xml:space="preserve">(upresnite) </w:t>
            </w:r>
            <w:r w:rsidRPr="003913F3">
              <w:rPr>
                <w:rFonts w:ascii="Times New Roman" w:hAnsi="Times New Roman"/>
              </w:rPr>
              <w:t>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SK L 256/38 Úradný vestník Európskej únie 1.10.2005</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Posttransfúzna purpura 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Imunologická reakcia štepu na hostiteľa (Graft Versus Host</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Disease)</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 xml:space="preserve">Iné závažné reakcie </w:t>
            </w:r>
            <w:r w:rsidRPr="003913F3">
              <w:rPr>
                <w:rFonts w:ascii="Times New Roman" w:hAnsi="Times New Roman"/>
                <w:i/>
                <w:iCs/>
              </w:rPr>
              <w:t xml:space="preserve">(upresnite) </w:t>
            </w:r>
            <w:r w:rsidRPr="003913F3">
              <w:rPr>
                <w:rFonts w:ascii="Times New Roman" w:hAnsi="Times New Roman"/>
              </w:rPr>
              <w:t>Celkom</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Úmrtia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SK 1.10.2005 Úradný vestník Európskej únie L 256/39</w:t>
            </w:r>
          </w:p>
          <w:p w:rsidR="00FC1F81" w:rsidP="003913F3">
            <w:pPr>
              <w:autoSpaceDE w:val="0"/>
              <w:autoSpaceDN w:val="0"/>
              <w:bidi w:val="0"/>
              <w:adjustRightInd w:val="0"/>
              <w:rPr>
                <w:rFonts w:ascii="Times New Roman" w:hAnsi="Times New Roman"/>
                <w:i/>
                <w:iCs/>
              </w:rPr>
            </w:pPr>
          </w:p>
          <w:p w:rsidR="00FC1F81" w:rsidP="003913F3">
            <w:pPr>
              <w:autoSpaceDE w:val="0"/>
              <w:autoSpaceDN w:val="0"/>
              <w:bidi w:val="0"/>
              <w:adjustRightInd w:val="0"/>
              <w:rPr>
                <w:rFonts w:ascii="Times New Roman" w:hAnsi="Times New Roman"/>
                <w:i/>
                <w:iCs/>
              </w:rPr>
            </w:pPr>
          </w:p>
          <w:p w:rsidR="00FC1F81" w:rsidRPr="003913F3" w:rsidP="00A13FBE">
            <w:pPr>
              <w:autoSpaceDE w:val="0"/>
              <w:autoSpaceDN w:val="0"/>
              <w:bidi w:val="0"/>
              <w:adjustRightInd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260FF0" w:rsidP="00A13FBE">
            <w:pPr>
              <w:autoSpaceDE w:val="0"/>
              <w:autoSpaceDN w:val="0"/>
              <w:bidi w:val="0"/>
              <w:adjustRightInd w:val="0"/>
              <w:rPr>
                <w:rFonts w:ascii="Times New Roman" w:hAnsi="Times New Roman"/>
                <w:b/>
              </w:rPr>
            </w:pPr>
            <w:r w:rsidRPr="00260FF0">
              <w:rPr>
                <w:rFonts w:ascii="Times New Roman" w:hAnsi="Times New Roman"/>
                <w:b/>
              </w:rPr>
              <w:t>Časť D</w:t>
            </w:r>
          </w:p>
          <w:p w:rsidR="00FC1F81" w:rsidRPr="00A20AB5" w:rsidP="00A13FBE">
            <w:pPr>
              <w:autoSpaceDE w:val="0"/>
              <w:autoSpaceDN w:val="0"/>
              <w:bidi w:val="0"/>
              <w:adjustRightInd w:val="0"/>
              <w:rPr>
                <w:rFonts w:ascii="Times New Roman" w:hAnsi="Times New Roman"/>
              </w:rPr>
            </w:pPr>
          </w:p>
          <w:p w:rsidR="00FC1F81" w:rsidRPr="00610786" w:rsidP="00A13FBE">
            <w:pPr>
              <w:shd w:val="clear" w:color="auto" w:fill="FFFFFF"/>
              <w:bidi w:val="0"/>
              <w:spacing w:line="307" w:lineRule="exact"/>
              <w:ind w:left="8100" w:right="72" w:hanging="8100"/>
              <w:rPr>
                <w:rFonts w:ascii="Times New Roman" w:hAnsi="Times New Roman"/>
                <w:b/>
                <w:bCs/>
                <w:caps/>
                <w:color w:val="000000"/>
                <w:spacing w:val="3"/>
                <w:w w:val="92"/>
                <w:sz w:val="22"/>
                <w:szCs w:val="22"/>
              </w:rPr>
            </w:pPr>
            <w:r w:rsidRPr="00610786">
              <w:rPr>
                <w:rFonts w:ascii="Times New Roman" w:hAnsi="Times New Roman"/>
                <w:b/>
                <w:bCs/>
                <w:caps/>
                <w:color w:val="000000"/>
                <w:spacing w:val="3"/>
                <w:w w:val="92"/>
                <w:sz w:val="22"/>
                <w:szCs w:val="22"/>
              </w:rPr>
              <w:t xml:space="preserve">Tlačivo </w:t>
            </w:r>
            <w:r>
              <w:rPr>
                <w:rFonts w:ascii="Times New Roman" w:hAnsi="Times New Roman"/>
                <w:b/>
                <w:bCs/>
                <w:caps/>
                <w:color w:val="000000"/>
                <w:spacing w:val="3"/>
                <w:w w:val="92"/>
                <w:sz w:val="22"/>
                <w:szCs w:val="22"/>
              </w:rPr>
              <w:t>výročnEJ SPRÁVY o</w:t>
            </w:r>
            <w:r w:rsidRPr="00610786">
              <w:rPr>
                <w:rFonts w:ascii="Times New Roman" w:hAnsi="Times New Roman"/>
                <w:b/>
                <w:bCs/>
                <w:caps/>
                <w:color w:val="000000"/>
                <w:spacing w:val="3"/>
                <w:w w:val="92"/>
                <w:sz w:val="22"/>
                <w:szCs w:val="22"/>
              </w:rPr>
              <w:t xml:space="preserve"> závažných nežiaducich reakci</w:t>
            </w:r>
            <w:r>
              <w:rPr>
                <w:rFonts w:ascii="Times New Roman" w:hAnsi="Times New Roman"/>
                <w:b/>
                <w:bCs/>
                <w:caps/>
                <w:color w:val="000000"/>
                <w:spacing w:val="3"/>
                <w:w w:val="92"/>
                <w:sz w:val="22"/>
                <w:szCs w:val="22"/>
              </w:rPr>
              <w:t>ÁCH</w:t>
            </w:r>
          </w:p>
          <w:p w:rsidR="00FC1F81" w:rsidP="00A13FBE">
            <w:pPr>
              <w:bidi w:val="0"/>
              <w:rPr>
                <w:rFonts w:ascii="Times New Roman" w:hAnsi="Times New Roman"/>
                <w:b/>
                <w:sz w:val="28"/>
                <w:szCs w:val="28"/>
              </w:rPr>
            </w:pPr>
          </w:p>
          <w:p w:rsidR="00FC1F81" w:rsidP="00A13FBE">
            <w:pPr>
              <w:bidi w:val="0"/>
              <w:jc w:val="center"/>
              <w:rPr>
                <w:rFonts w:ascii="Times New Roman" w:hAnsi="Times New Roman"/>
                <w:b/>
                <w:sz w:val="28"/>
                <w:szCs w:val="28"/>
              </w:rPr>
            </w:pPr>
            <w:r>
              <w:rPr>
                <w:rFonts w:ascii="Times New Roman" w:hAnsi="Times New Roman"/>
                <w:b/>
                <w:sz w:val="28"/>
                <w:szCs w:val="28"/>
              </w:rPr>
              <w:t>Výročná správa o závažných nežiadúcich reakciách</w:t>
            </w:r>
          </w:p>
          <w:p w:rsidR="00FC1F81" w:rsidRPr="00AF0B85" w:rsidP="00A13FBE">
            <w:pPr>
              <w:bidi w:val="0"/>
              <w:jc w:val="center"/>
              <w:rPr>
                <w:rFonts w:ascii="Times New Roman" w:hAnsi="Times New Roman"/>
              </w:rPr>
            </w:pPr>
            <w:r w:rsidRPr="00AF0B85">
              <w:rPr>
                <w:rFonts w:ascii="Times New Roman" w:hAnsi="Times New Roman"/>
              </w:rPr>
              <w:t>v súvislosti s podaním hemoterapie</w:t>
            </w:r>
          </w:p>
          <w:p w:rsidR="00FC1F81" w:rsidRPr="00166C72" w:rsidP="00A13FBE">
            <w:pPr>
              <w:bidi w:val="0"/>
              <w:rPr>
                <w:rFonts w:ascii="Times New Roman" w:hAnsi="Times New Roman"/>
                <w:sz w:val="28"/>
                <w:szCs w:val="28"/>
              </w:rPr>
            </w:pPr>
          </w:p>
          <w:p w:rsidR="00FC1F81" w:rsidP="00A13FBE">
            <w:pPr>
              <w:numPr>
                <w:numId w:val="25"/>
              </w:numPr>
              <w:bidi w:val="0"/>
              <w:rPr>
                <w:rFonts w:ascii="Times New Roman" w:hAnsi="Times New Roman"/>
                <w:sz w:val="20"/>
                <w:szCs w:val="20"/>
              </w:rPr>
            </w:pPr>
            <w:r>
              <w:rPr>
                <w:rFonts w:ascii="Times New Roman" w:hAnsi="Times New Roman"/>
                <w:sz w:val="20"/>
                <w:szCs w:val="20"/>
              </w:rPr>
              <w:t>Táto tabuľka odkazuje na:  ľudskú krv / erytrocyty / trombocyty / plazmu</w:t>
            </w:r>
          </w:p>
          <w:p w:rsidR="00FC1F81" w:rsidP="00A13FBE">
            <w:pPr>
              <w:bidi w:val="0"/>
              <w:ind w:firstLine="708"/>
              <w:rPr>
                <w:rFonts w:ascii="Times New Roman" w:hAnsi="Times New Roman"/>
                <w:sz w:val="20"/>
                <w:szCs w:val="20"/>
              </w:rPr>
            </w:pPr>
            <w:r>
              <w:rPr>
                <w:rFonts w:ascii="Times New Roman" w:hAnsi="Times New Roman"/>
                <w:sz w:val="20"/>
                <w:szCs w:val="20"/>
              </w:rPr>
              <w:t xml:space="preserve">(pre každý druh krvného prípravku použite </w:t>
            </w:r>
            <w:r w:rsidRPr="00343EB9">
              <w:rPr>
                <w:rFonts w:ascii="Times New Roman" w:hAnsi="Times New Roman"/>
                <w:b/>
                <w:sz w:val="20"/>
                <w:szCs w:val="20"/>
              </w:rPr>
              <w:t>osobitnú tabuľku</w:t>
            </w:r>
            <w:r>
              <w:rPr>
                <w:rFonts w:ascii="Times New Roman" w:hAnsi="Times New Roman"/>
                <w:sz w:val="20"/>
                <w:szCs w:val="20"/>
              </w:rPr>
              <w:t>)</w:t>
            </w:r>
          </w:p>
          <w:p w:rsidR="00FC1F81" w:rsidRPr="00166C72" w:rsidP="00A13FBE">
            <w:pPr>
              <w:bidi w:val="0"/>
              <w:rPr>
                <w:rFonts w:ascii="Times New Roman" w:hAnsi="Times New Roman"/>
                <w:sz w:val="16"/>
                <w:szCs w:val="16"/>
              </w:rPr>
            </w:pPr>
          </w:p>
          <w:tbl>
            <w:tblPr>
              <w:tblStyle w:val="TableGrid"/>
              <w:tblW w:w="9713" w:type="dxa"/>
              <w:tblLayout w:type="fixed"/>
              <w:tblLook w:val="01E0"/>
            </w:tblPr>
            <w:tblGrid>
              <w:gridCol w:w="2088"/>
              <w:gridCol w:w="180"/>
              <w:gridCol w:w="425"/>
              <w:gridCol w:w="1080"/>
              <w:gridCol w:w="115"/>
              <w:gridCol w:w="540"/>
              <w:gridCol w:w="605"/>
              <w:gridCol w:w="835"/>
              <w:gridCol w:w="245"/>
              <w:gridCol w:w="295"/>
              <w:gridCol w:w="605"/>
              <w:gridCol w:w="835"/>
              <w:gridCol w:w="65"/>
              <w:gridCol w:w="540"/>
              <w:gridCol w:w="360"/>
              <w:gridCol w:w="900"/>
            </w:tblGrid>
            <w:tr>
              <w:tblPrEx>
                <w:tblW w:w="9713" w:type="dxa"/>
                <w:tblLayout w:type="fixed"/>
                <w:tblLook w:val="01E0"/>
              </w:tblPrEx>
              <w:trPr>
                <w:trHeight w:val="354"/>
              </w:trPr>
              <w:tc>
                <w:tcPr>
                  <w:tcW w:w="2088" w:type="dxa"/>
                  <w:tcBorders>
                    <w:top w:val="single" w:sz="4" w:space="0" w:color="auto"/>
                    <w:left w:val="single" w:sz="4" w:space="0" w:color="auto"/>
                    <w:bottom w:val="single" w:sz="4" w:space="0" w:color="auto"/>
                    <w:right w:val="single" w:sz="4" w:space="0" w:color="auto"/>
                  </w:tcBorders>
                  <w:textDirection w:val="lrTb"/>
                  <w:vAlign w:val="center"/>
                </w:tcPr>
                <w:p w:rsidR="00FC1F81" w:rsidRPr="00F86888" w:rsidP="00533ED1">
                  <w:pPr>
                    <w:bidi w:val="0"/>
                    <w:rPr>
                      <w:rFonts w:ascii="Times New Roman" w:hAnsi="Times New Roman"/>
                      <w:b/>
                      <w:sz w:val="8"/>
                      <w:szCs w:val="8"/>
                    </w:rPr>
                  </w:pPr>
                </w:p>
                <w:p w:rsidR="00FC1F81" w:rsidP="00533ED1">
                  <w:pPr>
                    <w:bidi w:val="0"/>
                    <w:rPr>
                      <w:rFonts w:ascii="Times New Roman" w:hAnsi="Times New Roman"/>
                      <w:b/>
                      <w:sz w:val="20"/>
                      <w:szCs w:val="20"/>
                    </w:rPr>
                  </w:pPr>
                  <w:r>
                    <w:rPr>
                      <w:rFonts w:ascii="Times New Roman" w:hAnsi="Times New Roman"/>
                      <w:b/>
                      <w:sz w:val="20"/>
                      <w:szCs w:val="20"/>
                    </w:rPr>
                    <w:t>Oznamujúci subjekt</w:t>
                  </w:r>
                </w:p>
                <w:p w:rsidR="00FC1F81" w:rsidRPr="00F86888" w:rsidP="00533ED1">
                  <w:pPr>
                    <w:bidi w:val="0"/>
                    <w:rPr>
                      <w:rFonts w:ascii="Times New Roman" w:hAnsi="Times New Roman"/>
                      <w:b/>
                      <w:sz w:val="8"/>
                      <w:szCs w:val="8"/>
                    </w:rPr>
                  </w:pPr>
                </w:p>
              </w:tc>
              <w:tc>
                <w:tcPr>
                  <w:tcW w:w="7625" w:type="dxa"/>
                  <w:gridSpan w:val="15"/>
                  <w:tcBorders>
                    <w:top w:val="single" w:sz="4" w:space="0" w:color="auto"/>
                    <w:left w:val="single" w:sz="4" w:space="0" w:color="auto"/>
                    <w:bottom w:val="single" w:sz="4" w:space="0" w:color="auto"/>
                    <w:right w:val="single" w:sz="4" w:space="0" w:color="auto"/>
                  </w:tcBorders>
                  <w:textDirection w:val="lrTb"/>
                  <w:vAlign w:val="top"/>
                </w:tcPr>
                <w:p w:rsidR="00FC1F81" w:rsidP="00533ED1">
                  <w:pPr>
                    <w:bidi w:val="0"/>
                    <w:rPr>
                      <w:rFonts w:ascii="Times New Roman" w:hAnsi="Times New Roman"/>
                    </w:rPr>
                  </w:pPr>
                </w:p>
              </w:tc>
            </w:tr>
            <w:tr>
              <w:tblPrEx>
                <w:tblW w:w="9713" w:type="dxa"/>
                <w:tblLayout w:type="fixed"/>
                <w:tblLook w:val="01E0"/>
              </w:tblPrEx>
              <w:tc>
                <w:tcPr>
                  <w:tcW w:w="2088" w:type="dxa"/>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rPr>
                      <w:rFonts w:ascii="Times New Roman" w:hAnsi="Times New Roman"/>
                      <w:sz w:val="8"/>
                      <w:szCs w:val="8"/>
                    </w:rPr>
                  </w:pPr>
                </w:p>
                <w:p w:rsidR="00FC1F81" w:rsidRPr="004B5E49" w:rsidP="00533ED1">
                  <w:pPr>
                    <w:bidi w:val="0"/>
                    <w:rPr>
                      <w:rFonts w:ascii="Times New Roman" w:hAnsi="Times New Roman"/>
                      <w:b/>
                      <w:sz w:val="20"/>
                      <w:szCs w:val="20"/>
                    </w:rPr>
                  </w:pPr>
                  <w:r>
                    <w:rPr>
                      <w:rFonts w:ascii="Times New Roman" w:hAnsi="Times New Roman"/>
                      <w:b/>
                      <w:sz w:val="20"/>
                      <w:szCs w:val="20"/>
                    </w:rPr>
                    <w:t>Oznamované</w:t>
                  </w:r>
                  <w:r w:rsidRPr="004B5E49">
                    <w:rPr>
                      <w:rFonts w:ascii="Times New Roman" w:hAnsi="Times New Roman"/>
                      <w:b/>
                      <w:sz w:val="20"/>
                      <w:szCs w:val="20"/>
                    </w:rPr>
                    <w:t xml:space="preserve"> obdobie</w:t>
                  </w:r>
                </w:p>
                <w:p w:rsidR="00FC1F81" w:rsidRPr="0028672D" w:rsidP="00533ED1">
                  <w:pPr>
                    <w:bidi w:val="0"/>
                    <w:rPr>
                      <w:rFonts w:ascii="Times New Roman" w:hAnsi="Times New Roman"/>
                      <w:sz w:val="8"/>
                      <w:szCs w:val="8"/>
                    </w:rPr>
                  </w:pPr>
                </w:p>
              </w:tc>
              <w:tc>
                <w:tcPr>
                  <w:tcW w:w="7625" w:type="dxa"/>
                  <w:gridSpan w:val="15"/>
                  <w:tcBorders>
                    <w:top w:val="single" w:sz="4" w:space="0" w:color="auto"/>
                    <w:left w:val="single" w:sz="4" w:space="0" w:color="auto"/>
                    <w:bottom w:val="single" w:sz="4" w:space="0" w:color="auto"/>
                    <w:right w:val="single" w:sz="4" w:space="0" w:color="auto"/>
                  </w:tcBorders>
                  <w:textDirection w:val="lrTb"/>
                  <w:vAlign w:val="top"/>
                </w:tcPr>
                <w:p w:rsidR="00FC1F81" w:rsidP="00533ED1">
                  <w:pPr>
                    <w:bidi w:val="0"/>
                    <w:rPr>
                      <w:rFonts w:ascii="Times New Roman" w:hAnsi="Times New Roman"/>
                    </w:rPr>
                  </w:pPr>
                </w:p>
              </w:tc>
            </w:tr>
            <w:tr>
              <w:tblPrEx>
                <w:tblW w:w="9713" w:type="dxa"/>
                <w:tblLayout w:type="fixed"/>
                <w:tblLook w:val="01E0"/>
              </w:tblPrEx>
              <w:trPr>
                <w:trHeight w:val="397"/>
              </w:trPr>
              <w:tc>
                <w:tcPr>
                  <w:tcW w:w="2088" w:type="dxa"/>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Počet podaných  TU</w:t>
                  </w:r>
                </w:p>
                <w:p w:rsidR="00FC1F81" w:rsidRPr="00343EB9" w:rsidP="00533ED1">
                  <w:pPr>
                    <w:bidi w:val="0"/>
                    <w:rPr>
                      <w:rFonts w:ascii="Times New Roman" w:hAnsi="Times New Roman"/>
                      <w:sz w:val="16"/>
                      <w:szCs w:val="16"/>
                    </w:rPr>
                  </w:pPr>
                  <w:r>
                    <w:rPr>
                      <w:rFonts w:ascii="Times New Roman" w:hAnsi="Times New Roman"/>
                      <w:sz w:val="16"/>
                      <w:szCs w:val="16"/>
                    </w:rPr>
                    <w:t>(vyplň v tab. len 1 druh KP)</w:t>
                  </w:r>
                </w:p>
              </w:tc>
              <w:tc>
                <w:tcPr>
                  <w:tcW w:w="60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28672D" w:rsidP="00533ED1">
                  <w:pPr>
                    <w:bidi w:val="0"/>
                    <w:rPr>
                      <w:rFonts w:ascii="Times New Roman" w:hAnsi="Times New Roman"/>
                      <w:sz w:val="20"/>
                      <w:szCs w:val="20"/>
                    </w:rPr>
                  </w:pPr>
                  <w:r>
                    <w:rPr>
                      <w:rFonts w:ascii="Times New Roman" w:hAnsi="Times New Roman"/>
                      <w:sz w:val="20"/>
                      <w:szCs w:val="20"/>
                    </w:rPr>
                    <w:t>CK</w:t>
                  </w:r>
                </w:p>
              </w:tc>
              <w:tc>
                <w:tcPr>
                  <w:tcW w:w="1195"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28672D" w:rsidP="00533ED1">
                  <w:pPr>
                    <w:bidi w:val="0"/>
                    <w:rPr>
                      <w:rFonts w:ascii="Times New Roman" w:hAnsi="Times New Roman"/>
                      <w:sz w:val="20"/>
                      <w:szCs w:val="20"/>
                    </w:rPr>
                  </w:pPr>
                  <w:r>
                    <w:rPr>
                      <w:rFonts w:ascii="Times New Roman" w:hAnsi="Times New Roman"/>
                      <w:sz w:val="20"/>
                      <w:szCs w:val="20"/>
                    </w:rPr>
                    <w:t>Ery</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rPr>
                      <w:rFonts w:ascii="Times New Roman" w:hAnsi="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28672D" w:rsidP="00533ED1">
                  <w:pPr>
                    <w:bidi w:val="0"/>
                    <w:rPr>
                      <w:rFonts w:ascii="Times New Roman" w:hAnsi="Times New Roman"/>
                      <w:sz w:val="20"/>
                      <w:szCs w:val="20"/>
                    </w:rPr>
                  </w:pPr>
                  <w:r>
                    <w:rPr>
                      <w:rFonts w:ascii="Times New Roman" w:hAnsi="Times New Roman"/>
                      <w:sz w:val="20"/>
                      <w:szCs w:val="20"/>
                    </w:rPr>
                    <w:t>Tr</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rPr>
                      <w:rFonts w:ascii="Times New Roman" w:hAnsi="Times New Roman"/>
                      <w:sz w:val="20"/>
                      <w:szCs w:val="20"/>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28672D" w:rsidP="00533ED1">
                  <w:pPr>
                    <w:bidi w:val="0"/>
                    <w:rPr>
                      <w:rFonts w:ascii="Times New Roman" w:hAnsi="Times New Roman"/>
                      <w:sz w:val="20"/>
                      <w:szCs w:val="20"/>
                    </w:rPr>
                  </w:pPr>
                  <w:r>
                    <w:rPr>
                      <w:rFonts w:ascii="Times New Roman" w:hAnsi="Times New Roman"/>
                      <w:sz w:val="20"/>
                      <w:szCs w:val="20"/>
                    </w:rPr>
                    <w:t>ČZP</w:t>
                  </w:r>
                </w:p>
              </w:tc>
              <w:tc>
                <w:tcPr>
                  <w:tcW w:w="126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rPr>
                      <w:rFonts w:ascii="Times New Roman" w:hAnsi="Times New Roman"/>
                      <w:sz w:val="20"/>
                      <w:szCs w:val="20"/>
                    </w:rPr>
                  </w:pPr>
                </w:p>
              </w:tc>
            </w:tr>
            <w:tr>
              <w:tblPrEx>
                <w:tblW w:w="9713" w:type="dxa"/>
                <w:tblLayout w:type="fixed"/>
                <w:tblLook w:val="01E0"/>
              </w:tblPrEx>
              <w:trPr>
                <w:trHeight w:val="397"/>
              </w:trPr>
              <w:tc>
                <w:tcPr>
                  <w:tcW w:w="2088" w:type="dxa"/>
                  <w:tcBorders>
                    <w:top w:val="single" w:sz="4" w:space="0" w:color="auto"/>
                    <w:left w:val="single" w:sz="4" w:space="0" w:color="auto"/>
                    <w:bottom w:val="double" w:sz="4" w:space="0" w:color="auto"/>
                    <w:right w:val="single" w:sz="4" w:space="0" w:color="auto"/>
                  </w:tcBorders>
                  <w:textDirection w:val="lrTb"/>
                  <w:vAlign w:val="center"/>
                </w:tcPr>
                <w:p w:rsidR="00FC1F81" w:rsidRPr="00AF0B85" w:rsidP="00533ED1">
                  <w:pPr>
                    <w:bidi w:val="0"/>
                    <w:rPr>
                      <w:rFonts w:ascii="Times New Roman" w:hAnsi="Times New Roman"/>
                      <w:sz w:val="20"/>
                      <w:szCs w:val="20"/>
                    </w:rPr>
                  </w:pPr>
                  <w:r>
                    <w:rPr>
                      <w:rFonts w:ascii="Times New Roman" w:hAnsi="Times New Roman"/>
                      <w:sz w:val="20"/>
                      <w:szCs w:val="20"/>
                    </w:rPr>
                    <w:t>Počet príjemcov</w:t>
                  </w:r>
                </w:p>
              </w:tc>
              <w:tc>
                <w:tcPr>
                  <w:tcW w:w="7625" w:type="dxa"/>
                  <w:gridSpan w:val="15"/>
                  <w:tcBorders>
                    <w:top w:val="single" w:sz="4" w:space="0" w:color="auto"/>
                    <w:left w:val="single" w:sz="4" w:space="0" w:color="auto"/>
                    <w:bottom w:val="double" w:sz="4" w:space="0" w:color="auto"/>
                    <w:right w:val="single" w:sz="4" w:space="0" w:color="auto"/>
                  </w:tcBorders>
                  <w:textDirection w:val="lrTb"/>
                  <w:vAlign w:val="center"/>
                </w:tcPr>
                <w:p w:rsidR="00FC1F81" w:rsidRPr="00026D79" w:rsidP="00533ED1">
                  <w:pPr>
                    <w:bidi w:val="0"/>
                    <w:rPr>
                      <w:rFonts w:ascii="Times New Roman" w:hAnsi="Times New Roman"/>
                      <w:sz w:val="18"/>
                      <w:szCs w:val="18"/>
                    </w:rPr>
                  </w:pPr>
                  <w:r>
                    <w:rPr>
                      <w:rFonts w:ascii="Times New Roman" w:hAnsi="Times New Roman"/>
                      <w:sz w:val="20"/>
                      <w:szCs w:val="20"/>
                    </w:rPr>
                    <w:t xml:space="preserve">                                                                                                     </w:t>
                  </w:r>
                  <w:r w:rsidRPr="00026D79">
                    <w:rPr>
                      <w:rFonts w:ascii="Times New Roman" w:hAnsi="Times New Roman"/>
                      <w:sz w:val="18"/>
                      <w:szCs w:val="18"/>
                    </w:rPr>
                    <w:t>(ak je k dispozícii)</w:t>
                  </w:r>
                </w:p>
              </w:tc>
            </w:tr>
            <w:tr>
              <w:tblPrEx>
                <w:tblW w:w="9713" w:type="dxa"/>
                <w:tblLayout w:type="fixed"/>
                <w:tblLook w:val="01E0"/>
              </w:tblPrEx>
              <w:trPr>
                <w:trHeight w:val="340"/>
              </w:trPr>
              <w:tc>
                <w:tcPr>
                  <w:tcW w:w="3773" w:type="dxa"/>
                  <w:gridSpan w:val="4"/>
                  <w:vMerge w:val="restart"/>
                  <w:tcBorders>
                    <w:top w:val="double" w:sz="4" w:space="0" w:color="auto"/>
                    <w:left w:val="single" w:sz="4" w:space="0" w:color="auto"/>
                    <w:bottom w:val="single" w:sz="4" w:space="0" w:color="auto"/>
                    <w:right w:val="single" w:sz="4" w:space="0" w:color="auto"/>
                  </w:tcBorders>
                  <w:textDirection w:val="lrTb"/>
                  <w:vAlign w:val="center"/>
                </w:tcPr>
                <w:p w:rsidR="00FC1F81" w:rsidP="00533ED1">
                  <w:pPr>
                    <w:bidi w:val="0"/>
                    <w:jc w:val="center"/>
                    <w:rPr>
                      <w:rFonts w:ascii="Times New Roman" w:hAnsi="Times New Roman"/>
                      <w:sz w:val="20"/>
                      <w:szCs w:val="20"/>
                    </w:rPr>
                  </w:pPr>
                </w:p>
                <w:p w:rsidR="00FC1F81" w:rsidRPr="0028672D" w:rsidP="00533ED1">
                  <w:pPr>
                    <w:bidi w:val="0"/>
                    <w:jc w:val="center"/>
                    <w:rPr>
                      <w:rFonts w:ascii="Times New Roman" w:hAnsi="Times New Roman"/>
                      <w:sz w:val="20"/>
                      <w:szCs w:val="20"/>
                    </w:rPr>
                  </w:pPr>
                </w:p>
              </w:tc>
              <w:tc>
                <w:tcPr>
                  <w:tcW w:w="1260" w:type="dxa"/>
                  <w:gridSpan w:val="3"/>
                  <w:tcBorders>
                    <w:top w:val="double" w:sz="4" w:space="0" w:color="auto"/>
                    <w:left w:val="single" w:sz="4" w:space="0" w:color="auto"/>
                    <w:bottom w:val="single" w:sz="4" w:space="0" w:color="auto"/>
                    <w:right w:val="single" w:sz="4" w:space="0" w:color="auto"/>
                  </w:tcBorders>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Celk. nahlá-</w:t>
                  </w:r>
                </w:p>
                <w:p w:rsidR="00FC1F81" w:rsidRPr="0028672D" w:rsidP="00533ED1">
                  <w:pPr>
                    <w:bidi w:val="0"/>
                    <w:jc w:val="center"/>
                    <w:rPr>
                      <w:rFonts w:ascii="Times New Roman" w:hAnsi="Times New Roman"/>
                      <w:sz w:val="20"/>
                      <w:szCs w:val="20"/>
                    </w:rPr>
                  </w:pPr>
                  <w:r>
                    <w:rPr>
                      <w:rFonts w:ascii="Times New Roman" w:hAnsi="Times New Roman"/>
                      <w:sz w:val="20"/>
                      <w:szCs w:val="20"/>
                    </w:rPr>
                    <w:t>sený počet</w:t>
                  </w:r>
                </w:p>
              </w:tc>
              <w:tc>
                <w:tcPr>
                  <w:tcW w:w="4680" w:type="dxa"/>
                  <w:gridSpan w:val="9"/>
                  <w:vMerge w:val="restart"/>
                  <w:tcBorders>
                    <w:top w:val="doub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jc w:val="center"/>
                    <w:rPr>
                      <w:rFonts w:ascii="Times New Roman" w:hAnsi="Times New Roman"/>
                      <w:sz w:val="20"/>
                      <w:szCs w:val="20"/>
                    </w:rPr>
                  </w:pPr>
                  <w:r>
                    <w:rPr>
                      <w:rFonts w:ascii="Times New Roman" w:hAnsi="Times New Roman"/>
                      <w:sz w:val="20"/>
                      <w:szCs w:val="20"/>
                    </w:rPr>
                    <w:t>Počet závažných nežiadúcich reakcií so stupňom pripísateľnej zodpovednosti 0 až 3 po potvrdení</w:t>
                  </w:r>
                </w:p>
              </w:tc>
            </w:tr>
            <w:tr>
              <w:tblPrEx>
                <w:tblW w:w="9713" w:type="dxa"/>
                <w:tblLayout w:type="fixed"/>
                <w:tblLook w:val="01E0"/>
              </w:tblPrEx>
              <w:trPr>
                <w:trHeight w:val="340"/>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jc w:val="center"/>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jc w:val="center"/>
                    <w:rPr>
                      <w:rFonts w:ascii="Times New Roman" w:hAnsi="Times New Roman"/>
                      <w:sz w:val="20"/>
                      <w:szCs w:val="20"/>
                    </w:rPr>
                  </w:pPr>
                  <w:r>
                    <w:rPr>
                      <w:rFonts w:ascii="Times New Roman" w:hAnsi="Times New Roman"/>
                      <w:sz w:val="20"/>
                      <w:szCs w:val="20"/>
                    </w:rPr>
                    <w:t>Počet úmrtí</w:t>
                  </w:r>
                </w:p>
              </w:tc>
              <w:tc>
                <w:tcPr>
                  <w:tcW w:w="4680" w:type="dxa"/>
                  <w:gridSpan w:val="9"/>
                  <w:vMerge/>
                  <w:tcBorders>
                    <w:top w:val="single" w:sz="4" w:space="0" w:color="auto"/>
                    <w:left w:val="single" w:sz="4" w:space="0" w:color="auto"/>
                    <w:bottom w:val="single" w:sz="4" w:space="0" w:color="auto"/>
                    <w:right w:val="single" w:sz="4" w:space="0" w:color="auto"/>
                  </w:tcBorders>
                  <w:textDirection w:val="lrTb"/>
                  <w:vAlign w:val="center"/>
                </w:tcPr>
                <w:p w:rsidR="00FC1F81" w:rsidRPr="0028672D" w:rsidP="00533ED1">
                  <w:pPr>
                    <w:bidi w:val="0"/>
                    <w:rPr>
                      <w:rFonts w:ascii="Times New Roman" w:hAnsi="Times New Roman"/>
                      <w:sz w:val="20"/>
                      <w:szCs w:val="20"/>
                    </w:rPr>
                  </w:pPr>
                </w:p>
              </w:tc>
            </w:tr>
            <w:tr>
              <w:tblPrEx>
                <w:tblW w:w="9713" w:type="dxa"/>
                <w:tblLayout w:type="fixed"/>
                <w:tblLook w:val="01E0"/>
              </w:tblPrEx>
              <w:trPr>
                <w:trHeight w:val="340"/>
              </w:trPr>
              <w:tc>
                <w:tcPr>
                  <w:tcW w:w="5033" w:type="dxa"/>
                  <w:gridSpan w:val="7"/>
                  <w:tcBorders>
                    <w:top w:val="single" w:sz="4" w:space="0" w:color="auto"/>
                    <w:left w:val="single" w:sz="4" w:space="0" w:color="auto"/>
                    <w:bottom w:val="single" w:sz="4" w:space="0" w:color="auto"/>
                    <w:right w:val="single" w:sz="4" w:space="0" w:color="auto"/>
                  </w:tcBorders>
                  <w:textDirection w:val="lrTb"/>
                  <w:vAlign w:val="center"/>
                </w:tcPr>
                <w:p w:rsidR="00FC1F81" w:rsidRPr="009430EE" w:rsidP="00533ED1">
                  <w:pPr>
                    <w:bidi w:val="0"/>
                    <w:rPr>
                      <w:rFonts w:ascii="Times New Roman" w:hAnsi="Times New Roman"/>
                      <w:i/>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RPr="0028672D" w:rsidP="00533ED1">
                  <w:pPr>
                    <w:bidi w:val="0"/>
                    <w:jc w:val="center"/>
                    <w:rPr>
                      <w:rFonts w:ascii="Times New Roman" w:hAnsi="Times New Roman"/>
                      <w:sz w:val="20"/>
                      <w:szCs w:val="20"/>
                    </w:rPr>
                  </w:pPr>
                  <w:r>
                    <w:rPr>
                      <w:rFonts w:ascii="Times New Roman" w:hAnsi="Times New Roman"/>
                      <w:sz w:val="20"/>
                      <w:szCs w:val="20"/>
                    </w:rPr>
                    <w:t>nemožno posúdiť</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1</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3</w:t>
                  </w:r>
                </w:p>
              </w:tc>
            </w:tr>
            <w:tr>
              <w:tblPrEx>
                <w:tblW w:w="9713" w:type="dxa"/>
                <w:tblLayout w:type="fixed"/>
                <w:tblLook w:val="01E0"/>
              </w:tblPrEx>
              <w:trPr>
                <w:trHeight w:val="340"/>
              </w:trPr>
              <w:tc>
                <w:tcPr>
                  <w:tcW w:w="9713" w:type="dxa"/>
                  <w:gridSpan w:val="16"/>
                  <w:tcBorders>
                    <w:top w:val="single" w:sz="4" w:space="0" w:color="auto"/>
                    <w:left w:val="single" w:sz="4" w:space="0" w:color="auto"/>
                    <w:bottom w:val="double" w:sz="4" w:space="0" w:color="auto"/>
                    <w:right w:val="single" w:sz="4" w:space="0" w:color="auto"/>
                  </w:tcBorders>
                  <w:textDirection w:val="lrTb"/>
                  <w:vAlign w:val="center"/>
                </w:tcPr>
                <w:p w:rsidR="00FC1F81" w:rsidRPr="00D868FD" w:rsidP="00533ED1">
                  <w:pPr>
                    <w:bidi w:val="0"/>
                    <w:rPr>
                      <w:rFonts w:ascii="Times New Roman" w:hAnsi="Times New Roman"/>
                      <w:b/>
                      <w:sz w:val="20"/>
                      <w:szCs w:val="20"/>
                    </w:rPr>
                  </w:pPr>
                  <w:r>
                    <w:rPr>
                      <w:rFonts w:ascii="Times New Roman" w:hAnsi="Times New Roman"/>
                      <w:b/>
                      <w:sz w:val="20"/>
                      <w:szCs w:val="20"/>
                    </w:rPr>
                    <w:t>Imunologické komplikácie</w:t>
                  </w:r>
                </w:p>
              </w:tc>
            </w:tr>
            <w:tr>
              <w:tblPrEx>
                <w:tblW w:w="9713" w:type="dxa"/>
                <w:tblLayout w:type="fixed"/>
                <w:tblLook w:val="01E0"/>
              </w:tblPrEx>
              <w:trPr>
                <w:trHeight w:val="284"/>
              </w:trPr>
              <w:tc>
                <w:tcPr>
                  <w:tcW w:w="2268" w:type="dxa"/>
                  <w:gridSpan w:val="2"/>
                  <w:vMerge w:val="restart"/>
                  <w:tcBorders>
                    <w:top w:val="doub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Hemolytická reakcia</w:t>
                  </w:r>
                </w:p>
                <w:p w:rsidR="00FC1F81" w:rsidRPr="001D775C" w:rsidP="00533ED1">
                  <w:pPr>
                    <w:bidi w:val="0"/>
                    <w:rPr>
                      <w:rFonts w:ascii="Times New Roman" w:hAnsi="Times New Roman"/>
                      <w:sz w:val="20"/>
                      <w:szCs w:val="20"/>
                    </w:rPr>
                  </w:pPr>
                  <w:r>
                    <w:rPr>
                      <w:rFonts w:ascii="Times New Roman" w:hAnsi="Times New Roman"/>
                      <w:sz w:val="20"/>
                      <w:szCs w:val="20"/>
                    </w:rPr>
                    <w:t>(HTR)</w:t>
                  </w:r>
                </w:p>
              </w:tc>
              <w:tc>
                <w:tcPr>
                  <w:tcW w:w="1505" w:type="dxa"/>
                  <w:gridSpan w:val="2"/>
                  <w:vMerge w:val="restart"/>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z dôvodu AB0 nekompatibility</w:t>
                  </w:r>
                </w:p>
              </w:tc>
              <w:tc>
                <w:tcPr>
                  <w:tcW w:w="1260" w:type="dxa"/>
                  <w:gridSpan w:val="3"/>
                  <w:tcBorders>
                    <w:top w:val="double" w:sz="4" w:space="0" w:color="auto"/>
                    <w:left w:val="single" w:sz="4" w:space="0" w:color="auto"/>
                    <w:bottom w:val="single" w:sz="4" w:space="0" w:color="auto"/>
                    <w:right w:val="single" w:sz="4" w:space="0" w:color="auto"/>
                  </w:tcBorders>
                  <w:textDirection w:val="lrTb"/>
                  <w:vAlign w:val="center"/>
                </w:tcPr>
                <w:p w:rsidR="00FC1F81" w:rsidRPr="00026D79" w:rsidP="00533ED1">
                  <w:pPr>
                    <w:bidi w:val="0"/>
                    <w:rPr>
                      <w:rFonts w:ascii="Times New Roman" w:hAnsi="Times New Roman"/>
                      <w:sz w:val="18"/>
                      <w:szCs w:val="18"/>
                    </w:rPr>
                  </w:pPr>
                  <w:r w:rsidRPr="00026D79">
                    <w:rPr>
                      <w:rFonts w:ascii="Times New Roman" w:hAnsi="Times New Roman"/>
                      <w:sz w:val="18"/>
                      <w:szCs w:val="18"/>
                    </w:rPr>
                    <w:t>Celkom</w:t>
                  </w:r>
                </w:p>
              </w:tc>
              <w:tc>
                <w:tcPr>
                  <w:tcW w:w="1080" w:type="dxa"/>
                  <w:gridSpan w:val="2"/>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800" w:type="dxa"/>
                  <w:gridSpan w:val="4"/>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z dôvodu inej aloprotilátky</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Horúčnatá transfúzna reakcia (FNHTR)</w:t>
                  </w:r>
                </w:p>
                <w:p w:rsidR="00FC1F81" w:rsidP="00533ED1">
                  <w:pPr>
                    <w:bidi w:val="0"/>
                    <w:rPr>
                      <w:rFonts w:ascii="Times New Roman" w:hAnsi="Times New Roman"/>
                      <w:sz w:val="20"/>
                      <w:szCs w:val="20"/>
                    </w:rPr>
                  </w:pPr>
                  <w:r>
                    <w:rPr>
                      <w:rFonts w:ascii="Times New Roman" w:hAnsi="Times New Roman"/>
                      <w:sz w:val="20"/>
                      <w:szCs w:val="20"/>
                    </w:rPr>
                    <w:t>(anti-HLA, anti-Le, anti-Tr protilátky, iné)</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Alergická reakcia</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Anafylaktická reakcia / šok</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Akútne poškodenie pľúc pri transfúzii</w:t>
                  </w:r>
                </w:p>
                <w:p w:rsidR="00FC1F81" w:rsidRPr="001D775C" w:rsidP="00533ED1">
                  <w:pPr>
                    <w:bidi w:val="0"/>
                    <w:rPr>
                      <w:rFonts w:ascii="Times New Roman" w:hAnsi="Times New Roman"/>
                      <w:sz w:val="20"/>
                      <w:szCs w:val="20"/>
                    </w:rPr>
                  </w:pPr>
                  <w:r>
                    <w:rPr>
                      <w:rFonts w:ascii="Times New Roman" w:hAnsi="Times New Roman"/>
                      <w:sz w:val="20"/>
                      <w:szCs w:val="20"/>
                    </w:rPr>
                    <w:t>(TRALI  syndróm)</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Potransfúzna trombocytopenická purpura</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Aloimunizácia proti Er, HLA, HPA a HNA</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Reakcia štepu proti hostiteľovi</w:t>
                  </w:r>
                </w:p>
                <w:p w:rsidR="00FC1F81" w:rsidRPr="001D775C" w:rsidP="00533ED1">
                  <w:pPr>
                    <w:bidi w:val="0"/>
                    <w:rPr>
                      <w:rFonts w:ascii="Times New Roman" w:hAnsi="Times New Roman"/>
                      <w:sz w:val="20"/>
                      <w:szCs w:val="20"/>
                    </w:rPr>
                  </w:pPr>
                  <w:r>
                    <w:rPr>
                      <w:rFonts w:ascii="Times New Roman" w:hAnsi="Times New Roman"/>
                      <w:sz w:val="20"/>
                      <w:szCs w:val="20"/>
                    </w:rPr>
                    <w:t>(TA - GvHD)</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397"/>
              </w:trPr>
              <w:tc>
                <w:tcPr>
                  <w:tcW w:w="9713" w:type="dxa"/>
                  <w:gridSpan w:val="16"/>
                  <w:tcBorders>
                    <w:top w:val="single" w:sz="4" w:space="0" w:color="auto"/>
                    <w:left w:val="single" w:sz="4" w:space="0" w:color="auto"/>
                    <w:bottom w:val="doub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b/>
                      <w:sz w:val="20"/>
                      <w:szCs w:val="20"/>
                    </w:rPr>
                    <w:t>Neimunologické komplikácie</w:t>
                  </w:r>
                </w:p>
              </w:tc>
            </w:tr>
            <w:tr>
              <w:tblPrEx>
                <w:tblW w:w="9713" w:type="dxa"/>
                <w:tblLayout w:type="fixed"/>
                <w:tblLook w:val="01E0"/>
              </w:tblPrEx>
              <w:trPr>
                <w:trHeight w:val="284"/>
              </w:trPr>
              <w:tc>
                <w:tcPr>
                  <w:tcW w:w="3773" w:type="dxa"/>
                  <w:gridSpan w:val="4"/>
                  <w:vMerge w:val="restart"/>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Neimunologická hemolýza</w:t>
                  </w:r>
                </w:p>
              </w:tc>
              <w:tc>
                <w:tcPr>
                  <w:tcW w:w="1260" w:type="dxa"/>
                  <w:gridSpan w:val="3"/>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doub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nil"/>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nil"/>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Bakteriálna infekcia prenesená transfúziou</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Vírusová infekcia spôsobená transfúziou</w:t>
                  </w:r>
                </w:p>
              </w:tc>
              <w:tc>
                <w:tcPr>
                  <w:tcW w:w="1505"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HBV</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HCV</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HIV ½</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C1F81" w:rsidRPr="001D775C" w:rsidP="00533ED1">
                  <w:pPr>
                    <w:bidi w:val="0"/>
                    <w:rPr>
                      <w:rFonts w:ascii="Times New Roman" w:hAnsi="Times New Roman"/>
                      <w:sz w:val="20"/>
                      <w:szCs w:val="20"/>
                    </w:rPr>
                  </w:pPr>
                  <w:r>
                    <w:rPr>
                      <w:rFonts w:ascii="Times New Roman" w:hAnsi="Times New Roman"/>
                      <w:sz w:val="20"/>
                      <w:szCs w:val="20"/>
                    </w:rPr>
                    <w:t>Iné (upresnite)</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5033" w:type="dxa"/>
                  <w:gridSpan w:val="7"/>
                  <w:tcBorders>
                    <w:top w:val="single" w:sz="4" w:space="0" w:color="auto"/>
                    <w:left w:val="single" w:sz="4" w:space="0" w:color="auto"/>
                    <w:bottom w:val="single" w:sz="4" w:space="0" w:color="auto"/>
                    <w:right w:val="single" w:sz="4" w:space="0" w:color="auto"/>
                  </w:tcBorders>
                  <w:textDirection w:val="lrTb"/>
                  <w:vAlign w:val="center"/>
                </w:tcPr>
                <w:p w:rsidR="00FC1F81" w:rsidP="00533ED1">
                  <w:pPr>
                    <w:bidi w:val="0"/>
                    <w:rPr>
                      <w:rFonts w:ascii="Times New Roman" w:hAnsi="Times New Roman"/>
                      <w:sz w:val="20"/>
                      <w:szCs w:val="20"/>
                    </w:rPr>
                  </w:pPr>
                </w:p>
                <w:p w:rsidR="00FC1F81" w:rsidP="00533ED1">
                  <w:pPr>
                    <w:bidi w:val="0"/>
                    <w:rPr>
                      <w:rFonts w:ascii="Times New Roman" w:hAnsi="Times New Roman"/>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FC1F81" w:rsidRPr="0028672D" w:rsidP="00533ED1">
                  <w:pPr>
                    <w:bidi w:val="0"/>
                    <w:jc w:val="center"/>
                    <w:rPr>
                      <w:rFonts w:ascii="Times New Roman" w:hAnsi="Times New Roman"/>
                      <w:sz w:val="20"/>
                      <w:szCs w:val="20"/>
                    </w:rPr>
                  </w:pPr>
                  <w:r>
                    <w:rPr>
                      <w:rFonts w:ascii="Times New Roman" w:hAnsi="Times New Roman"/>
                      <w:sz w:val="20"/>
                      <w:szCs w:val="20"/>
                    </w:rPr>
                    <w:t>nemožno posúdiť</w:t>
                  </w:r>
                </w:p>
              </w:tc>
              <w:tc>
                <w:tcPr>
                  <w:tcW w:w="900" w:type="dxa"/>
                  <w:gridSpan w:val="2"/>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1</w:t>
                  </w:r>
                </w:p>
              </w:tc>
              <w:tc>
                <w:tcPr>
                  <w:tcW w:w="900" w:type="dxa"/>
                  <w:gridSpan w:val="2"/>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FC1F81" w:rsidP="00533ED1">
                  <w:pPr>
                    <w:bidi w:val="0"/>
                    <w:jc w:val="center"/>
                    <w:rPr>
                      <w:rFonts w:ascii="Times New Roman" w:hAnsi="Times New Roman"/>
                      <w:sz w:val="20"/>
                      <w:szCs w:val="20"/>
                    </w:rPr>
                  </w:pPr>
                  <w:r>
                    <w:rPr>
                      <w:rFonts w:ascii="Times New Roman" w:hAnsi="Times New Roman"/>
                      <w:sz w:val="20"/>
                      <w:szCs w:val="20"/>
                    </w:rPr>
                    <w:t>stupeň</w:t>
                  </w:r>
                </w:p>
                <w:p w:rsidR="00FC1F81" w:rsidRPr="0028672D" w:rsidP="00533ED1">
                  <w:pPr>
                    <w:bidi w:val="0"/>
                    <w:jc w:val="center"/>
                    <w:rPr>
                      <w:rFonts w:ascii="Times New Roman" w:hAnsi="Times New Roman"/>
                      <w:sz w:val="20"/>
                      <w:szCs w:val="20"/>
                    </w:rPr>
                  </w:pPr>
                  <w:r>
                    <w:rPr>
                      <w:rFonts w:ascii="Times New Roman" w:hAnsi="Times New Roman"/>
                      <w:sz w:val="20"/>
                      <w:szCs w:val="20"/>
                    </w:rPr>
                    <w:t>3</w:t>
                  </w:r>
                </w:p>
              </w:tc>
            </w:tr>
            <w:tr>
              <w:tblPrEx>
                <w:tblW w:w="9713" w:type="dxa"/>
                <w:tblLayout w:type="fixed"/>
                <w:tblLook w:val="01E0"/>
              </w:tblPrEx>
              <w:trPr>
                <w:trHeight w:val="284"/>
              </w:trPr>
              <w:tc>
                <w:tcPr>
                  <w:tcW w:w="2268"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Parazitárna infekcia spôsobená transfúziou</w:t>
                  </w:r>
                </w:p>
              </w:tc>
              <w:tc>
                <w:tcPr>
                  <w:tcW w:w="1505"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Malária</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C1F81" w:rsidRPr="001D775C" w:rsidP="00533ED1">
                  <w:pPr>
                    <w:bidi w:val="0"/>
                    <w:rPr>
                      <w:rFonts w:ascii="Times New Roman" w:hAnsi="Times New Roman"/>
                      <w:sz w:val="20"/>
                      <w:szCs w:val="20"/>
                    </w:rPr>
                  </w:pPr>
                  <w:r>
                    <w:rPr>
                      <w:rFonts w:ascii="Times New Roman" w:hAnsi="Times New Roman"/>
                      <w:sz w:val="20"/>
                      <w:szCs w:val="20"/>
                    </w:rPr>
                    <w:t>Iné (upresnite)</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50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Obehové preťaženie</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Hypotenzia</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Hypertenzia</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val="restart"/>
                  <w:tcBorders>
                    <w:top w:val="single" w:sz="4" w:space="0" w:color="auto"/>
                    <w:left w:val="single" w:sz="4" w:space="0" w:color="auto"/>
                    <w:bottom w:val="single" w:sz="4" w:space="0" w:color="auto"/>
                    <w:right w:val="single" w:sz="4" w:space="0" w:color="auto"/>
                  </w:tcBorders>
                  <w:textDirection w:val="lrTb"/>
                  <w:vAlign w:val="top"/>
                </w:tcPr>
                <w:p w:rsidR="00FC1F81" w:rsidRPr="001D775C" w:rsidP="00533ED1">
                  <w:pPr>
                    <w:bidi w:val="0"/>
                    <w:rPr>
                      <w:rFonts w:ascii="Times New Roman" w:hAnsi="Times New Roman"/>
                      <w:sz w:val="20"/>
                      <w:szCs w:val="20"/>
                    </w:rPr>
                  </w:pPr>
                  <w:r>
                    <w:rPr>
                      <w:rFonts w:ascii="Times New Roman" w:hAnsi="Times New Roman"/>
                      <w:sz w:val="20"/>
                      <w:szCs w:val="20"/>
                    </w:rPr>
                    <w:t>Iné závažné reakcie (upresnite)</w:t>
                  </w: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Celkom</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r>
              <w:tblPrEx>
                <w:tblW w:w="9713" w:type="dxa"/>
                <w:tblLayout w:type="fixed"/>
                <w:tblLook w:val="01E0"/>
              </w:tblPrEx>
              <w:trPr>
                <w:trHeight w:val="284"/>
              </w:trPr>
              <w:tc>
                <w:tcPr>
                  <w:tcW w:w="3773" w:type="dxa"/>
                  <w:gridSpan w:val="4"/>
                  <w:vMerge/>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r>
                    <w:rPr>
                      <w:rFonts w:ascii="Times New Roman" w:hAnsi="Times New Roman"/>
                      <w:sz w:val="20"/>
                      <w:szCs w:val="20"/>
                    </w:rPr>
                    <w:t>Úmrtia</w:t>
                  </w:r>
                </w:p>
              </w:tc>
              <w:tc>
                <w:tcPr>
                  <w:tcW w:w="108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FC1F81" w:rsidRPr="001D775C" w:rsidP="00533ED1">
                  <w:pPr>
                    <w:bidi w:val="0"/>
                    <w:rPr>
                      <w:rFonts w:ascii="Times New Roman" w:hAnsi="Times New Roman"/>
                      <w:sz w:val="20"/>
                      <w:szCs w:val="20"/>
                    </w:rPr>
                  </w:pPr>
                </w:p>
              </w:tc>
            </w:tr>
          </w:tbl>
          <w:p w:rsidR="00FC1F81" w:rsidP="00A13FBE">
            <w:pPr>
              <w:bidi w:val="0"/>
              <w:rPr>
                <w:rFonts w:ascii="Times New Roman" w:hAnsi="Times New Roman"/>
                <w:sz w:val="8"/>
                <w:szCs w:val="8"/>
              </w:rPr>
            </w:pPr>
          </w:p>
          <w:p w:rsidR="00FC1F81" w:rsidP="00A13FBE">
            <w:pPr>
              <w:bidi w:val="0"/>
              <w:rPr>
                <w:rFonts w:ascii="Times New Roman" w:hAnsi="Times New Roman"/>
                <w:sz w:val="8"/>
                <w:szCs w:val="8"/>
              </w:rPr>
            </w:pPr>
          </w:p>
          <w:p w:rsidR="00FC1F81" w:rsidP="00A13FBE">
            <w:pPr>
              <w:bidi w:val="0"/>
              <w:jc w:val="center"/>
              <w:rPr>
                <w:rFonts w:ascii="Times New Roman" w:hAnsi="Times New Roman"/>
                <w:b/>
                <w:sz w:val="26"/>
                <w:szCs w:val="26"/>
              </w:rPr>
            </w:pPr>
          </w:p>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A13FBE">
            <w:pPr>
              <w:autoSpaceDE w:val="0"/>
              <w:autoSpaceDN w:val="0"/>
              <w:bidi w:val="0"/>
              <w:adjustRightInd w:val="0"/>
              <w:rPr>
                <w:rFonts w:ascii="Times New Roman" w:hAnsi="Times New Roman"/>
                <w:i/>
                <w:iCs/>
              </w:rPr>
            </w:pPr>
            <w:r w:rsidRPr="003913F3">
              <w:rPr>
                <w:rFonts w:ascii="Times New Roman" w:hAnsi="Times New Roman"/>
                <w:i/>
                <w:iCs/>
              </w:rPr>
              <w:t>PRÍLOHA III</w:t>
            </w:r>
          </w:p>
          <w:p w:rsidR="00FC1F81" w:rsidP="00A13FBE">
            <w:pPr>
              <w:autoSpaceDE w:val="0"/>
              <w:autoSpaceDN w:val="0"/>
              <w:bidi w:val="0"/>
              <w:adjustRightInd w:val="0"/>
              <w:rPr>
                <w:rFonts w:ascii="Times New Roman" w:hAnsi="Times New Roman"/>
                <w:b/>
                <w:bCs/>
              </w:rPr>
            </w:pP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OZNAMOVANIE ZÁVAŽNÝCH NEŽIADUCICH UDALOSTÍ</w:t>
            </w:r>
          </w:p>
          <w:p w:rsidR="00FC1F81" w:rsidP="00A13FBE">
            <w:pPr>
              <w:autoSpaceDE w:val="0"/>
              <w:autoSpaceDN w:val="0"/>
              <w:bidi w:val="0"/>
              <w:adjustRightInd w:val="0"/>
              <w:rPr>
                <w:rFonts w:ascii="Times New Roman" w:hAnsi="Times New Roman"/>
              </w:rPr>
            </w:pPr>
          </w:p>
          <w:p w:rsidR="00FC1F81" w:rsidP="00A13FBE">
            <w:pPr>
              <w:autoSpaceDE w:val="0"/>
              <w:autoSpaceDN w:val="0"/>
              <w:bidi w:val="0"/>
              <w:adjustRightInd w:val="0"/>
              <w:rPr>
                <w:rFonts w:ascii="Times New Roman" w:hAnsi="Times New Roman"/>
              </w:rPr>
            </w:pPr>
          </w:p>
          <w:p w:rsidR="00FC1F81" w:rsidP="00A13FBE">
            <w:pPr>
              <w:autoSpaceDE w:val="0"/>
              <w:autoSpaceDN w:val="0"/>
              <w:bidi w:val="0"/>
              <w:adjustRightInd w:val="0"/>
              <w:rPr>
                <w:rFonts w:ascii="Times New Roman" w:hAnsi="Times New Roman"/>
              </w:rPr>
            </w:pPr>
          </w:p>
          <w:p w:rsidR="00FC1F81" w:rsidP="00A13FBE">
            <w:pPr>
              <w:autoSpaceDE w:val="0"/>
              <w:autoSpaceDN w:val="0"/>
              <w:bidi w:val="0"/>
              <w:adjustRightInd w:val="0"/>
              <w:rPr>
                <w:rFonts w:ascii="Times New Roman" w:hAnsi="Times New Roman"/>
              </w:rPr>
            </w:pPr>
          </w:p>
          <w:p w:rsidR="00FC1F81" w:rsidP="00A13FBE">
            <w:pPr>
              <w:autoSpaceDE w:val="0"/>
              <w:autoSpaceDN w:val="0"/>
              <w:bidi w:val="0"/>
              <w:adjustRightInd w:val="0"/>
              <w:rPr>
                <w:rFonts w:ascii="Times New Roman" w:hAnsi="Times New Roman"/>
              </w:rPr>
            </w:pPr>
          </w:p>
          <w:p w:rsidR="00FC1F81" w:rsidP="00A13FBE">
            <w:pPr>
              <w:autoSpaceDE w:val="0"/>
              <w:autoSpaceDN w:val="0"/>
              <w:bidi w:val="0"/>
              <w:adjustRightInd w:val="0"/>
              <w:rPr>
                <w:rFonts w:ascii="Times New Roman" w:hAnsi="Times New Roman"/>
              </w:rPr>
            </w:pP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ČASŤ A</w:t>
            </w:r>
          </w:p>
          <w:p w:rsidR="00FC1F81" w:rsidP="00A13FBE">
            <w:pPr>
              <w:autoSpaceDE w:val="0"/>
              <w:autoSpaceDN w:val="0"/>
              <w:bidi w:val="0"/>
              <w:adjustRightInd w:val="0"/>
              <w:rPr>
                <w:rFonts w:ascii="Times New Roman" w:hAnsi="Times New Roman"/>
                <w:b/>
                <w:bCs/>
              </w:rPr>
            </w:pPr>
          </w:p>
          <w:p w:rsidR="00FC1F81" w:rsidP="00A13FBE">
            <w:pPr>
              <w:autoSpaceDE w:val="0"/>
              <w:autoSpaceDN w:val="0"/>
              <w:bidi w:val="0"/>
              <w:adjustRightInd w:val="0"/>
              <w:rPr>
                <w:rFonts w:ascii="Times New Roman" w:hAnsi="Times New Roman"/>
                <w:b/>
                <w:bCs/>
              </w:rPr>
            </w:pP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Formát rýchleho oznámenia závažných nežiaducich udalostí</w:t>
            </w:r>
          </w:p>
          <w:p w:rsidR="00FC1F81" w:rsidP="00A13FBE">
            <w:pPr>
              <w:autoSpaceDE w:val="0"/>
              <w:autoSpaceDN w:val="0"/>
              <w:bidi w:val="0"/>
              <w:adjustRightInd w:val="0"/>
              <w:rPr>
                <w:rFonts w:ascii="Times New Roman" w:hAnsi="Times New Roman"/>
                <w:b/>
                <w:bCs/>
              </w:rPr>
            </w:pPr>
          </w:p>
          <w:p w:rsidR="00FC1F81" w:rsidP="00A13FBE">
            <w:pPr>
              <w:autoSpaceDE w:val="0"/>
              <w:autoSpaceDN w:val="0"/>
              <w:bidi w:val="0"/>
              <w:adjustRightInd w:val="0"/>
              <w:rPr>
                <w:rFonts w:ascii="Times New Roman" w:hAnsi="Times New Roman"/>
                <w:b/>
                <w:bCs/>
              </w:rPr>
            </w:pPr>
          </w:p>
          <w:p w:rsidR="00FC1F81" w:rsidP="00A13FBE">
            <w:pPr>
              <w:autoSpaceDE w:val="0"/>
              <w:autoSpaceDN w:val="0"/>
              <w:bidi w:val="0"/>
              <w:adjustRightInd w:val="0"/>
              <w:rPr>
                <w:rFonts w:ascii="Times New Roman" w:hAnsi="Times New Roman"/>
                <w:b/>
                <w:bCs/>
              </w:rPr>
            </w:pPr>
          </w:p>
          <w:p w:rsidR="00FC1F81" w:rsidP="00A13FBE">
            <w:pPr>
              <w:autoSpaceDE w:val="0"/>
              <w:autoSpaceDN w:val="0"/>
              <w:bidi w:val="0"/>
              <w:adjustRightInd w:val="0"/>
              <w:rPr>
                <w:rFonts w:ascii="Times New Roman" w:hAnsi="Times New Roman"/>
                <w:b/>
                <w:bCs/>
              </w:rPr>
            </w:pP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Nahlasujúci subjekt</w:t>
            </w: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Identifikácia hlásenia</w:t>
            </w: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Dátum nahlásenia (rok/mesiac/deň)</w:t>
            </w: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Dátum závažnej nežiaducej udalosti (rok/mesiac/deň)</w:t>
            </w: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Závažná nežiaduca udalosť, ktorá</w:t>
            </w: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vplýva na kvalitu a bezpečnosť</w:t>
            </w: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krvnej zložky v dôsledku odchýlky:</w:t>
            </w:r>
          </w:p>
          <w:p w:rsidR="00FC1F81" w:rsidRPr="003913F3" w:rsidP="00A13FBE">
            <w:pPr>
              <w:autoSpaceDE w:val="0"/>
              <w:autoSpaceDN w:val="0"/>
              <w:bidi w:val="0"/>
              <w:adjustRightInd w:val="0"/>
              <w:rPr>
                <w:rFonts w:ascii="Times New Roman" w:hAnsi="Times New Roman"/>
                <w:b/>
                <w:bCs/>
              </w:rPr>
            </w:pPr>
            <w:r w:rsidRPr="003913F3">
              <w:rPr>
                <w:rFonts w:ascii="Times New Roman" w:hAnsi="Times New Roman"/>
                <w:b/>
                <w:bCs/>
              </w:rPr>
              <w:t>Upresnenie</w:t>
            </w:r>
          </w:p>
          <w:p w:rsidR="00FC1F81" w:rsidRPr="003913F3" w:rsidP="00A13FBE">
            <w:pPr>
              <w:autoSpaceDE w:val="0"/>
              <w:autoSpaceDN w:val="0"/>
              <w:bidi w:val="0"/>
              <w:adjustRightInd w:val="0"/>
              <w:rPr>
                <w:rFonts w:ascii="Times New Roman" w:hAnsi="Times New Roman"/>
              </w:rPr>
            </w:pPr>
            <w:r>
              <w:rPr>
                <w:rFonts w:ascii="Times New Roman" w:hAnsi="Times New Roman"/>
              </w:rPr>
              <w:t xml:space="preserve">Chyba </w:t>
            </w:r>
            <w:r w:rsidRPr="003913F3">
              <w:rPr>
                <w:rFonts w:ascii="Times New Roman" w:hAnsi="Times New Roman"/>
              </w:rPr>
              <w:t>produktu</w:t>
            </w: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Zlyhanie prístroja</w:t>
            </w:r>
          </w:p>
          <w:p w:rsidR="00FC1F81" w:rsidP="00A13FBE">
            <w:pPr>
              <w:autoSpaceDE w:val="0"/>
              <w:autoSpaceDN w:val="0"/>
              <w:bidi w:val="0"/>
              <w:adjustRightInd w:val="0"/>
              <w:rPr>
                <w:rFonts w:ascii="Times New Roman" w:hAnsi="Times New Roman"/>
              </w:rPr>
            </w:pPr>
            <w:r w:rsidRPr="003913F3">
              <w:rPr>
                <w:rFonts w:ascii="Times New Roman" w:hAnsi="Times New Roman"/>
              </w:rPr>
              <w:t xml:space="preserve">Ľudský omyl </w:t>
            </w: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Iné</w:t>
            </w:r>
          </w:p>
          <w:p w:rsidR="00FC1F81" w:rsidRPr="003913F3" w:rsidP="00A13FBE">
            <w:pPr>
              <w:autoSpaceDE w:val="0"/>
              <w:autoSpaceDN w:val="0"/>
              <w:bidi w:val="0"/>
              <w:adjustRightInd w:val="0"/>
              <w:rPr>
                <w:rFonts w:ascii="Times New Roman" w:hAnsi="Times New Roman"/>
                <w:i/>
                <w:iCs/>
              </w:rPr>
            </w:pPr>
            <w:r w:rsidRPr="003913F3">
              <w:rPr>
                <w:rFonts w:ascii="Times New Roman" w:hAnsi="Times New Roman"/>
                <w:i/>
                <w:iCs/>
              </w:rPr>
              <w:t>(upresnite)</w:t>
            </w: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pri odbere vzorky plnej krvi</w:t>
            </w: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pri odbere aferézy</w:t>
            </w: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pri testovaní darovanej krvi</w:t>
            </w: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pri spracovaní</w:t>
            </w:r>
          </w:p>
          <w:p w:rsidR="00FC1F81" w:rsidRPr="003913F3" w:rsidP="00A13FBE">
            <w:pPr>
              <w:autoSpaceDE w:val="0"/>
              <w:autoSpaceDN w:val="0"/>
              <w:bidi w:val="0"/>
              <w:adjustRightInd w:val="0"/>
              <w:rPr>
                <w:rFonts w:ascii="Times New Roman" w:hAnsi="Times New Roman"/>
              </w:rPr>
            </w:pPr>
            <w:r w:rsidRPr="003913F3">
              <w:rPr>
                <w:rFonts w:ascii="Times New Roman" w:hAnsi="Times New Roman"/>
              </w:rPr>
              <w:t>pri skladovaní</w:t>
            </w:r>
          </w:p>
          <w:p w:rsidR="00FC1F81" w:rsidRPr="003913F3" w:rsidP="00A13FBE">
            <w:pPr>
              <w:autoSpaceDE w:val="0"/>
              <w:autoSpaceDN w:val="0"/>
              <w:bidi w:val="0"/>
              <w:adjustRightInd w:val="0"/>
              <w:rPr>
                <w:rFonts w:ascii="Times New Roman" w:hAnsi="Times New Roman"/>
              </w:rPr>
            </w:pPr>
            <w:r>
              <w:rPr>
                <w:rFonts w:ascii="Times New Roman" w:hAnsi="Times New Roman"/>
              </w:rPr>
              <w:t xml:space="preserve">pri distribúcii </w:t>
            </w:r>
            <w:r w:rsidRPr="003913F3">
              <w:rPr>
                <w:rFonts w:ascii="Times New Roman" w:hAnsi="Times New Roman"/>
              </w:rPr>
              <w:t>materiálov</w:t>
            </w:r>
          </w:p>
          <w:p w:rsidR="00FC1F81" w:rsidRPr="003913F3" w:rsidP="00A13FBE">
            <w:pPr>
              <w:autoSpaceDE w:val="0"/>
              <w:autoSpaceDN w:val="0"/>
              <w:bidi w:val="0"/>
              <w:adjustRightInd w:val="0"/>
              <w:rPr>
                <w:rFonts w:ascii="Times New Roman" w:hAnsi="Times New Roman"/>
                <w:i/>
                <w:iCs/>
              </w:rPr>
            </w:pPr>
            <w:r w:rsidRPr="003913F3">
              <w:rPr>
                <w:rFonts w:ascii="Times New Roman" w:hAnsi="Times New Roman"/>
              </w:rPr>
              <w:t xml:space="preserve">iné </w:t>
            </w:r>
            <w:r w:rsidRPr="003913F3">
              <w:rPr>
                <w:rFonts w:ascii="Times New Roman" w:hAnsi="Times New Roman"/>
                <w:i/>
                <w:iCs/>
              </w:rPr>
              <w:t>(upresnite)</w:t>
            </w:r>
          </w:p>
          <w:p w:rsidR="00FC1F81" w:rsidRPr="003913F3" w:rsidP="003913F3">
            <w:pPr>
              <w:autoSpaceDE w:val="0"/>
              <w:autoSpaceDN w:val="0"/>
              <w:bidi w:val="0"/>
              <w:adjustRightInd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A13FBE">
            <w:pPr>
              <w:bidi w:val="0"/>
              <w:jc w:val="center"/>
              <w:rPr>
                <w:rFonts w:ascii="Times New Roman" w:hAnsi="Times New Roman"/>
              </w:rPr>
            </w:pPr>
          </w:p>
          <w:p w:rsidR="00FC1F81" w:rsidRPr="003913F3" w:rsidP="00A13FBE">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P="00A13FBE">
            <w:pPr>
              <w:shd w:val="clear" w:color="auto" w:fill="FFFFFF"/>
              <w:tabs>
                <w:tab w:val="left" w:pos="8640"/>
                <w:tab w:val="left" w:pos="9720"/>
                <w:tab w:val="left" w:pos="9900"/>
              </w:tabs>
              <w:bidi w:val="0"/>
              <w:spacing w:line="389" w:lineRule="exact"/>
              <w:ind w:left="900" w:right="599" w:hanging="540"/>
              <w:jc w:val="center"/>
              <w:rPr>
                <w:rFonts w:ascii="Times New Roman" w:hAnsi="Times New Roman"/>
                <w:bCs/>
                <w:caps/>
                <w:color w:val="000000"/>
                <w:spacing w:val="-9"/>
              </w:rPr>
            </w:pPr>
            <w:r>
              <w:rPr>
                <w:rFonts w:ascii="Times New Roman" w:hAnsi="Times New Roman"/>
                <w:bCs/>
                <w:caps/>
                <w:color w:val="000000"/>
                <w:spacing w:val="-9"/>
              </w:rPr>
              <w:t>Príloha č. 4</w:t>
            </w:r>
          </w:p>
          <w:p w:rsidR="00FC1F81" w:rsidRPr="00A13FBE" w:rsidP="00A13FBE">
            <w:pPr>
              <w:shd w:val="clear" w:color="auto" w:fill="FFFFFF"/>
              <w:tabs>
                <w:tab w:val="left" w:pos="8640"/>
                <w:tab w:val="left" w:pos="9720"/>
                <w:tab w:val="left" w:pos="9900"/>
              </w:tabs>
              <w:bidi w:val="0"/>
              <w:spacing w:line="389" w:lineRule="exact"/>
              <w:ind w:left="900" w:right="599" w:hanging="540"/>
              <w:jc w:val="center"/>
              <w:rPr>
                <w:rFonts w:ascii="Times New Roman" w:hAnsi="Times New Roman"/>
                <w:bCs/>
                <w:caps/>
                <w:color w:val="000000"/>
                <w:spacing w:val="-9"/>
              </w:rPr>
            </w:pPr>
          </w:p>
          <w:p w:rsidR="00FC1F81" w:rsidRPr="009D39FF" w:rsidP="00A13FBE">
            <w:pPr>
              <w:shd w:val="clear" w:color="auto" w:fill="FFFFFF"/>
              <w:tabs>
                <w:tab w:val="left" w:pos="8640"/>
                <w:tab w:val="left" w:pos="9720"/>
                <w:tab w:val="left" w:pos="9900"/>
              </w:tabs>
              <w:bidi w:val="0"/>
              <w:spacing w:line="389" w:lineRule="exact"/>
              <w:ind w:left="900" w:right="599" w:hanging="540"/>
              <w:jc w:val="center"/>
              <w:rPr>
                <w:rFonts w:ascii="Times New Roman" w:hAnsi="Times New Roman"/>
                <w:b/>
                <w:caps/>
              </w:rPr>
            </w:pPr>
            <w:r w:rsidRPr="009D39FF">
              <w:rPr>
                <w:rFonts w:ascii="Times New Roman" w:hAnsi="Times New Roman"/>
                <w:b/>
                <w:bCs/>
                <w:caps/>
                <w:color w:val="000000"/>
                <w:spacing w:val="-9"/>
              </w:rPr>
              <w:t xml:space="preserve">Oznamovanie </w:t>
            </w:r>
            <w:r>
              <w:rPr>
                <w:rFonts w:ascii="Times New Roman" w:hAnsi="Times New Roman"/>
                <w:b/>
                <w:bCs/>
                <w:caps/>
                <w:color w:val="000000"/>
                <w:spacing w:val="-9"/>
              </w:rPr>
              <w:t xml:space="preserve"> </w:t>
            </w:r>
            <w:r w:rsidRPr="009D39FF">
              <w:rPr>
                <w:rFonts w:ascii="Times New Roman" w:hAnsi="Times New Roman"/>
                <w:b/>
                <w:bCs/>
                <w:caps/>
                <w:color w:val="000000"/>
                <w:spacing w:val="-9"/>
              </w:rPr>
              <w:t>závažn</w:t>
            </w:r>
            <w:r>
              <w:rPr>
                <w:rFonts w:ascii="Times New Roman" w:hAnsi="Times New Roman"/>
                <w:b/>
                <w:bCs/>
                <w:caps/>
                <w:color w:val="000000"/>
                <w:spacing w:val="-9"/>
              </w:rPr>
              <w:t>ÝCH</w:t>
            </w:r>
            <w:r w:rsidRPr="009D39FF">
              <w:rPr>
                <w:rFonts w:ascii="Times New Roman" w:hAnsi="Times New Roman"/>
                <w:b/>
                <w:bCs/>
                <w:caps/>
                <w:color w:val="000000"/>
                <w:spacing w:val="-9"/>
              </w:rPr>
              <w:t xml:space="preserve">  nežiad</w:t>
            </w:r>
            <w:r>
              <w:rPr>
                <w:rFonts w:ascii="Times New Roman" w:hAnsi="Times New Roman"/>
                <w:b/>
                <w:bCs/>
                <w:caps/>
                <w:color w:val="000000"/>
                <w:spacing w:val="-9"/>
              </w:rPr>
              <w:t>Ú</w:t>
            </w:r>
            <w:r w:rsidRPr="009D39FF">
              <w:rPr>
                <w:rFonts w:ascii="Times New Roman" w:hAnsi="Times New Roman"/>
                <w:b/>
                <w:bCs/>
                <w:caps/>
                <w:color w:val="000000"/>
                <w:spacing w:val="-9"/>
              </w:rPr>
              <w:t>c</w:t>
            </w:r>
            <w:r>
              <w:rPr>
                <w:rFonts w:ascii="Times New Roman" w:hAnsi="Times New Roman"/>
                <w:b/>
                <w:bCs/>
                <w:caps/>
                <w:color w:val="000000"/>
                <w:spacing w:val="-9"/>
              </w:rPr>
              <w:t>ICH</w:t>
            </w:r>
            <w:r w:rsidRPr="009D39FF">
              <w:rPr>
                <w:rFonts w:ascii="Times New Roman" w:hAnsi="Times New Roman"/>
                <w:b/>
                <w:bCs/>
                <w:caps/>
                <w:color w:val="000000"/>
                <w:spacing w:val="-9"/>
              </w:rPr>
              <w:t xml:space="preserve"> </w:t>
            </w:r>
            <w:r>
              <w:rPr>
                <w:rFonts w:ascii="Times New Roman" w:hAnsi="Times New Roman"/>
                <w:b/>
                <w:bCs/>
                <w:caps/>
                <w:color w:val="000000"/>
                <w:spacing w:val="-9"/>
              </w:rPr>
              <w:t xml:space="preserve"> </w:t>
            </w:r>
            <w:r w:rsidRPr="009D39FF">
              <w:rPr>
                <w:rFonts w:ascii="Times New Roman" w:hAnsi="Times New Roman"/>
                <w:b/>
                <w:bCs/>
                <w:caps/>
                <w:color w:val="000000"/>
                <w:spacing w:val="-9"/>
              </w:rPr>
              <w:t>udalostí</w:t>
            </w:r>
          </w:p>
          <w:p w:rsidR="00FC1F81" w:rsidRPr="009D39FF" w:rsidP="00A13FBE">
            <w:pPr>
              <w:shd w:val="clear" w:color="auto" w:fill="FFFFFF"/>
              <w:bidi w:val="0"/>
              <w:spacing w:before="19" w:line="307" w:lineRule="exact"/>
              <w:ind w:left="900" w:right="2777"/>
              <w:rPr>
                <w:rFonts w:ascii="Times New Roman" w:hAnsi="Times New Roman"/>
                <w:b/>
                <w:bCs/>
                <w:caps/>
                <w:color w:val="000000"/>
                <w:spacing w:val="-16"/>
              </w:rPr>
            </w:pPr>
          </w:p>
          <w:p w:rsidR="00FC1F81" w:rsidP="00A13FBE">
            <w:pPr>
              <w:shd w:val="clear" w:color="auto" w:fill="FFFFFF"/>
              <w:bidi w:val="0"/>
              <w:spacing w:before="19" w:line="307" w:lineRule="exact"/>
              <w:ind w:left="360" w:right="2777"/>
              <w:rPr>
                <w:rFonts w:ascii="Times New Roman" w:hAnsi="Times New Roman"/>
                <w:b/>
                <w:bCs/>
                <w:color w:val="000000"/>
                <w:spacing w:val="-16"/>
              </w:rPr>
            </w:pPr>
            <w:r w:rsidRPr="000F3ABB">
              <w:rPr>
                <w:rFonts w:ascii="Times New Roman" w:hAnsi="Times New Roman"/>
                <w:b/>
                <w:bCs/>
                <w:color w:val="000000"/>
                <w:spacing w:val="-16"/>
              </w:rPr>
              <w:t xml:space="preserve">Časť A </w:t>
            </w:r>
            <w:r>
              <w:rPr>
                <w:rFonts w:ascii="Times New Roman" w:hAnsi="Times New Roman"/>
                <w:b/>
                <w:bCs/>
                <w:color w:val="000000"/>
                <w:spacing w:val="-16"/>
              </w:rPr>
              <w:t xml:space="preserve"> </w:t>
            </w:r>
          </w:p>
          <w:p w:rsidR="00FC1F81" w:rsidP="00A13FBE">
            <w:pPr>
              <w:shd w:val="clear" w:color="auto" w:fill="FFFFFF"/>
              <w:bidi w:val="0"/>
              <w:spacing w:before="19" w:line="307" w:lineRule="exact"/>
              <w:ind w:left="900" w:right="2777"/>
              <w:rPr>
                <w:rFonts w:ascii="Times New Roman" w:hAnsi="Times New Roman"/>
                <w:b/>
                <w:bCs/>
                <w:color w:val="000000"/>
                <w:spacing w:val="-16"/>
              </w:rPr>
            </w:pPr>
          </w:p>
          <w:p w:rsidR="00FC1F81" w:rsidRPr="00EA5133" w:rsidP="00A13FBE">
            <w:pPr>
              <w:shd w:val="clear" w:color="auto" w:fill="FFFFFF"/>
              <w:tabs>
                <w:tab w:val="left" w:pos="9830"/>
                <w:tab w:val="left" w:pos="9900"/>
              </w:tabs>
              <w:bidi w:val="0"/>
              <w:spacing w:before="19" w:line="307" w:lineRule="exact"/>
              <w:ind w:left="360" w:right="-70"/>
              <w:rPr>
                <w:rFonts w:ascii="Times New Roman" w:hAnsi="Times New Roman"/>
                <w:b/>
                <w:bCs/>
                <w:caps/>
                <w:color w:val="000000"/>
                <w:spacing w:val="-16"/>
                <w:sz w:val="22"/>
                <w:szCs w:val="22"/>
              </w:rPr>
            </w:pPr>
            <w:r w:rsidRPr="00EA5133">
              <w:rPr>
                <w:rFonts w:ascii="Times New Roman" w:hAnsi="Times New Roman"/>
                <w:b/>
                <w:bCs/>
                <w:caps/>
                <w:color w:val="000000"/>
                <w:spacing w:val="-2"/>
                <w:sz w:val="22"/>
                <w:szCs w:val="22"/>
              </w:rPr>
              <w:t>Tlačivo na oznámenie závažnej nežiaducej udalostí</w:t>
            </w:r>
          </w:p>
          <w:p w:rsidR="00FC1F81" w:rsidRPr="00EA5133" w:rsidP="00A13FBE">
            <w:pPr>
              <w:shd w:val="clear" w:color="auto" w:fill="FFFFFF"/>
              <w:bidi w:val="0"/>
              <w:rPr>
                <w:rFonts w:ascii="Times New Roman" w:hAnsi="Times New Roman"/>
                <w:caps/>
              </w:rPr>
            </w:pPr>
          </w:p>
          <w:p w:rsidR="00FC1F81" w:rsidP="00A13FBE">
            <w:pPr>
              <w:shd w:val="clear" w:color="auto" w:fill="FFFFFF"/>
              <w:bidi w:val="0"/>
              <w:rPr>
                <w:rFonts w:ascii="Times New Roman" w:hAnsi="Times New Roman"/>
                <w:b/>
                <w:bCs/>
                <w:color w:val="000000"/>
                <w:spacing w:val="-3"/>
                <w:sz w:val="17"/>
                <w:szCs w:val="17"/>
              </w:rPr>
            </w:pPr>
            <w:r>
              <w:rPr>
                <w:rFonts w:ascii="Times New Roman" w:hAnsi="Times New Roman"/>
                <w:b/>
                <w:bCs/>
                <w:color w:val="000000"/>
                <w:spacing w:val="-3"/>
                <w:sz w:val="17"/>
                <w:szCs w:val="17"/>
              </w:rPr>
              <w:t xml:space="preserve">                        </w:t>
            </w:r>
          </w:p>
          <w:p w:rsidR="00FC1F81" w:rsidRPr="00F94B0E" w:rsidP="00A13FBE">
            <w:pPr>
              <w:pBdr>
                <w:top w:val="single" w:sz="4" w:space="1" w:color="auto"/>
                <w:bottom w:val="single" w:sz="4" w:space="1" w:color="auto"/>
              </w:pBdr>
              <w:shd w:val="clear" w:color="auto" w:fill="FFFFFF"/>
              <w:bidi w:val="0"/>
              <w:spacing w:before="161"/>
              <w:ind w:left="948" w:hanging="588"/>
              <w:rPr>
                <w:rFonts w:ascii="Times New Roman" w:hAnsi="Times New Roman"/>
                <w:b/>
                <w:bCs/>
                <w:color w:val="000000"/>
                <w:spacing w:val="-7"/>
                <w:sz w:val="22"/>
                <w:szCs w:val="22"/>
              </w:rPr>
            </w:pPr>
            <w:r>
              <w:rPr>
                <w:rFonts w:ascii="Times New Roman" w:hAnsi="Times New Roman"/>
                <w:b/>
                <w:bCs/>
                <w:color w:val="000000"/>
                <w:spacing w:val="-7"/>
                <w:sz w:val="22"/>
                <w:szCs w:val="22"/>
              </w:rPr>
              <w:t>Oznamujú</w:t>
            </w:r>
            <w:r w:rsidRPr="00F94B0E">
              <w:rPr>
                <w:rFonts w:ascii="Times New Roman" w:hAnsi="Times New Roman"/>
                <w:b/>
                <w:bCs/>
                <w:color w:val="000000"/>
                <w:spacing w:val="-7"/>
                <w:sz w:val="22"/>
                <w:szCs w:val="22"/>
              </w:rPr>
              <w:t>ci subjekt</w:t>
            </w:r>
          </w:p>
          <w:p w:rsidR="00FC1F81" w:rsidRPr="00F94B0E" w:rsidP="00A13FBE">
            <w:pPr>
              <w:pBdr>
                <w:between w:val="single" w:sz="4" w:space="1" w:color="auto"/>
                <w:bar w:val="single" w:sz="4" w:space="0" w:color="auto"/>
              </w:pBdr>
              <w:shd w:val="clear" w:color="auto" w:fill="FFFFFF"/>
              <w:bidi w:val="0"/>
              <w:ind w:left="953" w:hanging="593"/>
              <w:rPr>
                <w:rFonts w:ascii="Times New Roman" w:hAnsi="Times New Roman"/>
                <w:b/>
                <w:bCs/>
                <w:color w:val="000000"/>
                <w:spacing w:val="-6"/>
                <w:sz w:val="22"/>
                <w:szCs w:val="22"/>
              </w:rPr>
            </w:pPr>
            <w:r w:rsidRPr="00F94B0E">
              <w:rPr>
                <w:rFonts w:ascii="Times New Roman" w:hAnsi="Times New Roman"/>
                <w:b/>
                <w:bCs/>
                <w:color w:val="000000"/>
                <w:spacing w:val="-6"/>
                <w:sz w:val="22"/>
                <w:szCs w:val="22"/>
              </w:rPr>
              <w:t xml:space="preserve">Identifikácia </w:t>
            </w:r>
            <w:r>
              <w:rPr>
                <w:rFonts w:ascii="Times New Roman" w:hAnsi="Times New Roman"/>
                <w:b/>
                <w:bCs/>
                <w:color w:val="000000"/>
                <w:spacing w:val="-6"/>
                <w:sz w:val="22"/>
                <w:szCs w:val="22"/>
              </w:rPr>
              <w:t>oznámenia</w:t>
            </w:r>
          </w:p>
          <w:p w:rsidR="00FC1F81" w:rsidRPr="00452BAF" w:rsidP="00A13FBE">
            <w:pPr>
              <w:pBdr>
                <w:between w:val="single" w:sz="4" w:space="1" w:color="auto"/>
                <w:bar w:val="single" w:sz="4" w:space="0" w:color="auto"/>
              </w:pBdr>
              <w:shd w:val="clear" w:color="auto" w:fill="FFFFFF"/>
              <w:bidi w:val="0"/>
              <w:ind w:left="953" w:hanging="593"/>
              <w:rPr>
                <w:rFonts w:ascii="Times New Roman" w:hAnsi="Times New Roman"/>
                <w:sz w:val="22"/>
                <w:szCs w:val="22"/>
              </w:rPr>
            </w:pPr>
            <w:r w:rsidRPr="00F94B0E">
              <w:rPr>
                <w:rFonts w:ascii="Times New Roman" w:hAnsi="Times New Roman"/>
                <w:b/>
                <w:color w:val="000000"/>
                <w:spacing w:val="-5"/>
                <w:sz w:val="22"/>
                <w:szCs w:val="22"/>
              </w:rPr>
              <w:t>Dátum potvrdenia</w:t>
            </w:r>
            <w:r w:rsidRPr="00F94B0E">
              <w:rPr>
                <w:rFonts w:ascii="Times New Roman" w:hAnsi="Times New Roman"/>
                <w:color w:val="000000"/>
                <w:spacing w:val="-5"/>
                <w:sz w:val="22"/>
                <w:szCs w:val="22"/>
              </w:rPr>
              <w:t xml:space="preserve"> </w:t>
            </w:r>
            <w:r w:rsidRPr="00452BAF">
              <w:rPr>
                <w:rFonts w:ascii="Times New Roman" w:hAnsi="Times New Roman"/>
                <w:iCs/>
                <w:color w:val="000000"/>
                <w:spacing w:val="-5"/>
                <w:sz w:val="22"/>
                <w:szCs w:val="22"/>
              </w:rPr>
              <w:t>(rok/mesiac/deň)</w:t>
            </w:r>
          </w:p>
          <w:p w:rsidR="00FC1F81" w:rsidRPr="00452BAF" w:rsidP="00A13FBE">
            <w:pPr>
              <w:pBdr>
                <w:between w:val="single" w:sz="4" w:space="1" w:color="auto"/>
                <w:bar w:val="single" w:sz="4" w:space="0" w:color="auto"/>
              </w:pBdr>
              <w:shd w:val="clear" w:color="auto" w:fill="FFFFFF"/>
              <w:bidi w:val="0"/>
              <w:ind w:left="953" w:hanging="593"/>
              <w:rPr>
                <w:rFonts w:ascii="Times New Roman" w:hAnsi="Times New Roman"/>
                <w:sz w:val="22"/>
                <w:szCs w:val="22"/>
              </w:rPr>
            </w:pPr>
            <w:r w:rsidRPr="00F94B0E">
              <w:rPr>
                <w:rFonts w:ascii="Times New Roman" w:hAnsi="Times New Roman"/>
                <w:b/>
                <w:color w:val="000000"/>
                <w:spacing w:val="-2"/>
                <w:sz w:val="22"/>
                <w:szCs w:val="22"/>
              </w:rPr>
              <w:t xml:space="preserve">Dátum </w:t>
            </w:r>
            <w:r w:rsidRPr="00C16846">
              <w:rPr>
                <w:rFonts w:ascii="Times New Roman" w:hAnsi="Times New Roman"/>
                <w:b/>
                <w:iCs/>
                <w:color w:val="000000"/>
                <w:spacing w:val="-2"/>
                <w:sz w:val="22"/>
                <w:szCs w:val="22"/>
              </w:rPr>
              <w:t xml:space="preserve">závažnej </w:t>
            </w:r>
            <w:r w:rsidRPr="00F94B0E">
              <w:rPr>
                <w:rFonts w:ascii="Times New Roman" w:hAnsi="Times New Roman"/>
                <w:b/>
                <w:color w:val="000000"/>
                <w:spacing w:val="-2"/>
                <w:sz w:val="22"/>
                <w:szCs w:val="22"/>
              </w:rPr>
              <w:t>nežiad</w:t>
            </w:r>
            <w:r>
              <w:rPr>
                <w:rFonts w:ascii="Times New Roman" w:hAnsi="Times New Roman"/>
                <w:b/>
                <w:color w:val="000000"/>
                <w:spacing w:val="-2"/>
                <w:sz w:val="22"/>
                <w:szCs w:val="22"/>
              </w:rPr>
              <w:t>u</w:t>
            </w:r>
            <w:r w:rsidRPr="00F94B0E">
              <w:rPr>
                <w:rFonts w:ascii="Times New Roman" w:hAnsi="Times New Roman"/>
                <w:b/>
                <w:color w:val="000000"/>
                <w:spacing w:val="-2"/>
                <w:sz w:val="22"/>
                <w:szCs w:val="22"/>
              </w:rPr>
              <w:t>cej udalosti</w:t>
            </w:r>
            <w:r w:rsidRPr="00F94B0E">
              <w:rPr>
                <w:rFonts w:ascii="Times New Roman" w:hAnsi="Times New Roman"/>
                <w:color w:val="000000"/>
                <w:spacing w:val="-2"/>
                <w:sz w:val="22"/>
                <w:szCs w:val="22"/>
              </w:rPr>
              <w:t xml:space="preserve"> </w:t>
            </w:r>
            <w:r w:rsidRPr="00452BAF">
              <w:rPr>
                <w:rFonts w:ascii="Times New Roman" w:hAnsi="Times New Roman"/>
                <w:iCs/>
                <w:color w:val="000000"/>
                <w:spacing w:val="-2"/>
                <w:sz w:val="22"/>
                <w:szCs w:val="22"/>
              </w:rPr>
              <w:t>(rok/mesiac/deň)</w:t>
            </w:r>
          </w:p>
          <w:tbl>
            <w:tblPr>
              <w:tblStyle w:val="TableNormal"/>
              <w:tblpPr w:leftFromText="141" w:rightFromText="141" w:vertAnchor="text" w:horzAnchor="margin" w:tblpXSpec="right" w:tblpY="52"/>
              <w:tblW w:w="0" w:type="auto"/>
              <w:tblLayout w:type="fixed"/>
              <w:tblCellMar>
                <w:top w:w="0" w:type="dxa"/>
                <w:left w:w="40" w:type="dxa"/>
                <w:bottom w:w="0" w:type="dxa"/>
                <w:right w:w="40" w:type="dxa"/>
              </w:tblCellMar>
            </w:tblPr>
            <w:tblGrid>
              <w:gridCol w:w="2746"/>
              <w:gridCol w:w="1296"/>
              <w:gridCol w:w="1286"/>
              <w:gridCol w:w="1315"/>
              <w:gridCol w:w="2328"/>
            </w:tblGrid>
            <w:tr>
              <w:tblPrEx>
                <w:tblW w:w="0" w:type="auto"/>
                <w:tblLayout w:type="fixed"/>
                <w:tblCellMar>
                  <w:top w:w="0" w:type="dxa"/>
                  <w:left w:w="40" w:type="dxa"/>
                  <w:bottom w:w="0" w:type="dxa"/>
                  <w:right w:w="40" w:type="dxa"/>
                </w:tblCellMar>
              </w:tblPrEx>
              <w:trPr>
                <w:trHeight w:hRule="exact" w:val="917"/>
              </w:trPr>
              <w:tc>
                <w:tcPr>
                  <w:tcW w:w="2746" w:type="dxa"/>
                  <w:tcBorders>
                    <w:top w:val="single" w:sz="6" w:space="0" w:color="auto"/>
                    <w:left w:val="nil"/>
                    <w:bottom w:val="nil"/>
                    <w:right w:val="single" w:sz="6" w:space="0" w:color="auto"/>
                  </w:tcBorders>
                  <w:shd w:val="clear" w:color="auto" w:fill="FFFFFF"/>
                  <w:textDirection w:val="lrTb"/>
                  <w:vAlign w:val="top"/>
                </w:tcPr>
                <w:p w:rsidR="00FC1F81" w:rsidRPr="00F94B0E" w:rsidP="00A13FBE">
                  <w:pPr>
                    <w:shd w:val="clear" w:color="auto" w:fill="FFFFFF"/>
                    <w:bidi w:val="0"/>
                    <w:spacing w:line="166" w:lineRule="exact"/>
                    <w:ind w:firstLine="5"/>
                    <w:rPr>
                      <w:rFonts w:ascii="Times New Roman" w:hAnsi="Times New Roman"/>
                      <w:sz w:val="22"/>
                      <w:szCs w:val="22"/>
                    </w:rPr>
                  </w:pPr>
                  <w:r w:rsidRPr="00F94B0E">
                    <w:rPr>
                      <w:rFonts w:ascii="Times New Roman" w:hAnsi="Times New Roman"/>
                      <w:b/>
                      <w:iCs/>
                      <w:color w:val="000000"/>
                      <w:sz w:val="22"/>
                      <w:szCs w:val="22"/>
                    </w:rPr>
                    <w:t xml:space="preserve">Závažná </w:t>
                  </w:r>
                  <w:r w:rsidRPr="00F94B0E">
                    <w:rPr>
                      <w:rFonts w:ascii="Times New Roman" w:hAnsi="Times New Roman"/>
                      <w:b/>
                      <w:color w:val="000000"/>
                      <w:sz w:val="22"/>
                      <w:szCs w:val="22"/>
                    </w:rPr>
                    <w:t xml:space="preserve">nežiaduca   udalosť, ktorá </w:t>
                  </w:r>
                  <w:r w:rsidRPr="00F94B0E">
                    <w:rPr>
                      <w:rFonts w:ascii="Times New Roman" w:hAnsi="Times New Roman"/>
                      <w:b/>
                      <w:color w:val="000000"/>
                      <w:spacing w:val="3"/>
                      <w:sz w:val="22"/>
                      <w:szCs w:val="22"/>
                    </w:rPr>
                    <w:t>vplýva na   kvalitu a</w:t>
                  </w:r>
                  <w:r>
                    <w:rPr>
                      <w:rFonts w:ascii="Times New Roman" w:hAnsi="Times New Roman"/>
                      <w:b/>
                      <w:color w:val="000000"/>
                      <w:spacing w:val="3"/>
                      <w:sz w:val="22"/>
                      <w:szCs w:val="22"/>
                    </w:rPr>
                    <w:t> </w:t>
                  </w:r>
                  <w:r w:rsidRPr="00F94B0E">
                    <w:rPr>
                      <w:rFonts w:ascii="Times New Roman" w:hAnsi="Times New Roman"/>
                      <w:b/>
                      <w:color w:val="000000"/>
                      <w:spacing w:val="3"/>
                      <w:sz w:val="22"/>
                      <w:szCs w:val="22"/>
                    </w:rPr>
                    <w:t>bezpečnos</w:t>
                  </w:r>
                  <w:r w:rsidRPr="00F94B0E">
                    <w:rPr>
                      <w:rFonts w:ascii="Times New Roman" w:hAnsi="Times New Roman"/>
                      <w:color w:val="000000"/>
                      <w:spacing w:val="3"/>
                      <w:sz w:val="22"/>
                      <w:szCs w:val="22"/>
                    </w:rPr>
                    <w:t xml:space="preserve">ť </w:t>
                  </w:r>
                  <w:r w:rsidRPr="00116186">
                    <w:rPr>
                      <w:rFonts w:ascii="Times New Roman" w:hAnsi="Times New Roman"/>
                      <w:b/>
                      <w:color w:val="000000"/>
                      <w:spacing w:val="3"/>
                      <w:sz w:val="22"/>
                      <w:szCs w:val="22"/>
                    </w:rPr>
                    <w:t>zložky z krvi v dôsledku chyby</w:t>
                  </w:r>
                  <w:r>
                    <w:rPr>
                      <w:rFonts w:ascii="Times New Roman" w:hAnsi="Times New Roman"/>
                      <w:b/>
                      <w:color w:val="000000"/>
                      <w:spacing w:val="3"/>
                      <w:sz w:val="22"/>
                      <w:szCs w:val="22"/>
                    </w:rPr>
                    <w:t xml:space="preserve"> pri</w:t>
                  </w:r>
                  <w:r w:rsidRPr="00116186">
                    <w:rPr>
                      <w:rFonts w:ascii="Times New Roman" w:hAnsi="Times New Roman"/>
                      <w:b/>
                      <w:color w:val="000000"/>
                      <w:spacing w:val="3"/>
                      <w:sz w:val="22"/>
                      <w:szCs w:val="22"/>
                    </w:rPr>
                    <w:t>:</w:t>
                  </w:r>
                </w:p>
              </w:tc>
              <w:tc>
                <w:tcPr>
                  <w:tcW w:w="6225" w:type="dxa"/>
                  <w:gridSpan w:val="4"/>
                  <w:tcBorders>
                    <w:top w:val="single" w:sz="6" w:space="0" w:color="auto"/>
                    <w:left w:val="single" w:sz="6" w:space="0" w:color="auto"/>
                    <w:bottom w:val="single" w:sz="6" w:space="0" w:color="auto"/>
                    <w:right w:val="nil"/>
                  </w:tcBorders>
                  <w:shd w:val="clear" w:color="auto" w:fill="FFFFFF"/>
                  <w:textDirection w:val="lrTb"/>
                  <w:vAlign w:val="top"/>
                </w:tcPr>
                <w:p w:rsidR="00FC1F81" w:rsidP="00A13FBE">
                  <w:pPr>
                    <w:shd w:val="clear" w:color="auto" w:fill="FFFFFF"/>
                    <w:bidi w:val="0"/>
                    <w:ind w:left="2081"/>
                    <w:rPr>
                      <w:rFonts w:ascii="Times New Roman" w:hAnsi="Times New Roman"/>
                      <w:color w:val="000000"/>
                      <w:sz w:val="22"/>
                      <w:szCs w:val="22"/>
                    </w:rPr>
                  </w:pPr>
                </w:p>
                <w:p w:rsidR="00FC1F81" w:rsidRPr="00F94B0E" w:rsidP="00A13FBE">
                  <w:pPr>
                    <w:shd w:val="clear" w:color="auto" w:fill="FFFFFF"/>
                    <w:bidi w:val="0"/>
                    <w:ind w:left="2081"/>
                    <w:rPr>
                      <w:rFonts w:ascii="Times New Roman" w:hAnsi="Times New Roman"/>
                      <w:sz w:val="22"/>
                      <w:szCs w:val="22"/>
                    </w:rPr>
                  </w:pPr>
                  <w:r w:rsidRPr="00F94B0E">
                    <w:rPr>
                      <w:rFonts w:ascii="Times New Roman" w:hAnsi="Times New Roman"/>
                      <w:color w:val="000000"/>
                      <w:sz w:val="22"/>
                      <w:szCs w:val="22"/>
                    </w:rPr>
                    <w:t>Upresnenie</w:t>
                  </w:r>
                  <w:r w:rsidRPr="00F94B0E">
                    <w:rPr>
                      <w:rFonts w:ascii="Times New Roman" w:hAnsi="Times New Roman"/>
                      <w:sz w:val="22"/>
                      <w:szCs w:val="22"/>
                    </w:rPr>
                    <w:t xml:space="preserve"> </w:t>
                  </w:r>
                </w:p>
              </w:tc>
            </w:tr>
            <w:tr>
              <w:tblPrEx>
                <w:tblW w:w="0" w:type="auto"/>
                <w:tblLayout w:type="fixed"/>
                <w:tblCellMar>
                  <w:top w:w="0" w:type="dxa"/>
                  <w:left w:w="40" w:type="dxa"/>
                  <w:bottom w:w="0" w:type="dxa"/>
                  <w:right w:w="40" w:type="dxa"/>
                </w:tblCellMar>
              </w:tblPrEx>
              <w:trPr>
                <w:trHeight w:hRule="exact" w:val="461"/>
              </w:trPr>
              <w:tc>
                <w:tcPr>
                  <w:tcW w:w="2746" w:type="dxa"/>
                  <w:tcBorders>
                    <w:top w:val="nil"/>
                    <w:left w:val="nil"/>
                    <w:bottom w:val="single" w:sz="6" w:space="0" w:color="auto"/>
                    <w:right w:val="single" w:sz="6" w:space="0" w:color="auto"/>
                  </w:tcBorders>
                  <w:shd w:val="clear" w:color="auto" w:fill="FFFFFF"/>
                  <w:textDirection w:val="lrTb"/>
                  <w:vAlign w:val="top"/>
                </w:tcPr>
                <w:p w:rsidR="00FC1F81" w:rsidRPr="00F94B0E" w:rsidP="00A13FBE">
                  <w:pPr>
                    <w:bidi w:val="0"/>
                    <w:rPr>
                      <w:rFonts w:ascii="Times New Roman" w:hAnsi="Times New Roman"/>
                      <w:sz w:val="22"/>
                      <w:szCs w:val="22"/>
                    </w:rPr>
                  </w:pP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FC1F81" w:rsidRPr="00F94B0E" w:rsidP="00A13FBE">
                  <w:pPr>
                    <w:shd w:val="clear" w:color="auto" w:fill="FFFFFF"/>
                    <w:tabs>
                      <w:tab w:val="left" w:pos="1214"/>
                    </w:tabs>
                    <w:bidi w:val="0"/>
                    <w:spacing w:line="168" w:lineRule="exact"/>
                    <w:ind w:right="242"/>
                    <w:jc w:val="center"/>
                    <w:rPr>
                      <w:rFonts w:ascii="Times New Roman" w:hAnsi="Times New Roman"/>
                      <w:sz w:val="22"/>
                      <w:szCs w:val="22"/>
                    </w:rPr>
                  </w:pPr>
                  <w:r w:rsidRPr="00F94B0E">
                    <w:rPr>
                      <w:rFonts w:ascii="Times New Roman" w:hAnsi="Times New Roman"/>
                      <w:color w:val="000000"/>
                      <w:spacing w:val="-11"/>
                      <w:sz w:val="22"/>
                      <w:szCs w:val="22"/>
                    </w:rPr>
                    <w:t xml:space="preserve">Chvba </w:t>
                  </w:r>
                  <w:r w:rsidRPr="00F94B0E">
                    <w:rPr>
                      <w:rFonts w:ascii="Times New Roman" w:hAnsi="Times New Roman"/>
                      <w:color w:val="000000"/>
                      <w:spacing w:val="-5"/>
                      <w:sz w:val="22"/>
                      <w:szCs w:val="22"/>
                    </w:rPr>
                    <w:t>produktu</w:t>
                  </w: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FC1F81" w:rsidRPr="00F94B0E" w:rsidP="00A13FBE">
                  <w:pPr>
                    <w:shd w:val="clear" w:color="auto" w:fill="FFFFFF"/>
                    <w:bidi w:val="0"/>
                    <w:spacing w:line="166" w:lineRule="exact"/>
                    <w:ind w:left="82" w:right="82"/>
                    <w:jc w:val="center"/>
                    <w:rPr>
                      <w:rFonts w:ascii="Times New Roman" w:hAnsi="Times New Roman"/>
                      <w:sz w:val="22"/>
                      <w:szCs w:val="22"/>
                    </w:rPr>
                  </w:pPr>
                  <w:r w:rsidRPr="00F94B0E">
                    <w:rPr>
                      <w:rFonts w:ascii="Times New Roman" w:hAnsi="Times New Roman"/>
                      <w:color w:val="000000"/>
                      <w:spacing w:val="-6"/>
                      <w:sz w:val="22"/>
                      <w:szCs w:val="22"/>
                    </w:rPr>
                    <w:t>Zlyhanie prís</w:t>
                  </w:r>
                  <w:r w:rsidRPr="00F94B0E">
                    <w:rPr>
                      <w:rFonts w:ascii="Times New Roman" w:hAnsi="Times New Roman"/>
                      <w:color w:val="000000"/>
                      <w:spacing w:val="-6"/>
                      <w:sz w:val="22"/>
                      <w:szCs w:val="22"/>
                    </w:rPr>
                    <w:softHyphen/>
                    <w:t>troja</w:t>
                  </w: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FC1F81" w:rsidRPr="00F94B0E" w:rsidP="00A13FBE">
                  <w:pPr>
                    <w:shd w:val="clear" w:color="auto" w:fill="FFFFFF"/>
                    <w:bidi w:val="0"/>
                    <w:ind w:left="122"/>
                    <w:jc w:val="center"/>
                    <w:rPr>
                      <w:rFonts w:ascii="Times New Roman" w:hAnsi="Times New Roman"/>
                      <w:sz w:val="22"/>
                      <w:szCs w:val="22"/>
                    </w:rPr>
                  </w:pPr>
                  <w:r w:rsidRPr="00F94B0E">
                    <w:rPr>
                      <w:rFonts w:ascii="Times New Roman" w:hAnsi="Times New Roman"/>
                      <w:color w:val="000000"/>
                      <w:spacing w:val="-7"/>
                      <w:sz w:val="22"/>
                      <w:szCs w:val="22"/>
                    </w:rPr>
                    <w:t>Ľudský omyl</w:t>
                  </w:r>
                </w:p>
              </w:tc>
              <w:tc>
                <w:tcPr>
                  <w:tcW w:w="2328" w:type="dxa"/>
                  <w:tcBorders>
                    <w:top w:val="single" w:sz="6" w:space="0" w:color="auto"/>
                    <w:left w:val="single" w:sz="6" w:space="0" w:color="auto"/>
                    <w:bottom w:val="single" w:sz="6" w:space="0" w:color="auto"/>
                    <w:right w:val="nil"/>
                  </w:tcBorders>
                  <w:shd w:val="clear" w:color="auto" w:fill="FFFFFF"/>
                  <w:textDirection w:val="lrTb"/>
                  <w:vAlign w:val="center"/>
                </w:tcPr>
                <w:p w:rsidR="00FC1F81" w:rsidRPr="00F94B0E" w:rsidP="00A13FBE">
                  <w:pPr>
                    <w:shd w:val="clear" w:color="auto" w:fill="FFFFFF"/>
                    <w:bidi w:val="0"/>
                    <w:spacing w:line="166" w:lineRule="exact"/>
                    <w:ind w:left="276" w:right="185"/>
                    <w:jc w:val="center"/>
                    <w:rPr>
                      <w:rFonts w:ascii="Times New Roman" w:hAnsi="Times New Roman"/>
                      <w:sz w:val="22"/>
                      <w:szCs w:val="22"/>
                    </w:rPr>
                  </w:pPr>
                  <w:r w:rsidRPr="00F94B0E">
                    <w:rPr>
                      <w:rFonts w:ascii="Times New Roman" w:hAnsi="Times New Roman"/>
                      <w:color w:val="000000"/>
                      <w:spacing w:val="-12"/>
                      <w:sz w:val="22"/>
                      <w:szCs w:val="22"/>
                    </w:rPr>
                    <w:t xml:space="preserve">Iné </w:t>
                  </w:r>
                  <w:r>
                    <w:rPr>
                      <w:rFonts w:ascii="Times New Roman" w:hAnsi="Times New Roman"/>
                      <w:color w:val="000000"/>
                      <w:spacing w:val="-12"/>
                      <w:sz w:val="22"/>
                      <w:szCs w:val="22"/>
                    </w:rPr>
                    <w:t xml:space="preserve"> dôvody </w:t>
                  </w:r>
                  <w:r w:rsidRPr="00452BAF">
                    <w:rPr>
                      <w:rFonts w:ascii="Times New Roman" w:hAnsi="Times New Roman"/>
                      <w:iCs/>
                      <w:color w:val="000000"/>
                      <w:spacing w:val="-3"/>
                      <w:w w:val="82"/>
                      <w:sz w:val="22"/>
                      <w:szCs w:val="22"/>
                    </w:rPr>
                    <w:t>(upresni</w:t>
                  </w:r>
                  <w:r>
                    <w:rPr>
                      <w:rFonts w:ascii="Times New Roman" w:hAnsi="Times New Roman"/>
                      <w:iCs/>
                      <w:color w:val="000000"/>
                      <w:spacing w:val="-3"/>
                      <w:w w:val="82"/>
                      <w:sz w:val="22"/>
                      <w:szCs w:val="22"/>
                    </w:rPr>
                    <w:t>ť)</w:t>
                  </w:r>
                </w:p>
              </w:tc>
            </w:tr>
            <w:tr>
              <w:tblPrEx>
                <w:tblW w:w="0" w:type="auto"/>
                <w:tblLayout w:type="fixed"/>
                <w:tblCellMar>
                  <w:top w:w="0" w:type="dxa"/>
                  <w:left w:w="40" w:type="dxa"/>
                  <w:bottom w:w="0" w:type="dxa"/>
                  <w:right w:w="40" w:type="dxa"/>
                </w:tblCellMar>
              </w:tblPrEx>
              <w:trPr>
                <w:trHeight w:hRule="exact" w:val="278"/>
              </w:trPr>
              <w:tc>
                <w:tcPr>
                  <w:tcW w:w="2746"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sidRPr="00F94B0E">
                    <w:rPr>
                      <w:rFonts w:ascii="Times New Roman" w:hAnsi="Times New Roman"/>
                      <w:color w:val="000000"/>
                      <w:spacing w:val="-3"/>
                      <w:sz w:val="22"/>
                      <w:szCs w:val="22"/>
                    </w:rPr>
                    <w:t xml:space="preserve">odbere vzorky </w:t>
                  </w:r>
                  <w:r>
                    <w:rPr>
                      <w:rFonts w:ascii="Times New Roman" w:hAnsi="Times New Roman"/>
                      <w:color w:val="000000"/>
                      <w:spacing w:val="-3"/>
                      <w:sz w:val="22"/>
                      <w:szCs w:val="22"/>
                    </w:rPr>
                    <w:t>ľudskej</w:t>
                  </w:r>
                  <w:r w:rsidRPr="00F94B0E">
                    <w:rPr>
                      <w:rFonts w:ascii="Times New Roman" w:hAnsi="Times New Roman"/>
                      <w:color w:val="000000"/>
                      <w:spacing w:val="-3"/>
                      <w:sz w:val="22"/>
                      <w:szCs w:val="22"/>
                    </w:rPr>
                    <w:t xml:space="preserve"> krvi</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r>
              <w:tblPrEx>
                <w:tblW w:w="0" w:type="auto"/>
                <w:tblLayout w:type="fixed"/>
                <w:tblCellMar>
                  <w:top w:w="0" w:type="dxa"/>
                  <w:left w:w="40" w:type="dxa"/>
                  <w:bottom w:w="0" w:type="dxa"/>
                  <w:right w:w="40" w:type="dxa"/>
                </w:tblCellMar>
              </w:tblPrEx>
              <w:trPr>
                <w:trHeight w:hRule="exact" w:val="278"/>
              </w:trPr>
              <w:tc>
                <w:tcPr>
                  <w:tcW w:w="2746"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sidRPr="00F94B0E">
                    <w:rPr>
                      <w:rFonts w:ascii="Times New Roman" w:hAnsi="Times New Roman"/>
                      <w:color w:val="000000"/>
                      <w:spacing w:val="-4"/>
                      <w:sz w:val="22"/>
                      <w:szCs w:val="22"/>
                    </w:rPr>
                    <w:t>odbere aferézy</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r>
              <w:tblPrEx>
                <w:tblW w:w="0" w:type="auto"/>
                <w:tblLayout w:type="fixed"/>
                <w:tblCellMar>
                  <w:top w:w="0" w:type="dxa"/>
                  <w:left w:w="40" w:type="dxa"/>
                  <w:bottom w:w="0" w:type="dxa"/>
                  <w:right w:w="40" w:type="dxa"/>
                </w:tblCellMar>
              </w:tblPrEx>
              <w:trPr>
                <w:trHeight w:hRule="exact" w:val="269"/>
              </w:trPr>
              <w:tc>
                <w:tcPr>
                  <w:tcW w:w="2746"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Pr>
                      <w:rFonts w:ascii="Times New Roman" w:hAnsi="Times New Roman"/>
                      <w:color w:val="000000"/>
                      <w:spacing w:val="-4"/>
                      <w:sz w:val="22"/>
                      <w:szCs w:val="22"/>
                    </w:rPr>
                    <w:t>skúšaní</w:t>
                  </w:r>
                  <w:r w:rsidRPr="00F94B0E">
                    <w:rPr>
                      <w:rFonts w:ascii="Times New Roman" w:hAnsi="Times New Roman"/>
                      <w:color w:val="000000"/>
                      <w:spacing w:val="-4"/>
                      <w:sz w:val="22"/>
                      <w:szCs w:val="22"/>
                    </w:rPr>
                    <w:t xml:space="preserve"> darovanej krvi</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r>
              <w:tblPrEx>
                <w:tblW w:w="0" w:type="auto"/>
                <w:tblLayout w:type="fixed"/>
                <w:tblCellMar>
                  <w:top w:w="0" w:type="dxa"/>
                  <w:left w:w="40" w:type="dxa"/>
                  <w:bottom w:w="0" w:type="dxa"/>
                  <w:right w:w="40" w:type="dxa"/>
                </w:tblCellMar>
              </w:tblPrEx>
              <w:trPr>
                <w:trHeight w:hRule="exact" w:val="278"/>
              </w:trPr>
              <w:tc>
                <w:tcPr>
                  <w:tcW w:w="2746"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sidRPr="00F94B0E">
                    <w:rPr>
                      <w:rFonts w:ascii="Times New Roman" w:hAnsi="Times New Roman"/>
                      <w:color w:val="000000"/>
                      <w:spacing w:val="-5"/>
                      <w:sz w:val="22"/>
                      <w:szCs w:val="22"/>
                    </w:rPr>
                    <w:t>spracovaní</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r>
              <w:tblPrEx>
                <w:tblW w:w="0" w:type="auto"/>
                <w:tblLayout w:type="fixed"/>
                <w:tblCellMar>
                  <w:top w:w="0" w:type="dxa"/>
                  <w:left w:w="40" w:type="dxa"/>
                  <w:bottom w:w="0" w:type="dxa"/>
                  <w:right w:w="40" w:type="dxa"/>
                </w:tblCellMar>
              </w:tblPrEx>
              <w:trPr>
                <w:trHeight w:hRule="exact" w:val="269"/>
              </w:trPr>
              <w:tc>
                <w:tcPr>
                  <w:tcW w:w="2746"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Pr>
                      <w:rFonts w:ascii="Times New Roman" w:hAnsi="Times New Roman"/>
                      <w:color w:val="000000"/>
                      <w:spacing w:val="-5"/>
                      <w:sz w:val="22"/>
                      <w:szCs w:val="22"/>
                    </w:rPr>
                    <w:t>uchovávaní</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r>
              <w:tblPrEx>
                <w:tblW w:w="0" w:type="auto"/>
                <w:tblLayout w:type="fixed"/>
                <w:tblCellMar>
                  <w:top w:w="0" w:type="dxa"/>
                  <w:left w:w="40" w:type="dxa"/>
                  <w:bottom w:w="0" w:type="dxa"/>
                  <w:right w:w="40" w:type="dxa"/>
                </w:tblCellMar>
              </w:tblPrEx>
              <w:trPr>
                <w:trHeight w:hRule="exact" w:val="278"/>
              </w:trPr>
              <w:tc>
                <w:tcPr>
                  <w:tcW w:w="2746"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sidRPr="00F94B0E">
                    <w:rPr>
                      <w:rFonts w:ascii="Times New Roman" w:hAnsi="Times New Roman"/>
                      <w:color w:val="000000"/>
                      <w:spacing w:val="-6"/>
                      <w:sz w:val="22"/>
                      <w:szCs w:val="22"/>
                    </w:rPr>
                    <w:t>distribúcii</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r>
              <w:tblPrEx>
                <w:tblW w:w="0" w:type="auto"/>
                <w:tblLayout w:type="fixed"/>
                <w:tblCellMar>
                  <w:top w:w="0" w:type="dxa"/>
                  <w:left w:w="40" w:type="dxa"/>
                  <w:bottom w:w="0" w:type="dxa"/>
                  <w:right w:w="40" w:type="dxa"/>
                </w:tblCellMar>
              </w:tblPrEx>
              <w:trPr>
                <w:trHeight w:hRule="exact" w:val="278"/>
              </w:trPr>
              <w:tc>
                <w:tcPr>
                  <w:tcW w:w="2746"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Pr>
                      <w:rFonts w:ascii="Times New Roman" w:hAnsi="Times New Roman"/>
                      <w:color w:val="000000"/>
                      <w:spacing w:val="-8"/>
                      <w:sz w:val="22"/>
                      <w:szCs w:val="22"/>
                    </w:rPr>
                    <w:t xml:space="preserve">   - </w:t>
                  </w:r>
                  <w:r w:rsidRPr="00F94B0E">
                    <w:rPr>
                      <w:rFonts w:ascii="Times New Roman" w:hAnsi="Times New Roman"/>
                      <w:color w:val="000000"/>
                      <w:spacing w:val="-8"/>
                      <w:sz w:val="22"/>
                      <w:szCs w:val="22"/>
                    </w:rPr>
                    <w:t>materiálov</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r>
              <w:tblPrEx>
                <w:tblW w:w="0" w:type="auto"/>
                <w:tblLayout w:type="fixed"/>
                <w:tblCellMar>
                  <w:top w:w="0" w:type="dxa"/>
                  <w:left w:w="40" w:type="dxa"/>
                  <w:bottom w:w="0" w:type="dxa"/>
                  <w:right w:w="40" w:type="dxa"/>
                </w:tblCellMar>
              </w:tblPrEx>
              <w:trPr>
                <w:trHeight w:hRule="exact" w:val="288"/>
              </w:trPr>
              <w:tc>
                <w:tcPr>
                  <w:tcW w:w="2746" w:type="dxa"/>
                  <w:tcBorders>
                    <w:top w:val="single" w:sz="6" w:space="0" w:color="auto"/>
                    <w:left w:val="nil"/>
                    <w:bottom w:val="single" w:sz="4"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r w:rsidRPr="00F94B0E">
                    <w:rPr>
                      <w:rFonts w:ascii="Times New Roman" w:hAnsi="Times New Roman"/>
                      <w:color w:val="000000"/>
                      <w:w w:val="82"/>
                      <w:sz w:val="22"/>
                      <w:szCs w:val="22"/>
                    </w:rPr>
                    <w:t xml:space="preserve">iné </w:t>
                  </w:r>
                  <w:r>
                    <w:rPr>
                      <w:rFonts w:ascii="Times New Roman" w:hAnsi="Times New Roman"/>
                      <w:color w:val="000000"/>
                      <w:w w:val="82"/>
                      <w:sz w:val="22"/>
                      <w:szCs w:val="22"/>
                    </w:rPr>
                    <w:t xml:space="preserve">dôvody </w:t>
                  </w:r>
                  <w:r>
                    <w:rPr>
                      <w:rFonts w:ascii="Times New Roman" w:hAnsi="Times New Roman"/>
                      <w:iCs/>
                      <w:color w:val="000000"/>
                      <w:w w:val="82"/>
                      <w:sz w:val="22"/>
                      <w:szCs w:val="22"/>
                    </w:rPr>
                    <w:t>(upresniť</w:t>
                  </w:r>
                  <w:r w:rsidRPr="00452BAF">
                    <w:rPr>
                      <w:rFonts w:ascii="Times New Roman" w:hAnsi="Times New Roman"/>
                      <w:iCs/>
                      <w:color w:val="000000"/>
                      <w:w w:val="82"/>
                      <w:sz w:val="22"/>
                      <w:szCs w:val="22"/>
                    </w:rPr>
                    <w:t>)</w:t>
                  </w:r>
                  <w:r w:rsidRPr="00F94B0E">
                    <w:rPr>
                      <w:rFonts w:ascii="Times New Roman" w:hAnsi="Times New Roman"/>
                      <w:sz w:val="22"/>
                      <w:szCs w:val="22"/>
                    </w:rPr>
                    <w:t xml:space="preserve"> </w:t>
                  </w:r>
                </w:p>
              </w:tc>
              <w:tc>
                <w:tcPr>
                  <w:tcW w:w="1296" w:type="dxa"/>
                  <w:tcBorders>
                    <w:top w:val="single" w:sz="6" w:space="0" w:color="auto"/>
                    <w:left w:val="single" w:sz="6" w:space="0" w:color="auto"/>
                    <w:bottom w:val="single" w:sz="4"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286" w:type="dxa"/>
                  <w:tcBorders>
                    <w:top w:val="single" w:sz="6" w:space="0" w:color="auto"/>
                    <w:left w:val="single" w:sz="6" w:space="0" w:color="auto"/>
                    <w:bottom w:val="single" w:sz="4"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1315" w:type="dxa"/>
                  <w:tcBorders>
                    <w:top w:val="single" w:sz="6" w:space="0" w:color="auto"/>
                    <w:left w:val="single" w:sz="6" w:space="0" w:color="auto"/>
                    <w:bottom w:val="single" w:sz="4" w:space="0" w:color="auto"/>
                    <w:right w:val="single" w:sz="6" w:space="0" w:color="auto"/>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c>
                <w:tcPr>
                  <w:tcW w:w="2328" w:type="dxa"/>
                  <w:tcBorders>
                    <w:top w:val="single" w:sz="6" w:space="0" w:color="auto"/>
                    <w:left w:val="single" w:sz="6" w:space="0" w:color="auto"/>
                    <w:bottom w:val="single" w:sz="4" w:space="0" w:color="auto"/>
                    <w:right w:val="nil"/>
                  </w:tcBorders>
                  <w:shd w:val="clear" w:color="auto" w:fill="FFFFFF"/>
                  <w:textDirection w:val="lrTb"/>
                  <w:vAlign w:val="top"/>
                </w:tcPr>
                <w:p w:rsidR="00FC1F81" w:rsidRPr="00F94B0E" w:rsidP="00A13FBE">
                  <w:pPr>
                    <w:shd w:val="clear" w:color="auto" w:fill="FFFFFF"/>
                    <w:bidi w:val="0"/>
                    <w:rPr>
                      <w:rFonts w:ascii="Times New Roman" w:hAnsi="Times New Roman"/>
                      <w:sz w:val="22"/>
                      <w:szCs w:val="22"/>
                    </w:rPr>
                  </w:pPr>
                </w:p>
              </w:tc>
            </w:tr>
          </w:tbl>
          <w:p w:rsidR="00FC1F81" w:rsidRPr="00F94B0E" w:rsidP="00A13FBE">
            <w:pPr>
              <w:shd w:val="clear" w:color="auto" w:fill="FFFFFF"/>
              <w:bidi w:val="0"/>
              <w:rPr>
                <w:rFonts w:ascii="Times New Roman" w:hAnsi="Times New Roman"/>
                <w:sz w:val="22"/>
                <w:szCs w:val="22"/>
              </w:rPr>
            </w:pPr>
          </w:p>
          <w:p w:rsidR="00FC1F81" w:rsidP="00A13FBE">
            <w:pPr>
              <w:shd w:val="clear" w:color="auto" w:fill="FFFFFF"/>
              <w:bidi w:val="0"/>
              <w:spacing w:before="41" w:line="310" w:lineRule="exact"/>
              <w:ind w:left="900" w:right="3125"/>
              <w:rPr>
                <w:rFonts w:ascii="Times New Roman" w:hAnsi="Times New Roman"/>
                <w:bCs/>
                <w:color w:val="000000"/>
                <w:spacing w:val="-16"/>
                <w:sz w:val="22"/>
                <w:szCs w:val="22"/>
              </w:rPr>
            </w:pPr>
            <w:r w:rsidRPr="00F94B0E">
              <w:rPr>
                <w:rFonts w:ascii="Times New Roman" w:hAnsi="Times New Roman"/>
                <w:bCs/>
                <w:color w:val="000000"/>
                <w:spacing w:val="-16"/>
                <w:sz w:val="22"/>
                <w:szCs w:val="22"/>
              </w:rPr>
              <w:t xml:space="preserve">  </w:t>
            </w:r>
          </w:p>
          <w:p w:rsidR="00FC1F81" w:rsidRPr="00260FF0" w:rsidP="00A13FBE">
            <w:pPr>
              <w:autoSpaceDE w:val="0"/>
              <w:autoSpaceDN w:val="0"/>
              <w:bidi w:val="0"/>
              <w:adjustRightInd w:val="0"/>
              <w:rPr>
                <w:rFonts w:ascii="Times New Roman" w:hAnsi="Times New Roman"/>
                <w:b/>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3913F3">
            <w:pPr>
              <w:autoSpaceDE w:val="0"/>
              <w:autoSpaceDN w:val="0"/>
              <w:bidi w:val="0"/>
              <w:adjustRightInd w:val="0"/>
              <w:rPr>
                <w:rFonts w:ascii="Times New Roman" w:hAnsi="Times New Roman"/>
              </w:rPr>
            </w:pPr>
            <w:r w:rsidRPr="003913F3">
              <w:rPr>
                <w:rFonts w:ascii="Times New Roman" w:hAnsi="Times New Roman"/>
              </w:rPr>
              <w:t>ČASŤ B</w:t>
            </w: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Formát potvrdenia závažných nežiaducich udalostí</w:t>
            </w: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Nahlasujúci subjekt</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Identifikácia hlásenia</w:t>
            </w:r>
          </w:p>
          <w:p w:rsidR="00FC1F81" w:rsidRPr="003913F3" w:rsidP="003913F3">
            <w:pPr>
              <w:autoSpaceDE w:val="0"/>
              <w:autoSpaceDN w:val="0"/>
              <w:bidi w:val="0"/>
              <w:adjustRightInd w:val="0"/>
              <w:rPr>
                <w:rFonts w:ascii="Times New Roman" w:hAnsi="Times New Roman"/>
                <w:i/>
                <w:iCs/>
              </w:rPr>
            </w:pPr>
            <w:r w:rsidRPr="003913F3">
              <w:rPr>
                <w:rFonts w:ascii="Times New Roman" w:hAnsi="Times New Roman"/>
                <w:b/>
                <w:bCs/>
              </w:rPr>
              <w:t xml:space="preserve">Dátum potvrdenia </w:t>
            </w:r>
            <w:r w:rsidRPr="003913F3">
              <w:rPr>
                <w:rFonts w:ascii="Times New Roman" w:hAnsi="Times New Roman"/>
                <w:i/>
                <w:iCs/>
              </w:rPr>
              <w:t>(rok/mesiac/deň)</w:t>
            </w:r>
          </w:p>
          <w:p w:rsidR="00FC1F81" w:rsidRPr="003913F3" w:rsidP="003913F3">
            <w:pPr>
              <w:autoSpaceDE w:val="0"/>
              <w:autoSpaceDN w:val="0"/>
              <w:bidi w:val="0"/>
              <w:adjustRightInd w:val="0"/>
              <w:rPr>
                <w:rFonts w:ascii="Times New Roman" w:hAnsi="Times New Roman"/>
                <w:i/>
                <w:iCs/>
              </w:rPr>
            </w:pPr>
            <w:r w:rsidRPr="003913F3">
              <w:rPr>
                <w:rFonts w:ascii="Times New Roman" w:hAnsi="Times New Roman"/>
                <w:b/>
                <w:bCs/>
              </w:rPr>
              <w:t xml:space="preserve">Dátum závažnej nežiaducej udalosti </w:t>
            </w:r>
            <w:r w:rsidRPr="003913F3">
              <w:rPr>
                <w:rFonts w:ascii="Times New Roman" w:hAnsi="Times New Roman"/>
                <w:i/>
                <w:iCs/>
              </w:rPr>
              <w:t>(rok/mesiac/deň)</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b/>
                <w:bCs/>
              </w:rPr>
              <w:t xml:space="preserve">Hĺbková analýza príčin </w:t>
            </w:r>
            <w:r w:rsidRPr="003913F3">
              <w:rPr>
                <w:rFonts w:ascii="Times New Roman" w:hAnsi="Times New Roman"/>
              </w:rPr>
              <w:t>(podrobnosti)</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b/>
                <w:bCs/>
              </w:rPr>
              <w:t xml:space="preserve">Prijaté nápravné opatrenia </w:t>
            </w:r>
            <w:r w:rsidRPr="003913F3">
              <w:rPr>
                <w:rFonts w:ascii="Times New Roman" w:hAnsi="Times New Roman"/>
              </w:rPr>
              <w:t>(podrobnosti)</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533ED1">
            <w:pPr>
              <w:bidi w:val="0"/>
              <w:jc w:val="center"/>
              <w:rPr>
                <w:rFonts w:ascii="Times New Roman" w:hAnsi="Times New Roman"/>
              </w:rPr>
            </w:pPr>
          </w:p>
          <w:p w:rsidR="00FC1F81" w:rsidRPr="003913F3" w:rsidP="00533ED1">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533ED1">
            <w:pPr>
              <w:bidi w:val="0"/>
              <w:jc w:val="center"/>
              <w:rPr>
                <w:rFonts w:ascii="Times New Roman" w:hAnsi="Times New Roman"/>
              </w:rPr>
            </w:pPr>
            <w:r>
              <w:rPr>
                <w:rFonts w:ascii="Times New Roman" w:hAnsi="Times New Roman"/>
              </w:rPr>
              <w:t>P: 4</w:t>
            </w:r>
          </w:p>
          <w:p w:rsidR="00FC1F81" w:rsidP="00533ED1">
            <w:pPr>
              <w:bidi w:val="0"/>
              <w:jc w:val="center"/>
              <w:rPr>
                <w:rFonts w:ascii="Times New Roman" w:hAnsi="Times New Roman"/>
              </w:rPr>
            </w:pPr>
          </w:p>
          <w:p w:rsidR="00FC1F81" w:rsidRPr="003913F3" w:rsidP="00533ED1">
            <w:pPr>
              <w:bidi w:val="0"/>
              <w:jc w:val="center"/>
              <w:rPr>
                <w:rFonts w:ascii="Times New Roman" w:hAnsi="Times New Roman"/>
              </w:rPr>
            </w:pPr>
            <w:r>
              <w:rPr>
                <w:rFonts w:ascii="Times New Roman" w:hAnsi="Times New Roman"/>
              </w:rPr>
              <w:t>Č: B</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EA5133" w:rsidP="00533ED1">
            <w:pPr>
              <w:shd w:val="clear" w:color="auto" w:fill="FFFFFF"/>
              <w:bidi w:val="0"/>
              <w:spacing w:before="41" w:line="310" w:lineRule="exact"/>
              <w:ind w:left="900" w:right="3125" w:hanging="720"/>
              <w:rPr>
                <w:rFonts w:ascii="Times New Roman" w:hAnsi="Times New Roman"/>
                <w:b/>
                <w:bCs/>
                <w:color w:val="000000"/>
                <w:spacing w:val="-16"/>
              </w:rPr>
            </w:pPr>
            <w:r w:rsidRPr="00EA5133">
              <w:rPr>
                <w:rFonts w:ascii="Times New Roman" w:hAnsi="Times New Roman"/>
                <w:b/>
                <w:bCs/>
                <w:color w:val="000000"/>
                <w:spacing w:val="-16"/>
              </w:rPr>
              <w:t>Časť  B</w:t>
            </w:r>
          </w:p>
          <w:p w:rsidR="00FC1F81" w:rsidRPr="000F3ABB" w:rsidP="00533ED1">
            <w:pPr>
              <w:shd w:val="clear" w:color="auto" w:fill="FFFFFF"/>
              <w:bidi w:val="0"/>
              <w:spacing w:before="41" w:line="310" w:lineRule="exact"/>
              <w:ind w:left="900" w:right="3125"/>
              <w:rPr>
                <w:rFonts w:ascii="Times New Roman" w:hAnsi="Times New Roman"/>
                <w:b/>
                <w:bCs/>
                <w:color w:val="000000"/>
                <w:spacing w:val="-2"/>
                <w:sz w:val="22"/>
                <w:szCs w:val="22"/>
              </w:rPr>
            </w:pPr>
          </w:p>
          <w:p w:rsidR="00FC1F81" w:rsidRPr="00EA5133" w:rsidP="00533ED1">
            <w:pPr>
              <w:shd w:val="clear" w:color="auto" w:fill="FFFFFF"/>
              <w:bidi w:val="0"/>
              <w:spacing w:before="41" w:line="310" w:lineRule="exact"/>
              <w:ind w:left="180" w:right="110"/>
              <w:rPr>
                <w:rFonts w:ascii="Times New Roman" w:hAnsi="Times New Roman"/>
                <w:b/>
                <w:bCs/>
                <w:caps/>
                <w:color w:val="000000"/>
                <w:spacing w:val="-2"/>
                <w:sz w:val="22"/>
                <w:szCs w:val="22"/>
              </w:rPr>
            </w:pPr>
            <w:r w:rsidRPr="00EA5133">
              <w:rPr>
                <w:rFonts w:ascii="Times New Roman" w:hAnsi="Times New Roman"/>
                <w:b/>
                <w:bCs/>
                <w:caps/>
                <w:sz w:val="22"/>
                <w:szCs w:val="22"/>
              </w:rPr>
              <w:t xml:space="preserve">Rozsah údajov, ktoré obsahuje </w:t>
            </w:r>
            <w:r w:rsidRPr="00EA5133">
              <w:rPr>
                <w:rFonts w:ascii="Times New Roman" w:hAnsi="Times New Roman"/>
                <w:b/>
                <w:bCs/>
                <w:caps/>
                <w:color w:val="000000"/>
                <w:spacing w:val="-2"/>
                <w:sz w:val="22"/>
                <w:szCs w:val="22"/>
              </w:rPr>
              <w:t xml:space="preserve">potvrdenie </w:t>
            </w:r>
            <w:r w:rsidRPr="00EA5133">
              <w:rPr>
                <w:rFonts w:ascii="Times New Roman" w:hAnsi="Times New Roman"/>
                <w:b/>
                <w:bCs/>
                <w:iCs/>
                <w:caps/>
                <w:color w:val="000000"/>
                <w:spacing w:val="-2"/>
                <w:sz w:val="22"/>
                <w:szCs w:val="22"/>
              </w:rPr>
              <w:t xml:space="preserve">závažnej </w:t>
            </w:r>
            <w:r w:rsidRPr="00EA5133">
              <w:rPr>
                <w:rFonts w:ascii="Times New Roman" w:hAnsi="Times New Roman"/>
                <w:b/>
                <w:bCs/>
                <w:caps/>
                <w:color w:val="000000"/>
                <w:spacing w:val="-2"/>
                <w:sz w:val="22"/>
                <w:szCs w:val="22"/>
              </w:rPr>
              <w:t>nežiaducej udalostí</w:t>
            </w:r>
          </w:p>
          <w:p w:rsidR="00FC1F81" w:rsidRPr="00F94B0E" w:rsidP="00533ED1">
            <w:pPr>
              <w:shd w:val="clear" w:color="auto" w:fill="FFFFFF"/>
              <w:bidi w:val="0"/>
              <w:spacing w:before="41" w:line="310" w:lineRule="exact"/>
              <w:ind w:left="5940" w:right="110" w:hanging="5040"/>
              <w:rPr>
                <w:rFonts w:ascii="Times New Roman" w:hAnsi="Times New Roman"/>
                <w:sz w:val="22"/>
                <w:szCs w:val="22"/>
              </w:rPr>
            </w:pPr>
          </w:p>
          <w:p w:rsidR="00FC1F81" w:rsidRPr="00F94B0E" w:rsidP="00533ED1">
            <w:pPr>
              <w:pBdr>
                <w:top w:val="single" w:sz="4" w:space="1" w:color="auto"/>
                <w:bottom w:val="single" w:sz="4" w:space="1" w:color="auto"/>
              </w:pBdr>
              <w:shd w:val="clear" w:color="auto" w:fill="FFFFFF"/>
              <w:bidi w:val="0"/>
              <w:spacing w:before="161"/>
              <w:ind w:left="180"/>
              <w:rPr>
                <w:rFonts w:ascii="Times New Roman" w:hAnsi="Times New Roman"/>
                <w:b/>
                <w:bCs/>
                <w:color w:val="000000"/>
                <w:spacing w:val="-7"/>
                <w:sz w:val="22"/>
                <w:szCs w:val="22"/>
              </w:rPr>
            </w:pPr>
            <w:r>
              <w:rPr>
                <w:rFonts w:ascii="Times New Roman" w:hAnsi="Times New Roman"/>
                <w:b/>
                <w:bCs/>
                <w:color w:val="000000"/>
                <w:spacing w:val="-7"/>
                <w:sz w:val="22"/>
                <w:szCs w:val="22"/>
              </w:rPr>
              <w:t>Oznamujúci</w:t>
            </w:r>
            <w:r w:rsidRPr="00F94B0E">
              <w:rPr>
                <w:rFonts w:ascii="Times New Roman" w:hAnsi="Times New Roman"/>
                <w:b/>
                <w:bCs/>
                <w:color w:val="000000"/>
                <w:spacing w:val="-7"/>
                <w:sz w:val="22"/>
                <w:szCs w:val="22"/>
              </w:rPr>
              <w:t xml:space="preserve"> subjekt</w:t>
            </w:r>
          </w:p>
          <w:p w:rsidR="00FC1F81" w:rsidRPr="00F94B0E" w:rsidP="00533ED1">
            <w:pPr>
              <w:pBdr>
                <w:bottom w:val="single" w:sz="4" w:space="1" w:color="auto"/>
                <w:between w:val="single" w:sz="4" w:space="1" w:color="auto"/>
                <w:bar w:val="single" w:sz="4" w:space="0" w:color="auto"/>
              </w:pBdr>
              <w:shd w:val="clear" w:color="auto" w:fill="FFFFFF"/>
              <w:bidi w:val="0"/>
              <w:ind w:left="180"/>
              <w:rPr>
                <w:rFonts w:ascii="Times New Roman" w:hAnsi="Times New Roman"/>
                <w:b/>
                <w:bCs/>
                <w:color w:val="000000"/>
                <w:spacing w:val="-6"/>
                <w:sz w:val="22"/>
                <w:szCs w:val="22"/>
              </w:rPr>
            </w:pPr>
            <w:r w:rsidRPr="00F94B0E">
              <w:rPr>
                <w:rFonts w:ascii="Times New Roman" w:hAnsi="Times New Roman"/>
                <w:b/>
                <w:bCs/>
                <w:color w:val="000000"/>
                <w:spacing w:val="-6"/>
                <w:sz w:val="22"/>
                <w:szCs w:val="22"/>
              </w:rPr>
              <w:t xml:space="preserve">Identifikácia </w:t>
            </w:r>
            <w:r>
              <w:rPr>
                <w:rFonts w:ascii="Times New Roman" w:hAnsi="Times New Roman"/>
                <w:b/>
                <w:bCs/>
                <w:color w:val="000000"/>
                <w:spacing w:val="-6"/>
                <w:sz w:val="22"/>
                <w:szCs w:val="22"/>
              </w:rPr>
              <w:t>oznámenia</w:t>
            </w:r>
          </w:p>
          <w:p w:rsidR="00FC1F81" w:rsidRPr="006436A4" w:rsidP="00533ED1">
            <w:pPr>
              <w:pBdr>
                <w:bottom w:val="single" w:sz="4" w:space="1" w:color="auto"/>
                <w:between w:val="single" w:sz="4" w:space="1" w:color="auto"/>
                <w:bar w:val="single" w:sz="4" w:space="0" w:color="auto"/>
              </w:pBdr>
              <w:shd w:val="clear" w:color="auto" w:fill="FFFFFF"/>
              <w:bidi w:val="0"/>
              <w:ind w:left="180"/>
              <w:rPr>
                <w:rFonts w:ascii="Times New Roman" w:hAnsi="Times New Roman"/>
                <w:sz w:val="22"/>
                <w:szCs w:val="22"/>
              </w:rPr>
            </w:pPr>
            <w:r w:rsidRPr="00F94B0E">
              <w:rPr>
                <w:rFonts w:ascii="Times New Roman" w:hAnsi="Times New Roman"/>
                <w:b/>
                <w:color w:val="000000"/>
                <w:spacing w:val="-5"/>
                <w:sz w:val="22"/>
                <w:szCs w:val="22"/>
              </w:rPr>
              <w:t>Dátum potvrdenia</w:t>
            </w:r>
            <w:r w:rsidRPr="00F94B0E">
              <w:rPr>
                <w:rFonts w:ascii="Times New Roman" w:hAnsi="Times New Roman"/>
                <w:color w:val="000000"/>
                <w:spacing w:val="-5"/>
                <w:sz w:val="22"/>
                <w:szCs w:val="22"/>
              </w:rPr>
              <w:t xml:space="preserve"> </w:t>
            </w:r>
            <w:r w:rsidRPr="006436A4">
              <w:rPr>
                <w:rFonts w:ascii="Times New Roman" w:hAnsi="Times New Roman"/>
                <w:iCs/>
                <w:color w:val="000000"/>
                <w:spacing w:val="-5"/>
                <w:sz w:val="22"/>
                <w:szCs w:val="22"/>
              </w:rPr>
              <w:t>(rok/mesiac/deň)</w:t>
            </w:r>
          </w:p>
          <w:p w:rsidR="00FC1F81" w:rsidRPr="006436A4" w:rsidP="00533ED1">
            <w:pPr>
              <w:pBdr>
                <w:bottom w:val="single" w:sz="4" w:space="1" w:color="auto"/>
                <w:between w:val="single" w:sz="4" w:space="1" w:color="auto"/>
                <w:bar w:val="single" w:sz="4" w:space="0" w:color="auto"/>
              </w:pBdr>
              <w:shd w:val="clear" w:color="auto" w:fill="FFFFFF"/>
              <w:bidi w:val="0"/>
              <w:ind w:left="180"/>
              <w:rPr>
                <w:rFonts w:ascii="Times New Roman" w:hAnsi="Times New Roman"/>
                <w:sz w:val="22"/>
                <w:szCs w:val="22"/>
              </w:rPr>
            </w:pPr>
            <w:r w:rsidRPr="00F94B0E">
              <w:rPr>
                <w:rFonts w:ascii="Times New Roman" w:hAnsi="Times New Roman"/>
                <w:b/>
                <w:color w:val="000000"/>
                <w:spacing w:val="-2"/>
                <w:sz w:val="22"/>
                <w:szCs w:val="22"/>
              </w:rPr>
              <w:t xml:space="preserve">Dátum </w:t>
            </w:r>
            <w:r w:rsidRPr="006436A4">
              <w:rPr>
                <w:rFonts w:ascii="Times New Roman" w:hAnsi="Times New Roman"/>
                <w:b/>
                <w:iCs/>
                <w:color w:val="000000"/>
                <w:spacing w:val="-2"/>
                <w:sz w:val="22"/>
                <w:szCs w:val="22"/>
              </w:rPr>
              <w:t>závažnej</w:t>
            </w:r>
            <w:r w:rsidRPr="00F94B0E">
              <w:rPr>
                <w:rFonts w:ascii="Times New Roman" w:hAnsi="Times New Roman"/>
                <w:b/>
                <w:i/>
                <w:iCs/>
                <w:color w:val="000000"/>
                <w:spacing w:val="-2"/>
                <w:sz w:val="22"/>
                <w:szCs w:val="22"/>
              </w:rPr>
              <w:t xml:space="preserve"> </w:t>
            </w:r>
            <w:r w:rsidRPr="00F94B0E">
              <w:rPr>
                <w:rFonts w:ascii="Times New Roman" w:hAnsi="Times New Roman"/>
                <w:b/>
                <w:color w:val="000000"/>
                <w:spacing w:val="-2"/>
                <w:sz w:val="22"/>
                <w:szCs w:val="22"/>
              </w:rPr>
              <w:t>nežiad</w:t>
            </w:r>
            <w:r>
              <w:rPr>
                <w:rFonts w:ascii="Times New Roman" w:hAnsi="Times New Roman"/>
                <w:b/>
                <w:color w:val="000000"/>
                <w:spacing w:val="-2"/>
                <w:sz w:val="22"/>
                <w:szCs w:val="22"/>
              </w:rPr>
              <w:t>u</w:t>
            </w:r>
            <w:r w:rsidRPr="00F94B0E">
              <w:rPr>
                <w:rFonts w:ascii="Times New Roman" w:hAnsi="Times New Roman"/>
                <w:b/>
                <w:color w:val="000000"/>
                <w:spacing w:val="-2"/>
                <w:sz w:val="22"/>
                <w:szCs w:val="22"/>
              </w:rPr>
              <w:t>cej udalosti</w:t>
            </w:r>
            <w:r w:rsidRPr="00F94B0E">
              <w:rPr>
                <w:rFonts w:ascii="Times New Roman" w:hAnsi="Times New Roman"/>
                <w:color w:val="000000"/>
                <w:spacing w:val="-2"/>
                <w:sz w:val="22"/>
                <w:szCs w:val="22"/>
              </w:rPr>
              <w:t xml:space="preserve"> </w:t>
            </w:r>
            <w:r w:rsidRPr="006436A4">
              <w:rPr>
                <w:rFonts w:ascii="Times New Roman" w:hAnsi="Times New Roman"/>
                <w:iCs/>
                <w:color w:val="000000"/>
                <w:spacing w:val="-2"/>
                <w:sz w:val="22"/>
                <w:szCs w:val="22"/>
              </w:rPr>
              <w:t>(rok/mesiac/deň)</w:t>
            </w:r>
          </w:p>
          <w:p w:rsidR="00FC1F81" w:rsidRPr="00F94B0E" w:rsidP="00533ED1">
            <w:pPr>
              <w:pBdr>
                <w:bottom w:val="single" w:sz="4" w:space="1" w:color="auto"/>
                <w:between w:val="single" w:sz="4" w:space="1" w:color="auto"/>
                <w:bar w:val="single" w:sz="4" w:space="0" w:color="auto"/>
              </w:pBdr>
              <w:shd w:val="clear" w:color="auto" w:fill="FFFFFF"/>
              <w:bidi w:val="0"/>
              <w:ind w:left="180"/>
              <w:rPr>
                <w:rFonts w:ascii="Times New Roman" w:hAnsi="Times New Roman"/>
                <w:sz w:val="22"/>
                <w:szCs w:val="22"/>
              </w:rPr>
            </w:pPr>
            <w:r>
              <w:rPr>
                <w:rFonts w:ascii="Times New Roman" w:hAnsi="Times New Roman"/>
                <w:b/>
                <w:color w:val="000000"/>
                <w:spacing w:val="-1"/>
                <w:sz w:val="22"/>
                <w:szCs w:val="22"/>
              </w:rPr>
              <w:t>Podrobná</w:t>
            </w:r>
            <w:r w:rsidRPr="00F94B0E">
              <w:rPr>
                <w:rFonts w:ascii="Times New Roman" w:hAnsi="Times New Roman"/>
                <w:b/>
                <w:color w:val="000000"/>
                <w:spacing w:val="-1"/>
                <w:sz w:val="22"/>
                <w:szCs w:val="22"/>
              </w:rPr>
              <w:t xml:space="preserve"> </w:t>
            </w:r>
            <w:r w:rsidRPr="006436A4">
              <w:rPr>
                <w:rFonts w:ascii="Times New Roman" w:hAnsi="Times New Roman"/>
                <w:b/>
                <w:iCs/>
                <w:color w:val="000000"/>
                <w:spacing w:val="-1"/>
                <w:sz w:val="22"/>
                <w:szCs w:val="22"/>
              </w:rPr>
              <w:t>analýza</w:t>
            </w:r>
            <w:r w:rsidRPr="00F94B0E">
              <w:rPr>
                <w:rFonts w:ascii="Times New Roman" w:hAnsi="Times New Roman"/>
                <w:b/>
                <w:i/>
                <w:iCs/>
                <w:color w:val="000000"/>
                <w:spacing w:val="-1"/>
                <w:sz w:val="22"/>
                <w:szCs w:val="22"/>
              </w:rPr>
              <w:t xml:space="preserve"> </w:t>
            </w:r>
            <w:r w:rsidRPr="00F94B0E">
              <w:rPr>
                <w:rFonts w:ascii="Times New Roman" w:hAnsi="Times New Roman"/>
                <w:b/>
                <w:color w:val="000000"/>
                <w:spacing w:val="-1"/>
                <w:sz w:val="22"/>
                <w:szCs w:val="22"/>
              </w:rPr>
              <w:t>príčin</w:t>
            </w:r>
            <w:r>
              <w:rPr>
                <w:rFonts w:ascii="Times New Roman" w:hAnsi="Times New Roman"/>
                <w:b/>
                <w:color w:val="000000"/>
                <w:spacing w:val="-1"/>
                <w:sz w:val="22"/>
                <w:szCs w:val="22"/>
              </w:rPr>
              <w:t>y</w:t>
            </w:r>
            <w:r w:rsidRPr="00F94B0E">
              <w:rPr>
                <w:rFonts w:ascii="Times New Roman" w:hAnsi="Times New Roman"/>
                <w:b/>
                <w:color w:val="000000"/>
                <w:spacing w:val="-1"/>
                <w:sz w:val="22"/>
                <w:szCs w:val="22"/>
              </w:rPr>
              <w:t xml:space="preserve"> </w:t>
            </w:r>
            <w:r w:rsidRPr="00F94B0E">
              <w:rPr>
                <w:rFonts w:ascii="Times New Roman" w:hAnsi="Times New Roman"/>
                <w:color w:val="000000"/>
                <w:spacing w:val="-1"/>
                <w:sz w:val="22"/>
                <w:szCs w:val="22"/>
              </w:rPr>
              <w:t>(podrobnosti)</w:t>
            </w:r>
          </w:p>
          <w:p w:rsidR="00FC1F81" w:rsidRPr="00F94B0E" w:rsidP="00533ED1">
            <w:pPr>
              <w:pBdr>
                <w:bottom w:val="single" w:sz="4" w:space="1" w:color="auto"/>
                <w:between w:val="single" w:sz="4" w:space="1" w:color="auto"/>
                <w:bar w:val="single" w:sz="4" w:space="0" w:color="auto"/>
              </w:pBdr>
              <w:shd w:val="clear" w:color="auto" w:fill="FFFFFF"/>
              <w:bidi w:val="0"/>
              <w:ind w:left="180"/>
              <w:rPr>
                <w:rFonts w:ascii="Times New Roman" w:hAnsi="Times New Roman"/>
                <w:sz w:val="22"/>
                <w:szCs w:val="22"/>
              </w:rPr>
            </w:pPr>
            <w:r w:rsidRPr="00F94B0E">
              <w:rPr>
                <w:rFonts w:ascii="Times New Roman" w:hAnsi="Times New Roman"/>
                <w:b/>
                <w:color w:val="000000"/>
                <w:sz w:val="22"/>
                <w:szCs w:val="22"/>
              </w:rPr>
              <w:t xml:space="preserve">Prijaté nápravné opatrenia </w:t>
            </w:r>
            <w:r w:rsidRPr="00F94B0E">
              <w:rPr>
                <w:rFonts w:ascii="Times New Roman" w:hAnsi="Times New Roman"/>
                <w:color w:val="000000"/>
                <w:sz w:val="22"/>
                <w:szCs w:val="22"/>
              </w:rPr>
              <w:t>(podrobnosti)</w:t>
            </w:r>
          </w:p>
          <w:p w:rsidR="00FC1F81" w:rsidP="00533ED1">
            <w:pPr>
              <w:shd w:val="clear" w:color="auto" w:fill="FFFFFF"/>
              <w:bidi w:val="0"/>
              <w:spacing w:before="300" w:line="305" w:lineRule="exact"/>
              <w:ind w:left="900" w:right="2719"/>
              <w:rPr>
                <w:rFonts w:ascii="Times New Roman" w:hAnsi="Times New Roman"/>
                <w:bCs/>
                <w:color w:val="000000"/>
                <w:spacing w:val="-18"/>
                <w:sz w:val="22"/>
                <w:szCs w:val="22"/>
              </w:rPr>
            </w:pPr>
          </w:p>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P="00533ED1">
            <w:pPr>
              <w:bidi w:val="0"/>
              <w:jc w:val="center"/>
              <w:rPr>
                <w:rFonts w:ascii="Times New Roman" w:hAnsi="Times New Roman"/>
              </w:rPr>
            </w:pPr>
          </w:p>
          <w:p w:rsidR="00FC1F81" w:rsidRPr="003913F3" w:rsidP="00533ED1">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r>
        <w:tblPrEx>
          <w:tblW w:w="14659" w:type="dxa"/>
          <w:tblLayout w:type="fixed"/>
          <w:tblCellMar>
            <w:top w:w="0" w:type="dxa"/>
            <w:left w:w="70" w:type="dxa"/>
            <w:bottom w:w="0" w:type="dxa"/>
            <w:right w:w="70" w:type="dxa"/>
          </w:tblCellMar>
        </w:tblPrEx>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634" w:type="dxa"/>
            <w:tcBorders>
              <w:top w:val="single" w:sz="4" w:space="0" w:color="auto"/>
              <w:left w:val="single" w:sz="4" w:space="0" w:color="auto"/>
              <w:bottom w:val="single" w:sz="4" w:space="0" w:color="auto"/>
              <w:right w:val="single" w:sz="4" w:space="0" w:color="auto"/>
            </w:tcBorders>
            <w:textDirection w:val="lrTb"/>
            <w:vAlign w:val="top"/>
          </w:tcPr>
          <w:p w:rsidR="00FC1F81" w:rsidP="003913F3">
            <w:pPr>
              <w:autoSpaceDE w:val="0"/>
              <w:autoSpaceDN w:val="0"/>
              <w:bidi w:val="0"/>
              <w:adjustRightInd w:val="0"/>
              <w:rPr>
                <w:rFonts w:ascii="Times New Roman" w:hAnsi="Times New Roman"/>
              </w:rPr>
            </w:pPr>
          </w:p>
          <w:p w:rsidR="00FC1F81" w:rsidP="003913F3">
            <w:pPr>
              <w:autoSpaceDE w:val="0"/>
              <w:autoSpaceDN w:val="0"/>
              <w:bidi w:val="0"/>
              <w:adjustRightInd w:val="0"/>
              <w:rPr>
                <w:rFonts w:ascii="Times New Roman" w:hAnsi="Times New Roman"/>
              </w:rPr>
            </w:pP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ČASŤ C</w:t>
            </w:r>
          </w:p>
          <w:p w:rsidR="00FC1F81" w:rsidP="003913F3">
            <w:pPr>
              <w:autoSpaceDE w:val="0"/>
              <w:autoSpaceDN w:val="0"/>
              <w:bidi w:val="0"/>
              <w:adjustRightInd w:val="0"/>
              <w:rPr>
                <w:rFonts w:ascii="Times New Roman" w:hAnsi="Times New Roman"/>
                <w:b/>
                <w:bCs/>
              </w:rPr>
            </w:pP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Formát výročného oznámenia závažných nežiaducich udalostí</w:t>
            </w:r>
          </w:p>
          <w:p w:rsidR="00FC1F81" w:rsidP="003913F3">
            <w:pPr>
              <w:autoSpaceDE w:val="0"/>
              <w:autoSpaceDN w:val="0"/>
              <w:bidi w:val="0"/>
              <w:adjustRightInd w:val="0"/>
              <w:rPr>
                <w:rFonts w:ascii="Times New Roman" w:hAnsi="Times New Roman"/>
                <w:b/>
                <w:bCs/>
              </w:rPr>
            </w:pP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Nahlasujúci subjekt</w:t>
            </w:r>
          </w:p>
          <w:p w:rsidR="00FC1F81" w:rsidRPr="003913F3" w:rsidP="003913F3">
            <w:pPr>
              <w:autoSpaceDE w:val="0"/>
              <w:autoSpaceDN w:val="0"/>
              <w:bidi w:val="0"/>
              <w:adjustRightInd w:val="0"/>
              <w:rPr>
                <w:rFonts w:ascii="Times New Roman" w:hAnsi="Times New Roman"/>
                <w:b/>
                <w:bCs/>
                <w:i/>
                <w:iCs/>
              </w:rPr>
            </w:pPr>
            <w:r w:rsidRPr="003913F3">
              <w:rPr>
                <w:rFonts w:ascii="Times New Roman" w:hAnsi="Times New Roman"/>
                <w:b/>
                <w:bCs/>
              </w:rPr>
              <w:t xml:space="preserve">Nahlásené obdobie 1. január–31. december </w:t>
            </w:r>
            <w:r w:rsidRPr="003913F3">
              <w:rPr>
                <w:rFonts w:ascii="Times New Roman" w:hAnsi="Times New Roman"/>
                <w:b/>
                <w:bCs/>
                <w:i/>
                <w:iCs/>
              </w:rPr>
              <w:t>(rok)</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Celkový počet spracovaných vzoriek krvi a krvných zložiek:</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Závažná nežiaduca udalosť, ktorá</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vplýva na kvalitu a bezpečnosť</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krvnej zložky v dôsledku</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odchýlky:</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Celkový</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počet</w:t>
            </w:r>
          </w:p>
          <w:p w:rsidR="00FC1F81" w:rsidRPr="003913F3" w:rsidP="003913F3">
            <w:pPr>
              <w:autoSpaceDE w:val="0"/>
              <w:autoSpaceDN w:val="0"/>
              <w:bidi w:val="0"/>
              <w:adjustRightInd w:val="0"/>
              <w:rPr>
                <w:rFonts w:ascii="Times New Roman" w:hAnsi="Times New Roman"/>
                <w:b/>
                <w:bCs/>
              </w:rPr>
            </w:pPr>
            <w:r w:rsidRPr="003913F3">
              <w:rPr>
                <w:rFonts w:ascii="Times New Roman" w:hAnsi="Times New Roman"/>
                <w:b/>
                <w:bCs/>
              </w:rPr>
              <w:t>Upresnenie</w:t>
            </w:r>
          </w:p>
          <w:p w:rsidR="00FC1F81" w:rsidRPr="003913F3" w:rsidP="003913F3">
            <w:pPr>
              <w:autoSpaceDE w:val="0"/>
              <w:autoSpaceDN w:val="0"/>
              <w:bidi w:val="0"/>
              <w:adjustRightInd w:val="0"/>
              <w:rPr>
                <w:rFonts w:ascii="Times New Roman" w:hAnsi="Times New Roman"/>
              </w:rPr>
            </w:pPr>
            <w:r>
              <w:rPr>
                <w:rFonts w:ascii="Times New Roman" w:hAnsi="Times New Roman"/>
              </w:rPr>
              <w:t xml:space="preserve">Chyba </w:t>
            </w:r>
            <w:r w:rsidRPr="003913F3">
              <w:rPr>
                <w:rFonts w:ascii="Times New Roman" w:hAnsi="Times New Roman"/>
              </w:rPr>
              <w:t>produktu</w:t>
            </w:r>
          </w:p>
          <w:p w:rsidR="00FC1F81" w:rsidRPr="003913F3" w:rsidP="003913F3">
            <w:pPr>
              <w:autoSpaceDE w:val="0"/>
              <w:autoSpaceDN w:val="0"/>
              <w:bidi w:val="0"/>
              <w:adjustRightInd w:val="0"/>
              <w:rPr>
                <w:rFonts w:ascii="Times New Roman" w:hAnsi="Times New Roman"/>
              </w:rPr>
            </w:pPr>
            <w:r>
              <w:rPr>
                <w:rFonts w:ascii="Times New Roman" w:hAnsi="Times New Roman"/>
              </w:rPr>
              <w:t xml:space="preserve">Zlyhanie </w:t>
            </w:r>
            <w:r w:rsidRPr="003913F3">
              <w:rPr>
                <w:rFonts w:ascii="Times New Roman" w:hAnsi="Times New Roman"/>
              </w:rPr>
              <w:t>prístroja</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Ľ</w:t>
            </w:r>
            <w:r>
              <w:rPr>
                <w:rFonts w:ascii="Times New Roman" w:hAnsi="Times New Roman"/>
              </w:rPr>
              <w:t xml:space="preserve">udský </w:t>
            </w:r>
            <w:r w:rsidRPr="003913F3">
              <w:rPr>
                <w:rFonts w:ascii="Times New Roman" w:hAnsi="Times New Roman"/>
              </w:rPr>
              <w:t>omyl</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Iné</w:t>
            </w:r>
          </w:p>
          <w:p w:rsidR="00FC1F81" w:rsidRPr="003913F3" w:rsidP="003913F3">
            <w:pPr>
              <w:autoSpaceDE w:val="0"/>
              <w:autoSpaceDN w:val="0"/>
              <w:bidi w:val="0"/>
              <w:adjustRightInd w:val="0"/>
              <w:rPr>
                <w:rFonts w:ascii="Times New Roman" w:hAnsi="Times New Roman"/>
                <w:i/>
                <w:iCs/>
              </w:rPr>
            </w:pPr>
            <w:r w:rsidRPr="003913F3">
              <w:rPr>
                <w:rFonts w:ascii="Times New Roman" w:hAnsi="Times New Roman"/>
                <w:i/>
                <w:iCs/>
              </w:rPr>
              <w:t>(upresnite)</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pri odbere vzorky plnej krvi</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pri odbere aferézy</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pri testovaní darovanej krvi</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pri spracovaní</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pri skladovaní</w:t>
            </w: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pri distribúcii</w:t>
            </w:r>
            <w:r>
              <w:rPr>
                <w:rFonts w:ascii="Times New Roman" w:hAnsi="Times New Roman"/>
              </w:rPr>
              <w:t xml:space="preserve"> </w:t>
            </w:r>
            <w:r w:rsidRPr="003913F3">
              <w:rPr>
                <w:rFonts w:ascii="Times New Roman" w:hAnsi="Times New Roman"/>
              </w:rPr>
              <w:t>materiálov</w:t>
            </w:r>
          </w:p>
          <w:p w:rsidR="00FC1F81" w:rsidP="003913F3">
            <w:pPr>
              <w:autoSpaceDE w:val="0"/>
              <w:autoSpaceDN w:val="0"/>
              <w:bidi w:val="0"/>
              <w:adjustRightInd w:val="0"/>
              <w:rPr>
                <w:rFonts w:ascii="Times New Roman" w:hAnsi="Times New Roman"/>
                <w:i/>
                <w:iCs/>
              </w:rPr>
            </w:pPr>
            <w:r w:rsidRPr="003913F3">
              <w:rPr>
                <w:rFonts w:ascii="Times New Roman" w:hAnsi="Times New Roman"/>
              </w:rPr>
              <w:t xml:space="preserve">iné </w:t>
            </w:r>
            <w:r w:rsidRPr="003913F3">
              <w:rPr>
                <w:rFonts w:ascii="Times New Roman" w:hAnsi="Times New Roman"/>
                <w:i/>
                <w:iCs/>
              </w:rPr>
              <w:t>(upresnite)</w:t>
            </w:r>
          </w:p>
          <w:p w:rsidR="00FC1F81" w:rsidRPr="003913F3" w:rsidP="003913F3">
            <w:pPr>
              <w:autoSpaceDE w:val="0"/>
              <w:autoSpaceDN w:val="0"/>
              <w:bidi w:val="0"/>
              <w:adjustRightInd w:val="0"/>
              <w:rPr>
                <w:rFonts w:ascii="Times New Roman" w:hAnsi="Times New Roman"/>
                <w:i/>
                <w:iCs/>
              </w:rPr>
            </w:pPr>
          </w:p>
          <w:p w:rsidR="00FC1F81" w:rsidRPr="003913F3" w:rsidP="003913F3">
            <w:pPr>
              <w:autoSpaceDE w:val="0"/>
              <w:autoSpaceDN w:val="0"/>
              <w:bidi w:val="0"/>
              <w:adjustRightInd w:val="0"/>
              <w:rPr>
                <w:rFonts w:ascii="Times New Roman" w:hAnsi="Times New Roman"/>
              </w:rPr>
            </w:pPr>
            <w:r w:rsidRPr="003913F3">
              <w:rPr>
                <w:rFonts w:ascii="Times New Roman" w:hAnsi="Times New Roman"/>
              </w:rPr>
              <w:t>SK L 256/40 Úradný vestník Európskej únie 1.10.2005</w:t>
            </w:r>
          </w:p>
          <w:p w:rsidR="00FC1F81" w:rsidRPr="003913F3">
            <w:pPr>
              <w:bidi w:val="0"/>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FC1F81" w:rsidP="00533ED1">
            <w:pPr>
              <w:bidi w:val="0"/>
              <w:jc w:val="center"/>
              <w:rPr>
                <w:rFonts w:ascii="Times New Roman" w:hAnsi="Times New Roman"/>
              </w:rPr>
            </w:pPr>
          </w:p>
          <w:p w:rsidR="00FC1F81" w:rsidRPr="003913F3" w:rsidP="00533ED1">
            <w:pPr>
              <w:bidi w:val="0"/>
              <w:jc w:val="center"/>
              <w:rPr>
                <w:rFonts w:ascii="Times New Roman" w:hAnsi="Times New Roman"/>
              </w:rPr>
            </w:pPr>
            <w:r>
              <w:rPr>
                <w:rFonts w:ascii="Times New Roman" w:hAnsi="Times New Roman"/>
              </w:rPr>
              <w:t>N</w:t>
            </w:r>
          </w:p>
        </w:tc>
        <w:tc>
          <w:tcPr>
            <w:tcW w:w="647"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C1F81" w:rsidP="00533ED1">
            <w:pPr>
              <w:bidi w:val="0"/>
              <w:jc w:val="center"/>
              <w:rPr>
                <w:rFonts w:ascii="Times New Roman" w:hAnsi="Times New Roman"/>
              </w:rPr>
            </w:pPr>
          </w:p>
          <w:p w:rsidR="00FC1F81" w:rsidP="00533ED1">
            <w:pPr>
              <w:bidi w:val="0"/>
              <w:jc w:val="center"/>
              <w:rPr>
                <w:rFonts w:ascii="Times New Roman" w:hAnsi="Times New Roman"/>
              </w:rPr>
            </w:pPr>
            <w:r>
              <w:rPr>
                <w:rFonts w:ascii="Times New Roman" w:hAnsi="Times New Roman"/>
              </w:rPr>
              <w:t>P: 4</w:t>
            </w:r>
          </w:p>
          <w:p w:rsidR="00FC1F81" w:rsidP="00533ED1">
            <w:pPr>
              <w:bidi w:val="0"/>
              <w:jc w:val="center"/>
              <w:rPr>
                <w:rFonts w:ascii="Times New Roman" w:hAnsi="Times New Roman"/>
              </w:rPr>
            </w:pPr>
          </w:p>
          <w:p w:rsidR="00FC1F81" w:rsidRPr="003913F3" w:rsidP="00533ED1">
            <w:pPr>
              <w:bidi w:val="0"/>
              <w:jc w:val="center"/>
              <w:rPr>
                <w:rFonts w:ascii="Times New Roman" w:hAnsi="Times New Roman"/>
              </w:rPr>
            </w:pPr>
            <w:r>
              <w:rPr>
                <w:rFonts w:ascii="Times New Roman" w:hAnsi="Times New Roman"/>
              </w:rPr>
              <w:t>Č: C</w:t>
            </w:r>
          </w:p>
        </w:tc>
        <w:tc>
          <w:tcPr>
            <w:tcW w:w="3896" w:type="dxa"/>
            <w:tcBorders>
              <w:top w:val="single" w:sz="4" w:space="0" w:color="auto"/>
              <w:left w:val="single" w:sz="4" w:space="0" w:color="auto"/>
              <w:bottom w:val="single" w:sz="4" w:space="0" w:color="auto"/>
              <w:right w:val="single" w:sz="4" w:space="0" w:color="auto"/>
            </w:tcBorders>
            <w:textDirection w:val="lrTb"/>
            <w:vAlign w:val="top"/>
          </w:tcPr>
          <w:p w:rsidR="00FC1F81" w:rsidRPr="00EA5133" w:rsidP="00533ED1">
            <w:pPr>
              <w:shd w:val="clear" w:color="auto" w:fill="FFFFFF"/>
              <w:bidi w:val="0"/>
              <w:spacing w:before="300" w:line="305" w:lineRule="exact"/>
              <w:ind w:left="360" w:right="2719"/>
              <w:rPr>
                <w:rFonts w:ascii="Times New Roman" w:hAnsi="Times New Roman"/>
                <w:b/>
                <w:bCs/>
                <w:color w:val="000000"/>
                <w:spacing w:val="-18"/>
              </w:rPr>
            </w:pPr>
            <w:r w:rsidRPr="00EA5133">
              <w:rPr>
                <w:rFonts w:ascii="Times New Roman" w:hAnsi="Times New Roman"/>
                <w:b/>
                <w:bCs/>
                <w:color w:val="000000"/>
                <w:spacing w:val="-18"/>
              </w:rPr>
              <w:t>Časť  C</w:t>
            </w:r>
          </w:p>
          <w:p w:rsidR="00FC1F81" w:rsidP="00533ED1">
            <w:pPr>
              <w:shd w:val="clear" w:color="auto" w:fill="FFFFFF"/>
              <w:bidi w:val="0"/>
              <w:spacing w:line="305" w:lineRule="exact"/>
              <w:ind w:left="360" w:right="-70"/>
              <w:rPr>
                <w:rFonts w:ascii="Times New Roman" w:hAnsi="Times New Roman"/>
                <w:b/>
                <w:bCs/>
                <w:color w:val="000000"/>
                <w:spacing w:val="-2"/>
                <w:sz w:val="22"/>
                <w:szCs w:val="22"/>
              </w:rPr>
            </w:pPr>
          </w:p>
          <w:p w:rsidR="00FC1F81" w:rsidRPr="00EA5133" w:rsidP="00533ED1">
            <w:pPr>
              <w:shd w:val="clear" w:color="auto" w:fill="FFFFFF"/>
              <w:bidi w:val="0"/>
              <w:spacing w:line="305" w:lineRule="exact"/>
              <w:ind w:left="360" w:right="-70"/>
              <w:rPr>
                <w:rFonts w:ascii="Times New Roman" w:hAnsi="Times New Roman"/>
                <w:b/>
                <w:bCs/>
                <w:caps/>
                <w:color w:val="000000"/>
                <w:spacing w:val="-2"/>
                <w:sz w:val="22"/>
                <w:szCs w:val="22"/>
              </w:rPr>
            </w:pPr>
            <w:r w:rsidRPr="00EA5133">
              <w:rPr>
                <w:rFonts w:ascii="Times New Roman" w:hAnsi="Times New Roman"/>
                <w:b/>
                <w:bCs/>
                <w:caps/>
                <w:color w:val="000000"/>
                <w:spacing w:val="-2"/>
                <w:sz w:val="22"/>
                <w:szCs w:val="22"/>
              </w:rPr>
              <w:t xml:space="preserve">Tlačivo </w:t>
            </w:r>
            <w:r>
              <w:rPr>
                <w:rFonts w:ascii="Times New Roman" w:hAnsi="Times New Roman"/>
                <w:b/>
                <w:bCs/>
                <w:caps/>
                <w:color w:val="000000"/>
                <w:spacing w:val="-2"/>
                <w:sz w:val="22"/>
                <w:szCs w:val="22"/>
              </w:rPr>
              <w:t>výročnEJ SPRÁVY O</w:t>
            </w:r>
            <w:r w:rsidRPr="00EA5133">
              <w:rPr>
                <w:rFonts w:ascii="Times New Roman" w:hAnsi="Times New Roman"/>
                <w:b/>
                <w:bCs/>
                <w:caps/>
                <w:color w:val="000000"/>
                <w:spacing w:val="-2"/>
                <w:sz w:val="22"/>
                <w:szCs w:val="22"/>
              </w:rPr>
              <w:t xml:space="preserve"> závažných nežiaducich udalost</w:t>
            </w:r>
            <w:r>
              <w:rPr>
                <w:rFonts w:ascii="Times New Roman" w:hAnsi="Times New Roman"/>
                <w:b/>
                <w:bCs/>
                <w:caps/>
                <w:color w:val="000000"/>
                <w:spacing w:val="-2"/>
                <w:sz w:val="22"/>
                <w:szCs w:val="22"/>
              </w:rPr>
              <w:t>IACH</w:t>
            </w:r>
          </w:p>
          <w:p w:rsidR="00FC1F81" w:rsidRPr="00F94B0E" w:rsidP="00533ED1">
            <w:pPr>
              <w:shd w:val="clear" w:color="auto" w:fill="FFFFFF"/>
              <w:bidi w:val="0"/>
              <w:spacing w:line="305" w:lineRule="exact"/>
              <w:ind w:left="2688" w:right="567"/>
              <w:rPr>
                <w:rFonts w:ascii="Times New Roman" w:hAnsi="Times New Roman"/>
                <w:sz w:val="22"/>
                <w:szCs w:val="22"/>
              </w:rPr>
            </w:pPr>
          </w:p>
          <w:p w:rsidR="00FC1F81" w:rsidRPr="00F94B0E" w:rsidP="00533ED1">
            <w:pPr>
              <w:pBdr>
                <w:top w:val="single" w:sz="4" w:space="1" w:color="auto"/>
                <w:bottom w:val="single" w:sz="4" w:space="1" w:color="auto"/>
                <w:between w:val="single" w:sz="4" w:space="1" w:color="auto"/>
                <w:bar w:val="single" w:sz="4" w:space="0" w:color="auto"/>
              </w:pBdr>
              <w:shd w:val="clear" w:color="auto" w:fill="FFFFFF"/>
              <w:bidi w:val="0"/>
              <w:ind w:left="943" w:hanging="583"/>
              <w:rPr>
                <w:rFonts w:ascii="Times New Roman" w:hAnsi="Times New Roman"/>
                <w:b/>
                <w:bCs/>
                <w:color w:val="000000"/>
                <w:spacing w:val="-7"/>
                <w:sz w:val="22"/>
                <w:szCs w:val="22"/>
              </w:rPr>
            </w:pPr>
            <w:r>
              <w:rPr>
                <w:rFonts w:ascii="Times New Roman" w:hAnsi="Times New Roman"/>
                <w:b/>
                <w:bCs/>
                <w:color w:val="000000"/>
                <w:spacing w:val="-7"/>
                <w:sz w:val="22"/>
                <w:szCs w:val="22"/>
              </w:rPr>
              <w:t>Oznamujúci</w:t>
            </w:r>
            <w:r w:rsidRPr="00F94B0E">
              <w:rPr>
                <w:rFonts w:ascii="Times New Roman" w:hAnsi="Times New Roman"/>
                <w:b/>
                <w:bCs/>
                <w:color w:val="000000"/>
                <w:spacing w:val="-7"/>
                <w:sz w:val="22"/>
                <w:szCs w:val="22"/>
              </w:rPr>
              <w:t xml:space="preserve"> subjekt</w:t>
            </w:r>
          </w:p>
          <w:p w:rsidR="00FC1F81" w:rsidRPr="00116186" w:rsidP="00533ED1">
            <w:pPr>
              <w:pBdr>
                <w:top w:val="single" w:sz="4" w:space="1" w:color="auto"/>
                <w:bottom w:val="single" w:sz="4" w:space="1" w:color="auto"/>
                <w:between w:val="single" w:sz="4" w:space="1" w:color="auto"/>
                <w:bar w:val="single" w:sz="4" w:space="0" w:color="auto"/>
              </w:pBdr>
              <w:shd w:val="clear" w:color="auto" w:fill="FFFFFF"/>
              <w:bidi w:val="0"/>
              <w:ind w:left="943" w:hanging="583"/>
              <w:rPr>
                <w:rFonts w:ascii="Times New Roman" w:hAnsi="Times New Roman"/>
                <w:b/>
                <w:bCs/>
                <w:color w:val="000000"/>
                <w:spacing w:val="-7"/>
                <w:sz w:val="22"/>
                <w:szCs w:val="22"/>
              </w:rPr>
            </w:pPr>
            <w:r>
              <w:rPr>
                <w:rFonts w:ascii="Times New Roman" w:hAnsi="Times New Roman"/>
                <w:b/>
                <w:bCs/>
                <w:color w:val="000000"/>
                <w:spacing w:val="-7"/>
                <w:sz w:val="22"/>
                <w:szCs w:val="22"/>
              </w:rPr>
              <w:t>Oznamované</w:t>
            </w:r>
            <w:r w:rsidRPr="00F94B0E">
              <w:rPr>
                <w:rFonts w:ascii="Times New Roman" w:hAnsi="Times New Roman"/>
                <w:b/>
                <w:bCs/>
                <w:color w:val="000000"/>
                <w:spacing w:val="-7"/>
                <w:sz w:val="22"/>
                <w:szCs w:val="22"/>
              </w:rPr>
              <w:t xml:space="preserve"> obdobie                                                      </w:t>
            </w:r>
            <w:r w:rsidRPr="00F94B0E">
              <w:rPr>
                <w:rFonts w:ascii="Times New Roman" w:hAnsi="Times New Roman"/>
                <w:b/>
                <w:color w:val="000000"/>
                <w:spacing w:val="1"/>
                <w:sz w:val="22"/>
                <w:szCs w:val="22"/>
              </w:rPr>
              <w:t xml:space="preserve">1. január - 31.december  </w:t>
            </w:r>
            <w:r w:rsidRPr="00116186">
              <w:rPr>
                <w:rFonts w:ascii="Times New Roman" w:hAnsi="Times New Roman"/>
                <w:b/>
                <w:color w:val="000000"/>
                <w:spacing w:val="1"/>
                <w:sz w:val="22"/>
                <w:szCs w:val="22"/>
              </w:rPr>
              <w:t>(r</w:t>
            </w:r>
            <w:r w:rsidRPr="00116186">
              <w:rPr>
                <w:rFonts w:ascii="Times New Roman" w:hAnsi="Times New Roman"/>
                <w:b/>
                <w:iCs/>
                <w:color w:val="000000"/>
                <w:spacing w:val="1"/>
                <w:sz w:val="22"/>
                <w:szCs w:val="22"/>
              </w:rPr>
              <w:t>ok)</w:t>
            </w:r>
          </w:p>
          <w:p w:rsidR="00FC1F81" w:rsidRPr="00F94B0E" w:rsidP="00533ED1">
            <w:pPr>
              <w:pBdr>
                <w:top w:val="single" w:sz="4" w:space="1" w:color="auto"/>
                <w:bottom w:val="single" w:sz="4" w:space="1" w:color="auto"/>
                <w:between w:val="single" w:sz="4" w:space="1" w:color="auto"/>
                <w:bar w:val="single" w:sz="4" w:space="0" w:color="auto"/>
              </w:pBdr>
              <w:shd w:val="clear" w:color="auto" w:fill="FFFFFF"/>
              <w:bidi w:val="0"/>
              <w:ind w:left="943" w:hanging="583"/>
              <w:rPr>
                <w:rFonts w:ascii="Times New Roman" w:hAnsi="Times New Roman"/>
                <w:sz w:val="22"/>
                <w:szCs w:val="22"/>
              </w:rPr>
            </w:pPr>
            <w:r w:rsidRPr="00F94B0E">
              <w:rPr>
                <w:rFonts w:ascii="Times New Roman" w:hAnsi="Times New Roman"/>
                <w:b/>
                <w:bCs/>
                <w:color w:val="000000"/>
                <w:spacing w:val="-1"/>
                <w:sz w:val="22"/>
                <w:szCs w:val="22"/>
              </w:rPr>
              <w:t>Celkový počet spracovaných vzoriek krvi a</w:t>
            </w:r>
            <w:r>
              <w:rPr>
                <w:rFonts w:ascii="Times New Roman" w:hAnsi="Times New Roman"/>
                <w:b/>
                <w:bCs/>
                <w:color w:val="000000"/>
                <w:spacing w:val="-1"/>
                <w:sz w:val="22"/>
                <w:szCs w:val="22"/>
              </w:rPr>
              <w:t> </w:t>
            </w:r>
            <w:r w:rsidRPr="00F94B0E">
              <w:rPr>
                <w:rFonts w:ascii="Times New Roman" w:hAnsi="Times New Roman"/>
                <w:b/>
                <w:bCs/>
                <w:color w:val="000000"/>
                <w:spacing w:val="-1"/>
                <w:sz w:val="22"/>
                <w:szCs w:val="22"/>
              </w:rPr>
              <w:t>zložiek</w:t>
            </w:r>
            <w:r>
              <w:rPr>
                <w:rFonts w:ascii="Times New Roman" w:hAnsi="Times New Roman"/>
                <w:b/>
                <w:bCs/>
                <w:color w:val="000000"/>
                <w:spacing w:val="-1"/>
                <w:sz w:val="22"/>
                <w:szCs w:val="22"/>
              </w:rPr>
              <w:t xml:space="preserve"> z krvi</w:t>
            </w:r>
            <w:r w:rsidRPr="00F94B0E">
              <w:rPr>
                <w:rFonts w:ascii="Times New Roman" w:hAnsi="Times New Roman"/>
                <w:b/>
                <w:bCs/>
                <w:color w:val="000000"/>
                <w:spacing w:val="-1"/>
                <w:sz w:val="22"/>
                <w:szCs w:val="22"/>
              </w:rPr>
              <w:t>:</w:t>
            </w:r>
          </w:p>
          <w:tbl>
            <w:tblPr>
              <w:tblStyle w:val="TableNormal"/>
              <w:tblpPr w:leftFromText="141" w:rightFromText="141" w:vertAnchor="text" w:horzAnchor="margin" w:tblpXSpec="center" w:tblpY="146"/>
              <w:tblW w:w="0" w:type="auto"/>
              <w:tblLayout w:type="fixed"/>
              <w:tblCellMar>
                <w:top w:w="0" w:type="dxa"/>
                <w:left w:w="40" w:type="dxa"/>
                <w:bottom w:w="0" w:type="dxa"/>
                <w:right w:w="40" w:type="dxa"/>
              </w:tblCellMar>
            </w:tblPr>
            <w:tblGrid>
              <w:gridCol w:w="2544"/>
              <w:gridCol w:w="1066"/>
              <w:gridCol w:w="1056"/>
              <w:gridCol w:w="1075"/>
              <w:gridCol w:w="1075"/>
              <w:gridCol w:w="2155"/>
            </w:tblGrid>
            <w:tr>
              <w:tblPrEx>
                <w:tblW w:w="0" w:type="auto"/>
                <w:tblLayout w:type="fixed"/>
                <w:tblCellMar>
                  <w:top w:w="0" w:type="dxa"/>
                  <w:left w:w="40" w:type="dxa"/>
                  <w:bottom w:w="0" w:type="dxa"/>
                  <w:right w:w="40" w:type="dxa"/>
                </w:tblCellMar>
              </w:tblPrEx>
              <w:trPr>
                <w:trHeight w:hRule="exact" w:val="911"/>
              </w:trPr>
              <w:tc>
                <w:tcPr>
                  <w:tcW w:w="2544" w:type="dxa"/>
                  <w:tcBorders>
                    <w:top w:val="single" w:sz="6" w:space="0" w:color="auto"/>
                    <w:left w:val="nil"/>
                    <w:bottom w:val="nil"/>
                    <w:right w:val="single" w:sz="6" w:space="0" w:color="auto"/>
                  </w:tcBorders>
                  <w:shd w:val="clear" w:color="auto" w:fill="FFFFFF"/>
                  <w:textDirection w:val="lrTb"/>
                  <w:vAlign w:val="top"/>
                </w:tcPr>
                <w:p w:rsidR="00FC1F81" w:rsidRPr="00116186" w:rsidP="00533ED1">
                  <w:pPr>
                    <w:shd w:val="clear" w:color="auto" w:fill="FFFFFF"/>
                    <w:bidi w:val="0"/>
                    <w:spacing w:line="166" w:lineRule="exact"/>
                    <w:ind w:firstLine="5"/>
                    <w:rPr>
                      <w:rFonts w:ascii="Times New Roman" w:hAnsi="Times New Roman"/>
                      <w:b/>
                      <w:sz w:val="22"/>
                      <w:szCs w:val="22"/>
                    </w:rPr>
                  </w:pPr>
                  <w:r w:rsidRPr="00116186">
                    <w:rPr>
                      <w:rFonts w:ascii="Times New Roman" w:hAnsi="Times New Roman"/>
                      <w:b/>
                      <w:iCs/>
                      <w:color w:val="000000"/>
                      <w:sz w:val="22"/>
                      <w:szCs w:val="22"/>
                    </w:rPr>
                    <w:t xml:space="preserve">Závažná </w:t>
                  </w:r>
                  <w:r w:rsidRPr="00116186">
                    <w:rPr>
                      <w:rFonts w:ascii="Times New Roman" w:hAnsi="Times New Roman"/>
                      <w:b/>
                      <w:color w:val="000000"/>
                      <w:sz w:val="22"/>
                      <w:szCs w:val="22"/>
                    </w:rPr>
                    <w:t xml:space="preserve">nežiaduca   udalosť, ktorá </w:t>
                  </w:r>
                  <w:r w:rsidRPr="00116186">
                    <w:rPr>
                      <w:rFonts w:ascii="Times New Roman" w:hAnsi="Times New Roman"/>
                      <w:b/>
                      <w:color w:val="000000"/>
                      <w:spacing w:val="3"/>
                      <w:sz w:val="22"/>
                      <w:szCs w:val="22"/>
                    </w:rPr>
                    <w:t>vplýva na kvalitu a bezpečnosť zložky z krvi v dôsledku chyby pri:</w:t>
                  </w:r>
                </w:p>
              </w:tc>
              <w:tc>
                <w:tcPr>
                  <w:tcW w:w="1066" w:type="dxa"/>
                  <w:tcBorders>
                    <w:top w:val="single" w:sz="6" w:space="0" w:color="auto"/>
                    <w:left w:val="single" w:sz="6" w:space="0" w:color="auto"/>
                    <w:bottom w:val="nil"/>
                    <w:right w:val="single" w:sz="6" w:space="0" w:color="auto"/>
                  </w:tcBorders>
                  <w:shd w:val="clear" w:color="auto" w:fill="FFFFFF"/>
                  <w:textDirection w:val="lrTb"/>
                  <w:vAlign w:val="center"/>
                </w:tcPr>
                <w:p w:rsidR="00FC1F81" w:rsidRPr="00116186" w:rsidP="00533ED1">
                  <w:pPr>
                    <w:shd w:val="clear" w:color="auto" w:fill="FFFFFF"/>
                    <w:bidi w:val="0"/>
                    <w:spacing w:line="163" w:lineRule="exact"/>
                    <w:ind w:right="137"/>
                    <w:jc w:val="center"/>
                    <w:rPr>
                      <w:rFonts w:ascii="Times New Roman" w:hAnsi="Times New Roman"/>
                      <w:b/>
                      <w:sz w:val="22"/>
                      <w:szCs w:val="22"/>
                    </w:rPr>
                  </w:pPr>
                  <w:r w:rsidRPr="00116186">
                    <w:rPr>
                      <w:rFonts w:ascii="Times New Roman" w:hAnsi="Times New Roman"/>
                      <w:b/>
                      <w:color w:val="000000"/>
                      <w:spacing w:val="-3"/>
                      <w:sz w:val="22"/>
                      <w:szCs w:val="22"/>
                    </w:rPr>
                    <w:t xml:space="preserve">Celkový </w:t>
                  </w:r>
                  <w:r w:rsidRPr="00116186">
                    <w:rPr>
                      <w:rFonts w:ascii="Times New Roman" w:hAnsi="Times New Roman"/>
                      <w:b/>
                      <w:color w:val="000000"/>
                      <w:spacing w:val="2"/>
                      <w:sz w:val="22"/>
                      <w:szCs w:val="22"/>
                    </w:rPr>
                    <w:t>počet</w:t>
                  </w:r>
                </w:p>
              </w:tc>
              <w:tc>
                <w:tcPr>
                  <w:tcW w:w="5361" w:type="dxa"/>
                  <w:gridSpan w:val="4"/>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ind w:left="1630"/>
                    <w:rPr>
                      <w:rFonts w:ascii="Times New Roman" w:hAnsi="Times New Roman"/>
                      <w:b/>
                      <w:color w:val="000000"/>
                      <w:sz w:val="22"/>
                      <w:szCs w:val="22"/>
                    </w:rPr>
                  </w:pPr>
                </w:p>
                <w:p w:rsidR="00FC1F81" w:rsidRPr="00116186" w:rsidP="00533ED1">
                  <w:pPr>
                    <w:shd w:val="clear" w:color="auto" w:fill="FFFFFF"/>
                    <w:bidi w:val="0"/>
                    <w:ind w:left="1630"/>
                    <w:rPr>
                      <w:rFonts w:ascii="Times New Roman" w:hAnsi="Times New Roman"/>
                      <w:b/>
                      <w:sz w:val="22"/>
                      <w:szCs w:val="22"/>
                    </w:rPr>
                  </w:pPr>
                  <w:r w:rsidRPr="00116186">
                    <w:rPr>
                      <w:rFonts w:ascii="Times New Roman" w:hAnsi="Times New Roman"/>
                      <w:b/>
                      <w:color w:val="000000"/>
                      <w:sz w:val="22"/>
                      <w:szCs w:val="22"/>
                    </w:rPr>
                    <w:t>Upresnenie</w:t>
                  </w:r>
                  <w:r w:rsidRPr="00116186">
                    <w:rPr>
                      <w:rFonts w:ascii="Times New Roman" w:hAnsi="Times New Roman"/>
                      <w:b/>
                      <w:sz w:val="22"/>
                      <w:szCs w:val="22"/>
                    </w:rPr>
                    <w:t xml:space="preserve"> </w:t>
                  </w:r>
                </w:p>
              </w:tc>
            </w:tr>
            <w:tr>
              <w:tblPrEx>
                <w:tblW w:w="0" w:type="auto"/>
                <w:tblLayout w:type="fixed"/>
                <w:tblCellMar>
                  <w:top w:w="0" w:type="dxa"/>
                  <w:left w:w="40" w:type="dxa"/>
                  <w:bottom w:w="0" w:type="dxa"/>
                  <w:right w:w="40" w:type="dxa"/>
                </w:tblCellMar>
              </w:tblPrEx>
              <w:trPr>
                <w:trHeight w:hRule="exact" w:val="499"/>
              </w:trPr>
              <w:tc>
                <w:tcPr>
                  <w:tcW w:w="2544" w:type="dxa"/>
                  <w:tcBorders>
                    <w:top w:val="nil"/>
                    <w:left w:val="nil"/>
                    <w:bottom w:val="single" w:sz="6" w:space="0" w:color="auto"/>
                    <w:right w:val="single" w:sz="6" w:space="0" w:color="auto"/>
                  </w:tcBorders>
                  <w:shd w:val="clear" w:color="auto" w:fill="FFFFFF"/>
                  <w:textDirection w:val="lrTb"/>
                  <w:vAlign w:val="top"/>
                </w:tcPr>
                <w:p w:rsidR="00FC1F81" w:rsidRPr="00116186" w:rsidP="00533ED1">
                  <w:pPr>
                    <w:bidi w:val="0"/>
                    <w:rPr>
                      <w:rFonts w:ascii="Times New Roman" w:hAnsi="Times New Roman"/>
                      <w:b/>
                      <w:sz w:val="22"/>
                      <w:szCs w:val="22"/>
                    </w:rPr>
                  </w:pPr>
                </w:p>
              </w:tc>
              <w:tc>
                <w:tcPr>
                  <w:tcW w:w="1066" w:type="dxa"/>
                  <w:tcBorders>
                    <w:top w:val="nil"/>
                    <w:left w:val="single" w:sz="6" w:space="0" w:color="auto"/>
                    <w:bottom w:val="single" w:sz="6" w:space="0" w:color="auto"/>
                    <w:right w:val="single" w:sz="6" w:space="0" w:color="auto"/>
                  </w:tcBorders>
                  <w:shd w:val="clear" w:color="auto" w:fill="FFFFFF"/>
                  <w:textDirection w:val="lrTb"/>
                  <w:vAlign w:val="center"/>
                </w:tcPr>
                <w:p w:rsidR="00FC1F81" w:rsidRPr="00116186" w:rsidP="00533ED1">
                  <w:pPr>
                    <w:bidi w:val="0"/>
                    <w:rPr>
                      <w:rFonts w:ascii="Times New Roman" w:hAnsi="Times New Roman"/>
                      <w:b/>
                      <w:sz w:val="22"/>
                      <w:szCs w:val="22"/>
                    </w:rPr>
                  </w:pPr>
                </w:p>
                <w:p w:rsidR="00FC1F81" w:rsidRPr="00116186" w:rsidP="00533ED1">
                  <w:pPr>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bottom"/>
                </w:tcPr>
                <w:p w:rsidR="00FC1F81" w:rsidRPr="00116186" w:rsidP="00533ED1">
                  <w:pPr>
                    <w:shd w:val="clear" w:color="auto" w:fill="FFFFFF"/>
                    <w:bidi w:val="0"/>
                    <w:spacing w:line="163" w:lineRule="exact"/>
                    <w:ind w:left="-10" w:right="122"/>
                    <w:jc w:val="center"/>
                    <w:rPr>
                      <w:rFonts w:ascii="Times New Roman" w:hAnsi="Times New Roman"/>
                      <w:b/>
                      <w:sz w:val="22"/>
                      <w:szCs w:val="22"/>
                    </w:rPr>
                  </w:pPr>
                  <w:r w:rsidRPr="00116186">
                    <w:rPr>
                      <w:rFonts w:ascii="Times New Roman" w:hAnsi="Times New Roman"/>
                      <w:b/>
                      <w:color w:val="000000"/>
                      <w:spacing w:val="-11"/>
                      <w:sz w:val="22"/>
                      <w:szCs w:val="22"/>
                    </w:rPr>
                    <w:t xml:space="preserve">Chvba </w:t>
                  </w:r>
                  <w:r w:rsidRPr="00116186">
                    <w:rPr>
                      <w:rFonts w:ascii="Times New Roman" w:hAnsi="Times New Roman"/>
                      <w:b/>
                      <w:color w:val="000000"/>
                      <w:spacing w:val="-5"/>
                      <w:sz w:val="22"/>
                      <w:szCs w:val="22"/>
                    </w:rPr>
                    <w:t>produktu</w:t>
                  </w: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bottom"/>
                </w:tcPr>
                <w:p w:rsidR="00FC1F81" w:rsidRPr="00116186" w:rsidP="00533ED1">
                  <w:pPr>
                    <w:shd w:val="clear" w:color="auto" w:fill="FFFFFF"/>
                    <w:bidi w:val="0"/>
                    <w:spacing w:line="161" w:lineRule="exact"/>
                    <w:ind w:left="14" w:right="146"/>
                    <w:jc w:val="center"/>
                    <w:rPr>
                      <w:rFonts w:ascii="Times New Roman" w:hAnsi="Times New Roman"/>
                      <w:b/>
                      <w:sz w:val="22"/>
                      <w:szCs w:val="22"/>
                    </w:rPr>
                  </w:pPr>
                  <w:r w:rsidRPr="00116186">
                    <w:rPr>
                      <w:rFonts w:ascii="Times New Roman" w:hAnsi="Times New Roman"/>
                      <w:b/>
                      <w:color w:val="000000"/>
                      <w:spacing w:val="-9"/>
                      <w:sz w:val="22"/>
                      <w:szCs w:val="22"/>
                    </w:rPr>
                    <w:t xml:space="preserve">Zlyhanie </w:t>
                  </w:r>
                  <w:r w:rsidRPr="00116186">
                    <w:rPr>
                      <w:rFonts w:ascii="Times New Roman" w:hAnsi="Times New Roman"/>
                      <w:b/>
                      <w:color w:val="000000"/>
                      <w:spacing w:val="-5"/>
                      <w:sz w:val="22"/>
                      <w:szCs w:val="22"/>
                    </w:rPr>
                    <w:t>prístroja</w:t>
                  </w: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bottom"/>
                </w:tcPr>
                <w:p w:rsidR="00FC1F81" w:rsidRPr="00116186" w:rsidP="00533ED1">
                  <w:pPr>
                    <w:shd w:val="clear" w:color="auto" w:fill="FFFFFF"/>
                    <w:bidi w:val="0"/>
                    <w:spacing w:line="163" w:lineRule="exact"/>
                    <w:ind w:right="190"/>
                    <w:jc w:val="center"/>
                    <w:rPr>
                      <w:rFonts w:ascii="Times New Roman" w:hAnsi="Times New Roman"/>
                      <w:b/>
                      <w:sz w:val="22"/>
                      <w:szCs w:val="22"/>
                    </w:rPr>
                  </w:pPr>
                  <w:r w:rsidRPr="00116186">
                    <w:rPr>
                      <w:rFonts w:ascii="Times New Roman" w:hAnsi="Times New Roman"/>
                      <w:b/>
                      <w:color w:val="000000"/>
                      <w:spacing w:val="-12"/>
                      <w:sz w:val="22"/>
                      <w:szCs w:val="22"/>
                    </w:rPr>
                    <w:t xml:space="preserve">Ľudský </w:t>
                  </w:r>
                  <w:r w:rsidRPr="00116186">
                    <w:rPr>
                      <w:rFonts w:ascii="Times New Roman" w:hAnsi="Times New Roman"/>
                      <w:b/>
                      <w:color w:val="000000"/>
                      <w:spacing w:val="-9"/>
                      <w:sz w:val="22"/>
                      <w:szCs w:val="22"/>
                    </w:rPr>
                    <w:t>omyl</w:t>
                  </w:r>
                </w:p>
              </w:tc>
              <w:tc>
                <w:tcPr>
                  <w:tcW w:w="2155" w:type="dxa"/>
                  <w:tcBorders>
                    <w:top w:val="single" w:sz="6" w:space="0" w:color="auto"/>
                    <w:left w:val="single" w:sz="6" w:space="0" w:color="auto"/>
                    <w:bottom w:val="single" w:sz="6" w:space="0" w:color="auto"/>
                    <w:right w:val="nil"/>
                  </w:tcBorders>
                  <w:shd w:val="clear" w:color="auto" w:fill="FFFFFF"/>
                  <w:textDirection w:val="lrTb"/>
                  <w:vAlign w:val="bottom"/>
                </w:tcPr>
                <w:p w:rsidR="00FC1F81" w:rsidRPr="00116186" w:rsidP="00533ED1">
                  <w:pPr>
                    <w:shd w:val="clear" w:color="auto" w:fill="FFFFFF"/>
                    <w:bidi w:val="0"/>
                    <w:spacing w:line="163" w:lineRule="exact"/>
                    <w:ind w:left="173" w:right="70"/>
                    <w:rPr>
                      <w:rFonts w:ascii="Times New Roman" w:hAnsi="Times New Roman"/>
                      <w:b/>
                      <w:sz w:val="22"/>
                      <w:szCs w:val="22"/>
                    </w:rPr>
                  </w:pPr>
                  <w:r w:rsidRPr="00116186">
                    <w:rPr>
                      <w:rFonts w:ascii="Times New Roman" w:hAnsi="Times New Roman"/>
                      <w:b/>
                      <w:color w:val="000000"/>
                      <w:spacing w:val="-12"/>
                      <w:sz w:val="22"/>
                      <w:szCs w:val="22"/>
                    </w:rPr>
                    <w:t xml:space="preserve">Iné dôvody </w:t>
                  </w:r>
                  <w:r w:rsidRPr="00116186">
                    <w:rPr>
                      <w:rFonts w:ascii="Times New Roman" w:hAnsi="Times New Roman"/>
                      <w:b/>
                      <w:iCs/>
                      <w:color w:val="000000"/>
                      <w:spacing w:val="-3"/>
                      <w:w w:val="82"/>
                      <w:sz w:val="22"/>
                      <w:szCs w:val="22"/>
                    </w:rPr>
                    <w:t>(upresniť)</w:t>
                  </w:r>
                  <w:r w:rsidRPr="00116186">
                    <w:rPr>
                      <w:rFonts w:ascii="Times New Roman" w:hAnsi="Times New Roman"/>
                      <w:b/>
                      <w:sz w:val="22"/>
                      <w:szCs w:val="22"/>
                    </w:rPr>
                    <w:t xml:space="preserve"> </w:t>
                  </w:r>
                </w:p>
              </w:tc>
            </w:tr>
            <w:tr>
              <w:tblPrEx>
                <w:tblW w:w="0" w:type="auto"/>
                <w:tblLayout w:type="fixed"/>
                <w:tblCellMar>
                  <w:top w:w="0" w:type="dxa"/>
                  <w:left w:w="40" w:type="dxa"/>
                  <w:bottom w:w="0" w:type="dxa"/>
                  <w:right w:w="40" w:type="dxa"/>
                </w:tblCellMar>
              </w:tblPrEx>
              <w:trPr>
                <w:trHeight w:hRule="exact" w:val="578"/>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spacing w:val="-3"/>
                      <w:sz w:val="22"/>
                      <w:szCs w:val="22"/>
                    </w:rPr>
                    <w:t>odbere vzorky ľudskej krvi</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r>
              <w:tblPrEx>
                <w:tblW w:w="0" w:type="auto"/>
                <w:tblLayout w:type="fixed"/>
                <w:tblCellMar>
                  <w:top w:w="0" w:type="dxa"/>
                  <w:left w:w="40" w:type="dxa"/>
                  <w:bottom w:w="0" w:type="dxa"/>
                  <w:right w:w="40" w:type="dxa"/>
                </w:tblCellMar>
              </w:tblPrEx>
              <w:trPr>
                <w:trHeight w:hRule="exact" w:val="278"/>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spacing w:val="-4"/>
                      <w:sz w:val="22"/>
                      <w:szCs w:val="22"/>
                    </w:rPr>
                    <w:t>odbere aferézy</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r>
              <w:tblPrEx>
                <w:tblW w:w="0" w:type="auto"/>
                <w:tblLayout w:type="fixed"/>
                <w:tblCellMar>
                  <w:top w:w="0" w:type="dxa"/>
                  <w:left w:w="40" w:type="dxa"/>
                  <w:bottom w:w="0" w:type="dxa"/>
                  <w:right w:w="40" w:type="dxa"/>
                </w:tblCellMar>
              </w:tblPrEx>
              <w:trPr>
                <w:trHeight w:hRule="exact" w:val="278"/>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spacing w:val="-4"/>
                      <w:sz w:val="22"/>
                      <w:szCs w:val="22"/>
                    </w:rPr>
                    <w:t>skúšaní darovanej krvi</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r>
              <w:tblPrEx>
                <w:tblW w:w="0" w:type="auto"/>
                <w:tblLayout w:type="fixed"/>
                <w:tblCellMar>
                  <w:top w:w="0" w:type="dxa"/>
                  <w:left w:w="40" w:type="dxa"/>
                  <w:bottom w:w="0" w:type="dxa"/>
                  <w:right w:w="40" w:type="dxa"/>
                </w:tblCellMar>
              </w:tblPrEx>
              <w:trPr>
                <w:trHeight w:hRule="exact" w:val="278"/>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spacing w:val="-5"/>
                      <w:sz w:val="22"/>
                      <w:szCs w:val="22"/>
                    </w:rPr>
                    <w:t>spracovaní</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r>
              <w:tblPrEx>
                <w:tblW w:w="0" w:type="auto"/>
                <w:tblLayout w:type="fixed"/>
                <w:tblCellMar>
                  <w:top w:w="0" w:type="dxa"/>
                  <w:left w:w="40" w:type="dxa"/>
                  <w:bottom w:w="0" w:type="dxa"/>
                  <w:right w:w="40" w:type="dxa"/>
                </w:tblCellMar>
              </w:tblPrEx>
              <w:trPr>
                <w:trHeight w:hRule="exact" w:val="269"/>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spacing w:val="-6"/>
                      <w:sz w:val="22"/>
                      <w:szCs w:val="22"/>
                    </w:rPr>
                    <w:t>uchovávaní</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r>
              <w:tblPrEx>
                <w:tblW w:w="0" w:type="auto"/>
                <w:tblLayout w:type="fixed"/>
                <w:tblCellMar>
                  <w:top w:w="0" w:type="dxa"/>
                  <w:left w:w="40" w:type="dxa"/>
                  <w:bottom w:w="0" w:type="dxa"/>
                  <w:right w:w="40" w:type="dxa"/>
                </w:tblCellMar>
              </w:tblPrEx>
              <w:trPr>
                <w:trHeight w:hRule="exact" w:val="278"/>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spacing w:val="-6"/>
                      <w:sz w:val="22"/>
                      <w:szCs w:val="22"/>
                    </w:rPr>
                    <w:t>distribúcii</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r>
              <w:tblPrEx>
                <w:tblW w:w="0" w:type="auto"/>
                <w:tblLayout w:type="fixed"/>
                <w:tblCellMar>
                  <w:top w:w="0" w:type="dxa"/>
                  <w:left w:w="40" w:type="dxa"/>
                  <w:bottom w:w="0" w:type="dxa"/>
                  <w:right w:w="40" w:type="dxa"/>
                </w:tblCellMar>
              </w:tblPrEx>
              <w:trPr>
                <w:trHeight w:hRule="exact" w:val="278"/>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spacing w:val="-8"/>
                      <w:sz w:val="22"/>
                      <w:szCs w:val="22"/>
                    </w:rPr>
                    <w:t xml:space="preserve">        - materiálov</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r>
              <w:tblPrEx>
                <w:tblW w:w="0" w:type="auto"/>
                <w:tblLayout w:type="fixed"/>
                <w:tblCellMar>
                  <w:top w:w="0" w:type="dxa"/>
                  <w:left w:w="40" w:type="dxa"/>
                  <w:bottom w:w="0" w:type="dxa"/>
                  <w:right w:w="40" w:type="dxa"/>
                </w:tblCellMar>
              </w:tblPrEx>
              <w:trPr>
                <w:trHeight w:hRule="exact" w:val="298"/>
              </w:trPr>
              <w:tc>
                <w:tcPr>
                  <w:tcW w:w="2544" w:type="dxa"/>
                  <w:tcBorders>
                    <w:top w:val="single" w:sz="6" w:space="0" w:color="auto"/>
                    <w:left w:val="nil"/>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r w:rsidRPr="00116186">
                    <w:rPr>
                      <w:rFonts w:ascii="Times New Roman" w:hAnsi="Times New Roman"/>
                      <w:b/>
                      <w:color w:val="000000"/>
                      <w:w w:val="82"/>
                      <w:sz w:val="22"/>
                      <w:szCs w:val="22"/>
                    </w:rPr>
                    <w:t xml:space="preserve"> Iné dôvody </w:t>
                  </w:r>
                  <w:r w:rsidRPr="00116186">
                    <w:rPr>
                      <w:rFonts w:ascii="Times New Roman" w:hAnsi="Times New Roman"/>
                      <w:b/>
                      <w:iCs/>
                      <w:color w:val="000000"/>
                      <w:w w:val="82"/>
                      <w:sz w:val="22"/>
                      <w:szCs w:val="22"/>
                    </w:rPr>
                    <w:t>(upresniť)</w:t>
                  </w:r>
                  <w:r w:rsidRPr="00116186">
                    <w:rPr>
                      <w:rFonts w:ascii="Times New Roman" w:hAnsi="Times New Roman"/>
                      <w:b/>
                      <w:sz w:val="22"/>
                      <w:szCs w:val="22"/>
                    </w:rPr>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5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c>
                <w:tcPr>
                  <w:tcW w:w="2155" w:type="dxa"/>
                  <w:tcBorders>
                    <w:top w:val="single" w:sz="6" w:space="0" w:color="auto"/>
                    <w:left w:val="single" w:sz="6" w:space="0" w:color="auto"/>
                    <w:bottom w:val="single" w:sz="6" w:space="0" w:color="auto"/>
                    <w:right w:val="nil"/>
                  </w:tcBorders>
                  <w:shd w:val="clear" w:color="auto" w:fill="FFFFFF"/>
                  <w:textDirection w:val="lrTb"/>
                  <w:vAlign w:val="top"/>
                </w:tcPr>
                <w:p w:rsidR="00FC1F81" w:rsidRPr="00116186" w:rsidP="00533ED1">
                  <w:pPr>
                    <w:shd w:val="clear" w:color="auto" w:fill="FFFFFF"/>
                    <w:bidi w:val="0"/>
                    <w:rPr>
                      <w:rFonts w:ascii="Times New Roman" w:hAnsi="Times New Roman"/>
                      <w:b/>
                      <w:sz w:val="22"/>
                      <w:szCs w:val="22"/>
                    </w:rPr>
                  </w:pPr>
                </w:p>
              </w:tc>
            </w:tr>
          </w:tbl>
          <w:p w:rsidR="00FC1F81" w:rsidRPr="00116186" w:rsidP="00533ED1">
            <w:pPr>
              <w:shd w:val="clear" w:color="auto" w:fill="FFFFFF"/>
              <w:bidi w:val="0"/>
              <w:ind w:left="943"/>
              <w:rPr>
                <w:rFonts w:ascii="Times New Roman" w:hAnsi="Times New Roman"/>
                <w:b/>
                <w:sz w:val="22"/>
                <w:szCs w:val="22"/>
              </w:rPr>
            </w:pPr>
          </w:p>
          <w:p w:rsidR="00FC1F81" w:rsidP="00533ED1">
            <w:pPr>
              <w:bidi w:val="0"/>
              <w:rPr>
                <w:rFonts w:ascii="Times New Roman" w:hAnsi="Times New Roman"/>
                <w:b/>
                <w:sz w:val="22"/>
                <w:szCs w:val="22"/>
              </w:rPr>
            </w:pPr>
          </w:p>
          <w:p w:rsidR="00FC1F81" w:rsidP="00533ED1">
            <w:pPr>
              <w:bidi w:val="0"/>
              <w:rPr>
                <w:rFonts w:ascii="Times New Roman" w:hAnsi="Times New Roman"/>
                <w:b/>
                <w:sz w:val="22"/>
                <w:szCs w:val="22"/>
              </w:rPr>
            </w:pPr>
          </w:p>
          <w:p w:rsidR="00FC1F81" w:rsidP="00533ED1">
            <w:pPr>
              <w:bidi w:val="0"/>
              <w:rPr>
                <w:rFonts w:ascii="Times New Roman" w:hAnsi="Times New Roman"/>
                <w:b/>
                <w:sz w:val="22"/>
                <w:szCs w:val="22"/>
              </w:rPr>
            </w:pPr>
          </w:p>
          <w:p w:rsidR="00FC1F81" w:rsidP="00533ED1">
            <w:pPr>
              <w:bidi w:val="0"/>
              <w:rPr>
                <w:rFonts w:ascii="Times New Roman" w:hAnsi="Times New Roman"/>
                <w:b/>
                <w:sz w:val="22"/>
                <w:szCs w:val="22"/>
              </w:rPr>
            </w:pPr>
          </w:p>
          <w:p w:rsidR="00FC1F81" w:rsidRPr="003913F3">
            <w:pPr>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rsidP="00533ED1">
            <w:pPr>
              <w:bidi w:val="0"/>
              <w:jc w:val="center"/>
              <w:rPr>
                <w:rFonts w:ascii="Times New Roman" w:hAnsi="Times New Roman"/>
              </w:rPr>
            </w:pPr>
            <w:r>
              <w:rPr>
                <w:rFonts w:ascii="Times New Roman" w:hAnsi="Times New Roman"/>
              </w:rPr>
              <w:t>Ú</w:t>
            </w:r>
          </w:p>
        </w:tc>
        <w:tc>
          <w:tcPr>
            <w:tcW w:w="170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extDirection w:val="lrTb"/>
            <w:vAlign w:val="top"/>
          </w:tcPr>
          <w:p w:rsidR="00FC1F81" w:rsidRPr="003913F3">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FC1F81" w:rsidRPr="003913F3">
            <w:pPr>
              <w:bidi w:val="0"/>
              <w:rPr>
                <w:rFonts w:ascii="Times New Roman" w:hAnsi="Times New Roman"/>
              </w:rPr>
            </w:pPr>
          </w:p>
        </w:tc>
      </w:tr>
    </w:tbl>
    <w:p w:rsidR="00CE5185" w:rsidRPr="003913F3" w:rsidP="00533ED1">
      <w:pPr>
        <w:bidi w:val="0"/>
        <w:rPr>
          <w:rFonts w:ascii="Times New Roman" w:hAnsi="Times New Roman"/>
        </w:rPr>
      </w:pPr>
    </w:p>
    <w:sectPr w:rsidSect="00941F58">
      <w:footerReference w:type="default" r:id="rId4"/>
      <w:pgSz w:w="16838" w:h="11906" w:orient="landscape" w:code="9"/>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00" w:rsidP="00B85251">
    <w:pPr>
      <w:pStyle w:val="Footer"/>
      <w:bidi w:val="0"/>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B0CDA">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597"/>
    <w:multiLevelType w:val="hybridMultilevel"/>
    <w:tmpl w:val="849CB324"/>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3C3CF3"/>
    <w:multiLevelType w:val="multilevel"/>
    <w:tmpl w:val="6850204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6"/>
      <w:numFmt w:val="decimal"/>
      <w:lvlText w:val="(%4)"/>
      <w:lvlJc w:val="left"/>
      <w:pPr>
        <w:tabs>
          <w:tab w:val="num" w:pos="3090"/>
        </w:tabs>
        <w:ind w:left="3090" w:hanging="57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FD2A61"/>
    <w:multiLevelType w:val="hybridMultilevel"/>
    <w:tmpl w:val="BD0AC784"/>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836836"/>
    <w:multiLevelType w:val="hybridMultilevel"/>
    <w:tmpl w:val="9586C93A"/>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945ACC"/>
    <w:multiLevelType w:val="hybridMultilevel"/>
    <w:tmpl w:val="7E60C5E8"/>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B63666"/>
    <w:multiLevelType w:val="hybridMultilevel"/>
    <w:tmpl w:val="A7E8E6B8"/>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2B415E"/>
    <w:multiLevelType w:val="hybridMultilevel"/>
    <w:tmpl w:val="019ACD60"/>
    <w:lvl w:ilvl="0">
      <w:start w:val="6"/>
      <w:numFmt w:val="bullet"/>
      <w:lvlText w:val="—"/>
      <w:lvlJc w:val="left"/>
      <w:pPr>
        <w:tabs>
          <w:tab w:val="num" w:pos="720"/>
        </w:tabs>
        <w:ind w:left="720" w:hanging="360"/>
      </w:pPr>
      <w:rPr>
        <w:rFonts w:ascii="Times New Roman" w:eastAsia="Times New Roman" w:hAnsi="Times New Roman"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6A82B14"/>
    <w:multiLevelType w:val="hybridMultilevel"/>
    <w:tmpl w:val="AD4EF39C"/>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9B28E8"/>
    <w:multiLevelType w:val="hybridMultilevel"/>
    <w:tmpl w:val="C83C4396"/>
    <w:lvl w:ilvl="0">
      <w:start w:val="6"/>
      <w:numFmt w:val="bullet"/>
      <w:lvlText w:val="—"/>
      <w:lvlJc w:val="left"/>
      <w:pPr>
        <w:tabs>
          <w:tab w:val="num" w:pos="720"/>
        </w:tabs>
        <w:ind w:left="720" w:hanging="360"/>
      </w:pPr>
      <w:rPr>
        <w:rFonts w:ascii="Times New Roman" w:eastAsia="Times New Roman" w:hAnsi="Times New Roman"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751ED5"/>
    <w:multiLevelType w:val="hybridMultilevel"/>
    <w:tmpl w:val="4EF8EF36"/>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C11F10"/>
    <w:multiLevelType w:val="hybridMultilevel"/>
    <w:tmpl w:val="2EC21F0C"/>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D53706"/>
    <w:multiLevelType w:val="hybridMultilevel"/>
    <w:tmpl w:val="90A0CA44"/>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8566DBF"/>
    <w:multiLevelType w:val="hybridMultilevel"/>
    <w:tmpl w:val="AD424ECC"/>
    <w:lvl w:ilvl="0">
      <w:start w:val="6"/>
      <w:numFmt w:val="bullet"/>
      <w:lvlText w:val="—"/>
      <w:lvlJc w:val="left"/>
      <w:pPr>
        <w:tabs>
          <w:tab w:val="num" w:pos="720"/>
        </w:tabs>
        <w:ind w:left="720" w:hanging="360"/>
      </w:pPr>
      <w:rPr>
        <w:rFonts w:ascii="Times New Roman" w:eastAsia="Times New Roman" w:hAnsi="Times New Roman"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B1A13E0"/>
    <w:multiLevelType w:val="hybridMultilevel"/>
    <w:tmpl w:val="ABD80392"/>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96256D"/>
    <w:multiLevelType w:val="hybridMultilevel"/>
    <w:tmpl w:val="464A093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17954F2"/>
    <w:multiLevelType w:val="hybridMultilevel"/>
    <w:tmpl w:val="8B74560A"/>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7936B05"/>
    <w:multiLevelType w:val="hybridMultilevel"/>
    <w:tmpl w:val="B94C266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82268F3"/>
    <w:multiLevelType w:val="hybridMultilevel"/>
    <w:tmpl w:val="62B09810"/>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E482B6F"/>
    <w:multiLevelType w:val="hybridMultilevel"/>
    <w:tmpl w:val="3F120A56"/>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5CE4C7C"/>
    <w:multiLevelType w:val="hybridMultilevel"/>
    <w:tmpl w:val="001C6E08"/>
    <w:lvl w:ilvl="0">
      <w:start w:val="1"/>
      <w:numFmt w:val="lowerLetter"/>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8CC18E5"/>
    <w:multiLevelType w:val="hybridMultilevel"/>
    <w:tmpl w:val="8B025E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AD82013"/>
    <w:multiLevelType w:val="hybridMultilevel"/>
    <w:tmpl w:val="80DC1386"/>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5D18A3"/>
    <w:multiLevelType w:val="hybridMultilevel"/>
    <w:tmpl w:val="FEF477B2"/>
    <w:lvl w:ilvl="0">
      <w:start w:val="6"/>
      <w:numFmt w:val="bullet"/>
      <w:lvlText w:val="—"/>
      <w:lvlJc w:val="left"/>
      <w:pPr>
        <w:tabs>
          <w:tab w:val="num" w:pos="720"/>
        </w:tabs>
        <w:ind w:left="720" w:hanging="360"/>
      </w:pPr>
      <w:rPr>
        <w:rFonts w:ascii="Times New Roman" w:eastAsia="Times New Roman" w:hAnsi="Times New Roman"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01D462F"/>
    <w:multiLevelType w:val="hybridMultilevel"/>
    <w:tmpl w:val="CB5C0264"/>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D0928AA"/>
    <w:multiLevelType w:val="hybridMultilevel"/>
    <w:tmpl w:val="0A781726"/>
    <w:lvl w:ilvl="0">
      <w:start w:val="6"/>
      <w:numFmt w:val="bullet"/>
      <w:lvlText w:val="—"/>
      <w:lvlJc w:val="left"/>
      <w:pPr>
        <w:tabs>
          <w:tab w:val="num" w:pos="720"/>
        </w:tabs>
        <w:ind w:left="720" w:hanging="360"/>
      </w:pPr>
      <w:rPr>
        <w:rFonts w:ascii="Times New Roman" w:eastAsia="Times New Roman" w:hAnsi="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9"/>
  </w:num>
  <w:num w:numId="4">
    <w:abstractNumId w:val="23"/>
  </w:num>
  <w:num w:numId="5">
    <w:abstractNumId w:val="2"/>
  </w:num>
  <w:num w:numId="6">
    <w:abstractNumId w:val="18"/>
  </w:num>
  <w:num w:numId="7">
    <w:abstractNumId w:val="24"/>
  </w:num>
  <w:num w:numId="8">
    <w:abstractNumId w:val="8"/>
  </w:num>
  <w:num w:numId="9">
    <w:abstractNumId w:val="5"/>
  </w:num>
  <w:num w:numId="10">
    <w:abstractNumId w:val="17"/>
  </w:num>
  <w:num w:numId="11">
    <w:abstractNumId w:val="3"/>
  </w:num>
  <w:num w:numId="12">
    <w:abstractNumId w:val="4"/>
  </w:num>
  <w:num w:numId="13">
    <w:abstractNumId w:val="21"/>
  </w:num>
  <w:num w:numId="14">
    <w:abstractNumId w:val="10"/>
  </w:num>
  <w:num w:numId="15">
    <w:abstractNumId w:val="9"/>
  </w:num>
  <w:num w:numId="16">
    <w:abstractNumId w:val="15"/>
  </w:num>
  <w:num w:numId="17">
    <w:abstractNumId w:val="7"/>
  </w:num>
  <w:num w:numId="18">
    <w:abstractNumId w:val="12"/>
  </w:num>
  <w:num w:numId="19">
    <w:abstractNumId w:val="13"/>
  </w:num>
  <w:num w:numId="20">
    <w:abstractNumId w:val="6"/>
  </w:num>
  <w:num w:numId="21">
    <w:abstractNumId w:val="11"/>
  </w:num>
  <w:num w:numId="22">
    <w:abstractNumId w:val="0"/>
  </w:num>
  <w:num w:numId="23">
    <w:abstractNumId w:val="22"/>
  </w:num>
  <w:num w:numId="24">
    <w:abstractNumId w:val="1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C1F17"/>
    <w:rsid w:val="000076E4"/>
    <w:rsid w:val="00026D79"/>
    <w:rsid w:val="00054D6D"/>
    <w:rsid w:val="000B0CDA"/>
    <w:rsid w:val="000B638A"/>
    <w:rsid w:val="000E1D0C"/>
    <w:rsid w:val="000F3ABB"/>
    <w:rsid w:val="00115AE8"/>
    <w:rsid w:val="00116186"/>
    <w:rsid w:val="00127A40"/>
    <w:rsid w:val="00166C72"/>
    <w:rsid w:val="001D775C"/>
    <w:rsid w:val="00260FF0"/>
    <w:rsid w:val="00267CE5"/>
    <w:rsid w:val="002758CC"/>
    <w:rsid w:val="00285E57"/>
    <w:rsid w:val="0028672D"/>
    <w:rsid w:val="002A159A"/>
    <w:rsid w:val="00343EB9"/>
    <w:rsid w:val="00351E5F"/>
    <w:rsid w:val="00375108"/>
    <w:rsid w:val="003913F3"/>
    <w:rsid w:val="003A31E3"/>
    <w:rsid w:val="00407AC2"/>
    <w:rsid w:val="00452BAF"/>
    <w:rsid w:val="00466708"/>
    <w:rsid w:val="004B3EC0"/>
    <w:rsid w:val="004B5E49"/>
    <w:rsid w:val="00533ED1"/>
    <w:rsid w:val="0053416E"/>
    <w:rsid w:val="0055759A"/>
    <w:rsid w:val="00584269"/>
    <w:rsid w:val="005F58E8"/>
    <w:rsid w:val="006049CE"/>
    <w:rsid w:val="00610786"/>
    <w:rsid w:val="00611DC8"/>
    <w:rsid w:val="006436A4"/>
    <w:rsid w:val="00683ACA"/>
    <w:rsid w:val="00686F9B"/>
    <w:rsid w:val="00706815"/>
    <w:rsid w:val="00712AC5"/>
    <w:rsid w:val="00745800"/>
    <w:rsid w:val="0076677A"/>
    <w:rsid w:val="007924D2"/>
    <w:rsid w:val="007A165E"/>
    <w:rsid w:val="007A4784"/>
    <w:rsid w:val="007A5EEA"/>
    <w:rsid w:val="00823996"/>
    <w:rsid w:val="00823C97"/>
    <w:rsid w:val="00833569"/>
    <w:rsid w:val="008517AF"/>
    <w:rsid w:val="0085578C"/>
    <w:rsid w:val="0085785B"/>
    <w:rsid w:val="0086306D"/>
    <w:rsid w:val="008946A4"/>
    <w:rsid w:val="008C1016"/>
    <w:rsid w:val="008C134B"/>
    <w:rsid w:val="008D2D48"/>
    <w:rsid w:val="008E2939"/>
    <w:rsid w:val="00914A66"/>
    <w:rsid w:val="00941F58"/>
    <w:rsid w:val="009430EE"/>
    <w:rsid w:val="00975C60"/>
    <w:rsid w:val="009C4927"/>
    <w:rsid w:val="009D39FF"/>
    <w:rsid w:val="009D590E"/>
    <w:rsid w:val="00A13FBE"/>
    <w:rsid w:val="00A20AB5"/>
    <w:rsid w:val="00A7273E"/>
    <w:rsid w:val="00AB5217"/>
    <w:rsid w:val="00AC1F17"/>
    <w:rsid w:val="00AF0B85"/>
    <w:rsid w:val="00B02E0D"/>
    <w:rsid w:val="00B369A9"/>
    <w:rsid w:val="00B768FC"/>
    <w:rsid w:val="00B85251"/>
    <w:rsid w:val="00BA18EF"/>
    <w:rsid w:val="00BA3928"/>
    <w:rsid w:val="00BF6557"/>
    <w:rsid w:val="00C16846"/>
    <w:rsid w:val="00C637F5"/>
    <w:rsid w:val="00CE5185"/>
    <w:rsid w:val="00D02357"/>
    <w:rsid w:val="00D73AC9"/>
    <w:rsid w:val="00D868FD"/>
    <w:rsid w:val="00DC5AA2"/>
    <w:rsid w:val="00E07611"/>
    <w:rsid w:val="00EA5133"/>
    <w:rsid w:val="00F43FB9"/>
    <w:rsid w:val="00F86888"/>
    <w:rsid w:val="00F94B0E"/>
    <w:rsid w:val="00FC1F81"/>
    <w:rsid w:val="00FF632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rsid w:val="00AC1F17"/>
    <w:pPr>
      <w:jc w:val="center"/>
    </w:pPr>
    <w:rPr>
      <w:b/>
      <w:bCs/>
    </w:rPr>
  </w:style>
  <w:style w:type="paragraph" w:styleId="BodyText2">
    <w:name w:val="Body Text 2"/>
    <w:basedOn w:val="Normal"/>
    <w:rsid w:val="00AC1F17"/>
    <w:pPr>
      <w:spacing w:after="120" w:line="480" w:lineRule="auto"/>
      <w:jc w:val="left"/>
    </w:pPr>
  </w:style>
  <w:style w:type="paragraph" w:styleId="BodyTextIndent">
    <w:name w:val="Body Text Indent"/>
    <w:basedOn w:val="Normal"/>
    <w:rsid w:val="00AC1F17"/>
    <w:pPr>
      <w:tabs>
        <w:tab w:val="left" w:pos="0"/>
        <w:tab w:val="right" w:pos="8953"/>
      </w:tabs>
      <w:overflowPunct w:val="0"/>
      <w:autoSpaceDE w:val="0"/>
      <w:autoSpaceDN w:val="0"/>
      <w:adjustRightInd w:val="0"/>
      <w:spacing w:line="360" w:lineRule="auto"/>
      <w:ind w:firstLine="284"/>
      <w:jc w:val="left"/>
      <w:textAlignment w:val="baseline"/>
    </w:pPr>
    <w:rPr>
      <w:noProof/>
    </w:rPr>
  </w:style>
  <w:style w:type="paragraph" w:styleId="Header">
    <w:name w:val="header"/>
    <w:basedOn w:val="Normal"/>
    <w:rsid w:val="00B85251"/>
    <w:pPr>
      <w:tabs>
        <w:tab w:val="center" w:pos="4536"/>
        <w:tab w:val="right" w:pos="9072"/>
      </w:tabs>
      <w:jc w:val="left"/>
    </w:pPr>
  </w:style>
  <w:style w:type="paragraph" w:styleId="Footer">
    <w:name w:val="footer"/>
    <w:basedOn w:val="Normal"/>
    <w:rsid w:val="00B85251"/>
    <w:pPr>
      <w:tabs>
        <w:tab w:val="center" w:pos="4536"/>
        <w:tab w:val="right" w:pos="9072"/>
      </w:tabs>
      <w:jc w:val="left"/>
    </w:pPr>
  </w:style>
  <w:style w:type="paragraph" w:styleId="FootnoteText">
    <w:name w:val="footnote text"/>
    <w:basedOn w:val="Normal"/>
    <w:semiHidden/>
    <w:rsid w:val="00DC5AA2"/>
    <w:pPr>
      <w:jc w:val="both"/>
    </w:pPr>
    <w:rPr>
      <w:sz w:val="20"/>
      <w:szCs w:val="20"/>
    </w:rPr>
  </w:style>
  <w:style w:type="character" w:styleId="FootnoteReference">
    <w:name w:val="footnote reference"/>
    <w:basedOn w:val="DefaultParagraphFont"/>
    <w:semiHidden/>
    <w:rsid w:val="00DC5AA2"/>
    <w:rPr>
      <w:rFonts w:cs="Times New Roman"/>
      <w:vertAlign w:val="superscript"/>
      <w:rtl w:val="0"/>
      <w:cs w:val="0"/>
    </w:rPr>
  </w:style>
  <w:style w:type="table" w:styleId="TableGrid">
    <w:name w:val="Table Grid"/>
    <w:basedOn w:val="TableNormal"/>
    <w:rsid w:val="0082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1F58"/>
    <w:pPr>
      <w:spacing w:after="1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27</Pages>
  <Words>4894</Words>
  <Characters>27900</Characters>
  <Application>Microsoft Office Word</Application>
  <DocSecurity>0</DocSecurity>
  <Lines>0</Lines>
  <Paragraphs>0</Paragraphs>
  <ScaleCrop>false</ScaleCrop>
  <Company>Ministerstvo zdravotníctva SR</Company>
  <LinksUpToDate>false</LinksUpToDate>
  <CharactersWithSpaces>32729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Jozef Slaný</dc:creator>
  <cp:lastModifiedBy>Gašparíková, Jarmila</cp:lastModifiedBy>
  <cp:revision>2</cp:revision>
  <cp:lastPrinted>2006-05-11T13:47:00Z</cp:lastPrinted>
  <dcterms:created xsi:type="dcterms:W3CDTF">2011-06-10T18:41:00Z</dcterms:created>
  <dcterms:modified xsi:type="dcterms:W3CDTF">2011-06-10T18:41:00Z</dcterms:modified>
</cp:coreProperties>
</file>