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4708" w:rsidRPr="00794708" w:rsidP="00794708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311"/>
        <w:gridCol w:w="4651"/>
        <w:gridCol w:w="487"/>
        <w:gridCol w:w="534"/>
        <w:gridCol w:w="716"/>
        <w:gridCol w:w="4281"/>
        <w:gridCol w:w="535"/>
        <w:gridCol w:w="887"/>
        <w:gridCol w:w="742"/>
        <w:gridCol w:w="490"/>
      </w:tblGrid>
      <w:tr>
        <w:tblPrEx>
          <w:tblW w:w="14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5F58E8" w:rsidP="008A596A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TABUĽKA ZHODY</w:t>
            </w:r>
          </w:p>
          <w:p w:rsidR="0086306D" w:rsidRPr="005F58E8" w:rsidP="008A596A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právneho predpisu</w:t>
            </w:r>
          </w:p>
          <w:p w:rsidR="0086306D" w:rsidRPr="005F58E8" w:rsidP="008A596A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s právom Európskych spoločenstiev a právom Európskej únie</w:t>
            </w:r>
          </w:p>
          <w:p w:rsidR="0086306D" w:rsidP="00714843">
            <w:pPr>
              <w:tabs>
                <w:tab w:val="left" w:pos="110"/>
                <w:tab w:val="right" w:pos="6409"/>
              </w:tabs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9464B7">
            <w:pPr>
              <w:tabs>
                <w:tab w:val="left" w:pos="110"/>
                <w:tab w:val="right" w:pos="6409"/>
              </w:tabs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86306D" w:rsidRPr="00794708" w:rsidP="00714843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71484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spacing w:before="120" w:after="120"/>
              <w:ind w:left="75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KAPITOLA 1</w:t>
            </w:r>
          </w:p>
          <w:p w:rsidR="0086306D" w:rsidRPr="00794708" w:rsidP="00F567A1">
            <w:pPr>
              <w:pStyle w:val="Heading5"/>
              <w:bidi w:val="0"/>
              <w:rPr>
                <w:rFonts w:ascii="Times New Roman" w:hAnsi="Times New Roman"/>
                <w:bCs/>
                <w:caps/>
              </w:rPr>
            </w:pPr>
            <w:r w:rsidRPr="00794708">
              <w:rPr>
                <w:rFonts w:ascii="Times New Roman" w:hAnsi="Times New Roman"/>
                <w:bCs/>
                <w:caps/>
              </w:rPr>
              <w:t>Všeobecné ustanovenia</w:t>
            </w:r>
          </w:p>
          <w:p w:rsidR="0086306D" w:rsidRPr="00794708" w:rsidP="00794708">
            <w:pPr>
              <w:pStyle w:val="Heading2"/>
              <w:bidi w:val="0"/>
              <w:jc w:val="both"/>
              <w:rPr>
                <w:rFonts w:ascii="Times New Roman" w:hAnsi="Times New Roman"/>
              </w:rPr>
            </w:pPr>
          </w:p>
          <w:p w:rsidR="0086306D" w:rsidRPr="00794708" w:rsidP="00F567A1">
            <w:pPr>
              <w:pStyle w:val="Heading2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Článok 1</w:t>
            </w:r>
          </w:p>
          <w:p w:rsidR="0086306D" w:rsidRPr="00794708" w:rsidP="00F567A1">
            <w:pPr>
              <w:pStyle w:val="Heading5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Ciele</w:t>
            </w:r>
          </w:p>
          <w:p w:rsidR="0086306D" w:rsidRPr="00794708" w:rsidP="0041308A">
            <w:pPr>
              <w:bidi w:val="0"/>
              <w:spacing w:before="120" w:after="120"/>
              <w:ind w:left="75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Táto smernica ustanovuje normy kvality a bezpečnosti ľudskej krvi a zložiek krvi s cieľom zabezpečiť vysokú úroveň ochrany ľudského zdravia.</w:t>
            </w:r>
          </w:p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71484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</w:t>
            </w:r>
          </w:p>
          <w:p w:rsidR="0086306D" w:rsidRPr="00794708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6D" w:rsidP="00714843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6D" w:rsidP="00714843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6D" w:rsidRPr="0086306D" w:rsidP="0086306D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6D">
              <w:rPr>
                <w:rFonts w:ascii="Times New Roman" w:hAnsi="Times New Roman" w:cs="Times New Roman"/>
                <w:b/>
                <w:sz w:val="24"/>
                <w:szCs w:val="24"/>
              </w:rPr>
              <w:t>§ 1</w:t>
            </w:r>
          </w:p>
          <w:p w:rsidR="0086306D" w:rsidRPr="0086306D" w:rsidP="0086306D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06D" w:rsidRPr="0086306D" w:rsidP="0086306D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6D">
              <w:rPr>
                <w:rFonts w:ascii="Times New Roman" w:hAnsi="Times New Roman" w:cs="Times New Roman"/>
                <w:b/>
                <w:sz w:val="24"/>
                <w:szCs w:val="24"/>
              </w:rPr>
              <w:t>Predmet úpravy</w:t>
            </w:r>
          </w:p>
          <w:p w:rsidR="0086306D" w:rsidRPr="0086306D" w:rsidP="0086306D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306D" w:rsidRPr="0086306D" w:rsidP="0086306D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6D">
              <w:rPr>
                <w:rFonts w:ascii="Times New Roman" w:hAnsi="Times New Roman" w:cs="Times New Roman"/>
                <w:sz w:val="24"/>
                <w:szCs w:val="24"/>
              </w:rPr>
              <w:t>Táto vyhláška upravuje požiadavky na správnu prax prípravy transfúznych liekov.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71484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5F58E8" w:rsidP="008A596A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86306D" w:rsidRPr="005F58E8" w:rsidP="008A596A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86306D" w:rsidRPr="0086306D" w:rsidP="0086306D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</w:t>
            </w: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pStyle w:val="Heading2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Článok 2</w:t>
            </w:r>
          </w:p>
          <w:p w:rsidR="0086306D" w:rsidRPr="00794708" w:rsidP="00F567A1">
            <w:pPr>
              <w:pStyle w:val="Heading5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Pôsobnosť</w:t>
            </w:r>
          </w:p>
          <w:p w:rsidR="0086306D" w:rsidP="00794708">
            <w:pPr>
              <w:numPr>
                <w:numId w:val="1"/>
              </w:numPr>
              <w:tabs>
                <w:tab w:val="num" w:pos="360"/>
                <w:tab w:val="clear" w:pos="435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Táto smernica sa vzťahuje na odber a skúšanie ľudskej krvi a zložiek krvi, bez ohľadu na ich účel, a na ich spracovanie, uskladňovanie a distribúciu v prípade, že sú určené na transfúzne použitie. </w:t>
            </w:r>
          </w:p>
          <w:p w:rsidR="0086306D" w:rsidP="00BB0CBC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627D5B">
              <w:rPr>
                <w:rFonts w:ascii="Times New Roman" w:hAnsi="Times New Roman"/>
              </w:rPr>
              <w:t>13</w:t>
            </w:r>
          </w:p>
          <w:p w:rsidR="0086306D" w:rsidP="0071484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71484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627D5B"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14843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306D" w:rsidP="00627D5B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627D5B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  <w:p w:rsidR="0086306D" w:rsidP="00714843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6D" w:rsidRPr="00714843" w:rsidP="00627D5B">
            <w:pPr>
              <w:bidi w:val="0"/>
              <w:rPr>
                <w:rFonts w:ascii="Times New Roman" w:hAnsi="Times New Roman"/>
              </w:rPr>
            </w:pPr>
            <w:r w:rsidRPr="00C637F5" w:rsidR="00627D5B">
              <w:rPr>
                <w:rFonts w:ascii="Times New Roman" w:hAnsi="Times New Roman"/>
              </w:rPr>
              <w:t>(6) Správna prax prípravy transfúznych liekov je súbor požiadaviek na výber a vyšetrenie darcov krvi, na odber ľudskej krvi, jej spracovanie a na prípravu, kontrolu, skladovanie a distribúciu transfúznych liekov. Požiadavky na správnu prax prípravy transfúznych liekov ustanoví všeobecne záväzný právny predpis, ktorý vydá ministerstvo zdravotníctva.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D5B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D5B" w:rsidP="008A596A">
            <w:pPr>
              <w:tabs>
                <w:tab w:val="left" w:pos="110"/>
                <w:tab w:val="right" w:pos="6409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627D5B" w:rsidRPr="00794708" w:rsidP="006C3FA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</w:t>
            </w:r>
          </w:p>
          <w:p w:rsidR="0086306D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RPr="00794708" w:rsidP="00BB0CBC">
            <w:pPr>
              <w:numPr>
                <w:numId w:val="1"/>
              </w:numPr>
              <w:tabs>
                <w:tab w:val="num" w:pos="360"/>
                <w:tab w:val="clear" w:pos="435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Ak sú krv a zložky krvi získavané a skúšané na účely výhradného použitia pre autológnu transfúziu a sú jasne identifikované na autológne použitie, požiadavky, ktoré sa majú vzhľadom na ne splniť, sú v súlade s požiadavkami uvedenými v článku 29 písm. g).</w:t>
            </w:r>
          </w:p>
          <w:p w:rsidR="00627D5B" w:rsidP="00BB0CBC">
            <w:pPr>
              <w:numPr>
                <w:numId w:val="1"/>
              </w:numPr>
              <w:tabs>
                <w:tab w:val="num" w:pos="360"/>
                <w:tab w:val="clear" w:pos="435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 w:rsidR="0086306D">
              <w:rPr>
                <w:rFonts w:ascii="Times New Roman" w:hAnsi="Times New Roman"/>
              </w:rPr>
              <w:t>Táto smernica sa uplatňuje bez toho, aby boli dotknuté smernice 93/42/EHS,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2"/>
            </w:r>
            <w:r w:rsidRPr="00794708" w:rsidR="0086306D">
              <w:rPr>
                <w:rFonts w:ascii="Times New Roman" w:hAnsi="Times New Roman"/>
              </w:rPr>
              <w:t xml:space="preserve"> 95/46/ES alebo 98/79/ES.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3"/>
            </w:r>
          </w:p>
          <w:p w:rsidR="00627D5B" w:rsidP="00627D5B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627D5B" w:rsidP="00627D5B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RPr="00794708" w:rsidP="00627D5B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Táto smernica sa nevzťahuje na kmeňové bunky krvi.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627D5B">
              <w:rPr>
                <w:rFonts w:ascii="Times New Roman" w:hAnsi="Times New Roman"/>
              </w:rPr>
              <w:t>7</w:t>
            </w: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627D5B">
              <w:rPr>
                <w:rFonts w:ascii="Times New Roman" w:hAnsi="Times New Roman"/>
              </w:rPr>
              <w:t>1</w:t>
            </w: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</w:t>
            </w: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D5B" w:rsidRPr="00627D5B" w:rsidP="00627D5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27D5B">
              <w:rPr>
                <w:rFonts w:ascii="Times New Roman" w:hAnsi="Times New Roman"/>
                <w:b/>
              </w:rPr>
              <w:t>§ 7</w:t>
            </w:r>
          </w:p>
          <w:p w:rsidR="00627D5B" w:rsidRPr="00627D5B" w:rsidP="00627D5B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627D5B" w:rsidRPr="00627D5B" w:rsidP="00627D5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27D5B">
              <w:rPr>
                <w:rFonts w:ascii="Times New Roman" w:hAnsi="Times New Roman"/>
                <w:b/>
              </w:rPr>
              <w:t>Odber krvi a zložky z krvi</w:t>
            </w:r>
          </w:p>
          <w:p w:rsidR="00627D5B" w:rsidRPr="00627D5B" w:rsidP="00627D5B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627D5B" w:rsidRPr="00627D5B" w:rsidP="00627D5B">
            <w:pPr>
              <w:bidi w:val="0"/>
              <w:rPr>
                <w:rFonts w:ascii="Times New Roman" w:hAnsi="Times New Roman"/>
                <w:b/>
              </w:rPr>
            </w:pPr>
            <w:r w:rsidRPr="00627D5B">
              <w:rPr>
                <w:rFonts w:ascii="Times New Roman" w:hAnsi="Times New Roman"/>
                <w:b/>
              </w:rPr>
              <w:t>(1) Pri autológnom odbere sú odobratá krv a zložka z krvi určené výlučne na následnú autológnu transfúziu alebo inú cestu podania tej istej osobe, od ktorej boli odobraté.</w:t>
            </w:r>
          </w:p>
          <w:p w:rsidR="00627D5B" w:rsidRPr="00627D5B" w:rsidP="00627D5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27D5B">
              <w:rPr>
                <w:rFonts w:ascii="Times New Roman" w:hAnsi="Times New Roman"/>
                <w:b/>
              </w:rPr>
              <w:t xml:space="preserve"> </w:t>
            </w:r>
          </w:p>
          <w:p w:rsidR="00627D5B" w:rsidRPr="00627D5B" w:rsidP="00627D5B">
            <w:pPr>
              <w:bidi w:val="0"/>
              <w:rPr>
                <w:rFonts w:ascii="Times New Roman" w:hAnsi="Times New Roman"/>
                <w:b/>
              </w:rPr>
            </w:pPr>
            <w:r w:rsidRPr="00627D5B">
              <w:rPr>
                <w:rFonts w:ascii="Times New Roman" w:hAnsi="Times New Roman"/>
                <w:b/>
              </w:rPr>
              <w:t>(2) Pri alogénnom odbere sú odobratá krv a zložka z krvi určené na transfúziu alebo inú cestu podania inej osobe ako osobe, od ktorej boli odobraté.</w:t>
            </w:r>
          </w:p>
          <w:p w:rsidR="00627D5B" w:rsidRPr="00627D5B" w:rsidP="00627D5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27D5B">
              <w:rPr>
                <w:rFonts w:ascii="Times New Roman" w:hAnsi="Times New Roman"/>
                <w:b/>
              </w:rPr>
              <w:t xml:space="preserve"> </w:t>
            </w:r>
          </w:p>
          <w:p w:rsidR="0086306D" w:rsidRPr="00627D5B" w:rsidP="00627D5B">
            <w:pPr>
              <w:bidi w:val="0"/>
              <w:rPr>
                <w:rFonts w:ascii="Times New Roman" w:hAnsi="Times New Roman"/>
                <w:b/>
              </w:rPr>
            </w:pPr>
            <w:r w:rsidRPr="00627D5B" w:rsidR="00627D5B">
              <w:rPr>
                <w:rFonts w:ascii="Times New Roman" w:hAnsi="Times New Roman"/>
                <w:b/>
              </w:rPr>
              <w:t>(3) Krv a zložka z krvi odobraté pri autológnom odbere sa označujú podľa prílohy č. 6 bodu 3.2.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27D5B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627D5B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D5B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7D5B" w:rsidRPr="005F58E8" w:rsidP="008A596A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627D5B" w:rsidRPr="005F58E8" w:rsidP="008A596A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627D5B" w:rsidRPr="00714843" w:rsidP="006C3F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6C3FA4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BB0CB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BB0CB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f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pStyle w:val="Heading2"/>
              <w:bidi w:val="0"/>
              <w:ind w:left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Článok 3</w:t>
            </w:r>
          </w:p>
          <w:p w:rsidR="0086306D" w:rsidRPr="00794708" w:rsidP="00F567A1">
            <w:pPr>
              <w:pStyle w:val="Heading5"/>
              <w:bidi w:val="0"/>
              <w:ind w:left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Definície</w:t>
            </w:r>
          </w:p>
          <w:p w:rsidR="0086306D" w:rsidRPr="00794708" w:rsidP="00794708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účely tejto smernice:</w:t>
            </w:r>
          </w:p>
          <w:p w:rsidR="0086306D" w:rsidRPr="00794708" w:rsidP="00F567A1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„krv“ znamená celú krv získanú od darcu a upravenú pre transfúziu alebo určenú na ďalšie spracovanie;</w:t>
            </w:r>
          </w:p>
          <w:p w:rsidR="0086306D" w:rsidRPr="00794708" w:rsidP="00F567A1">
            <w:pPr>
              <w:numPr>
                <w:numId w:val="2"/>
              </w:numPr>
              <w:bidi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„zložka krvi“ znamená terapeutickú zložku krvi (červené krvinky, biele krvinky, krvné doštičky, plazmu), ktorá môže byť pripravená rôznymi metódami;</w:t>
            </w:r>
          </w:p>
          <w:p w:rsidR="0086306D" w:rsidP="00F567A1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„krvný produkt“ znamená každý terapeutický produkt získaný z ľudskej krvi alebo plazmy;</w:t>
            </w:r>
          </w:p>
          <w:p w:rsidR="0086306D" w:rsidP="0041308A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794708" w:rsidP="0041308A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794708" w:rsidP="00F567A1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„autológna transfúzia“ znamená transfúziu, pri ktorej darca a príjemca sú jedna a tá istá osoba a pri ktorej sa používajú krv a zložky krvi získané pri predchádzajúcom odbere;</w:t>
            </w:r>
          </w:p>
          <w:p w:rsidR="0086306D" w:rsidP="00F567A1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„transfuziologické zariadenie“ znamená každú štruktúru alebo organizáciu zodpovednú za niektorý z aspektov odberu a skúšania ľudskej krvi alebo zložiek krvi, bez ohľadu na účel, a za ich spracovanie, uskladňovanie a distribúciu v prípade, že sú určené na transfúziu. Nezahŕňa nemocničné krvné banky;</w:t>
            </w:r>
          </w:p>
          <w:p w:rsidR="0086306D" w:rsidP="0041308A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P="00F567A1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„nemocničná krvná banka“ znamená nemocničnú jednotku, ktorá uskladňuje a distribuuje krv a zložky krvi a smie vykonávať testy kompatibility krvi a zložiek krvi určených výlučne na použitie v rámci nemocničného zariadenia, zahŕňajúc s tranfúziou súvisiace činnosti viazané na nemocnicu;</w:t>
            </w:r>
          </w:p>
          <w:p w:rsidR="0086306D" w:rsidP="0041308A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794708" w:rsidP="0041308A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794708" w:rsidP="00794708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RPr="00794708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8A596A">
              <w:rPr>
                <w:rFonts w:ascii="Times New Roman" w:hAnsi="Times New Roman"/>
              </w:rPr>
              <w:t>19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596A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  <w:r w:rsidR="008A596A">
              <w:rPr>
                <w:rFonts w:ascii="Times New Roman" w:hAnsi="Times New Roman"/>
              </w:rPr>
              <w:t>0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24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  <w:r w:rsidR="008A596A">
              <w:rPr>
                <w:rFonts w:ascii="Times New Roman" w:hAnsi="Times New Roman"/>
              </w:rPr>
              <w:t>2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  <w:r w:rsidR="008A596A">
              <w:rPr>
                <w:rFonts w:ascii="Times New Roman" w:hAnsi="Times New Roman"/>
              </w:rPr>
              <w:t>3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596A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  <w:r w:rsidR="008A596A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A596A" w:rsidRPr="00C637F5" w:rsidP="008A59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(19) Ľudská krv na účel tohto zákona je krv získaná od darcu a upravená na transfúziu alebo určená na ďalšie spracovanie.</w:t>
            </w: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A596A" w:rsidRPr="00C637F5" w:rsidP="008A59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(20) Zložka z krvi je terapeutická zložka ľudskej krvi, ktorá môže byť pripravená rôznymi metódami.</w:t>
            </w:r>
          </w:p>
          <w:p w:rsidR="008630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A596A" w:rsidRPr="00C637F5" w:rsidP="008A596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C637F5">
              <w:rPr>
                <w:rFonts w:ascii="Times New Roman" w:hAnsi="Times New Roman"/>
              </w:rPr>
              <w:t>21) Transfúzny liek je humánny liek pripravený z ľudskej krvi, z ľudskej plazmy, z kmeňových krvotvorných buniek z pupočníkovej krvi, z periférnej krvi alebo z kostnej drene.</w:t>
            </w:r>
          </w:p>
          <w:p w:rsidR="0086306D" w:rsidRPr="0041308A" w:rsidP="0041308A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6A" w:rsidRPr="00C637F5" w:rsidP="008A596A">
            <w:pPr>
              <w:bidi w:val="0"/>
              <w:rPr>
                <w:rFonts w:ascii="Times New Roman" w:hAnsi="Times New Roman"/>
              </w:rPr>
            </w:pPr>
            <w:r w:rsidRPr="0041308A" w:rsidR="0086306D">
              <w:rPr>
                <w:rFonts w:ascii="Times New Roman" w:hAnsi="Times New Roman"/>
              </w:rPr>
              <w:t xml:space="preserve"> </w:t>
            </w:r>
            <w:r w:rsidRPr="00C637F5">
              <w:rPr>
                <w:rFonts w:ascii="Times New Roman" w:hAnsi="Times New Roman"/>
              </w:rPr>
              <w:t>(22) Autológna transfúzia je transfúzia, pri ktorej darca a príjemca je tá istá osoba, a pri ktorej sa použije ľudská krv alebo zložky z krvi, ktoré sa získali pri predchádzajúcom odbere.</w:t>
            </w:r>
          </w:p>
          <w:p w:rsidR="0086306D" w:rsidRPr="0041308A" w:rsidP="0041308A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6A" w:rsidRPr="00C637F5" w:rsidP="008A59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(23) Transfúziologické zariadenie je pracovisko zodpovedné za vyšetrenie darcov krvi, odber ľudskej krvi a zložiek z krvi, skúšanie ľudskej krvi a zložiek z krvi bez ohľadu na účel ich určenia, za spracovanie, uchovávanie a distribúciu ľudskej krvi a zložiek z krvi, ak sú určené na transfúziu; nezahŕňa nemocničné krvné banky.</w:t>
            </w:r>
          </w:p>
          <w:p w:rsidR="0086306D" w:rsidRPr="0041308A" w:rsidP="0041308A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6A" w:rsidRPr="00C637F5" w:rsidP="008A59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(24) Nemocničná krvná banka je oddelenie zdravotníckeho zariadenia ústavnej zdravotnej starostlivosti (ďalej len „ústavné zdravotnícke zariadenie“), v ktorej sa uchováva a distribuuje ľudská krv a zložky z krvi a vykonávajú sa skúšky kompatibility ľudskej krvi a zložiek z krvi určených výlučne na použitie vo vlastnom ústavnom zdravotníckom zariadení vrátane transfúzie.</w:t>
            </w:r>
          </w:p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4130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4130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59CF" w:rsidRPr="00794708" w:rsidP="00232A36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59CF" w:rsidRPr="005F58E8" w:rsidP="00226A35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5659CF" w:rsidRPr="005F58E8" w:rsidP="00226A35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5659CF" w:rsidRPr="00794708" w:rsidP="009A4C9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g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h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164B30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„závažná nežiaduca udalosť“ znamená každú nečakanú udalosť vzniknutú v súvislosti s odberom, skúšaním, spracovávaním, uskladňovaním a distribúciou krvi a zložiek krvi, ktorá môže viesť k smrti, ohrozeniu života, invalidite, obmedzeniu pacientov alebo jej výsledkom je hospitalizácia alebo jej predĺženie, alebo vznik ochorenia;</w:t>
            </w:r>
          </w:p>
          <w:p w:rsidR="0086306D" w:rsidRPr="00794708" w:rsidP="00F567A1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P="00164B30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„závažná nežiaduca reakcia“ znamená neočakávanú reakciu darcu alebo pacienta spojenú s odberom alebo transfúziou krvi alebo zložiek krvi, ktorá je smrteľná, život ohrozujúca, invalidizujúca, obmedzujúca alebo ktorej výsledkom je hospitalizácia, jej predĺženie  alebo vznik ochorenia;</w:t>
            </w:r>
          </w:p>
          <w:p w:rsidR="0086306D" w:rsidP="00164B30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794708" w:rsidP="00226A3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  <w:r w:rsidR="005659CF">
              <w:rPr>
                <w:rFonts w:ascii="Times New Roman" w:hAnsi="Times New Roman"/>
              </w:rPr>
              <w:t>9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="005659CF">
              <w:rPr>
                <w:rFonts w:ascii="Times New Roman" w:hAnsi="Times New Roman"/>
              </w:rPr>
              <w:t>O: 4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659CF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659CF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659CF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="005659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5659CF">
              <w:rPr>
                <w:rFonts w:ascii="Times New Roman" w:hAnsi="Times New Roman"/>
              </w:rPr>
              <w:t>9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 w:rsidR="005659CF">
              <w:rPr>
                <w:rFonts w:ascii="Times New Roman" w:hAnsi="Times New Roman"/>
              </w:rPr>
              <w:t>O: 5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94ACC" w:rsidRPr="00794708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59CF" w:rsidRPr="00894ACC" w:rsidP="005659C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eastAsia="EUAlbertina-Regular-Identity-H" w:hAnsi="Times New Roman" w:hint="default"/>
                <w:bCs/>
              </w:rPr>
            </w:pPr>
            <w:r w:rsidRPr="00894ACC">
              <w:rPr>
                <w:rFonts w:ascii="Times New Roman" w:eastAsia="EUAlbertina-Regular-Identity-H" w:hAnsi="Times New Roman" w:hint="default"/>
                <w:bCs/>
              </w:rPr>
              <w:t>§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69</w:t>
            </w:r>
          </w:p>
          <w:p w:rsidR="005659CF" w:rsidRPr="00894ACC" w:rsidP="005659CF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lar-Identity-H" w:hAnsi="Times New Roman" w:hint="default"/>
                <w:bCs/>
              </w:rPr>
            </w:pPr>
            <w:r w:rsidRPr="00894ACC">
              <w:rPr>
                <w:rFonts w:ascii="Times New Roman" w:eastAsia="EUAlbertina-Regular-Identity-H" w:hAnsi="Times New Roman" w:hint="default"/>
                <w:bCs/>
              </w:rPr>
              <w:t>(4) Zá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važ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ná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než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iaduca udalosť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je kaž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dá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neoč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aká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vaná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udalosť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vzniknutá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v sú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vislosti s odberom, skúš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aní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m, spracová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vaní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m, uskladň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ovaní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m a distribú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ciou 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u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dskej krvi a zlož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iek z krvi, ktorá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môž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e viesť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k smrti, ohrozeniu 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ivota, invalidite, obmedzeniu pacientov alebo jej vý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sledkom je poskytovanie ú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stavnej zdravotnej starostlivosti alebo jej predĺž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enie alebo vznik ochorenia.</w:t>
            </w:r>
          </w:p>
          <w:p w:rsidR="0086306D" w:rsidRPr="00894ACC" w:rsidP="00F567A1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86306D" w:rsidRPr="00894ACC" w:rsidP="00894ACC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(5) Zá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važ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ná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 xml:space="preserve"> než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iaduca reakcia je n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eoč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aká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vaná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 xml:space="preserve"> reakcia darcu alebo pacienta spojená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 xml:space="preserve"> s odberom alebo transfú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ziou 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udskej krvi alebo zlož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iek z krvi, ktorá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 xml:space="preserve"> je smrteľ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ná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, 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ivot ohrozujú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ca, invalidizujú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ca, obmedzujú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ca alebo ktorej vý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sledkom je poskytovanie ú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 xml:space="preserve">stavnej zdravotnej starostlivosti, jej 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p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redĺž</w:t>
            </w:r>
            <w:r w:rsidRPr="00894ACC" w:rsidR="005659CF">
              <w:rPr>
                <w:rFonts w:ascii="Times New Roman" w:eastAsia="EUAlbertina-Regular-Identity-H" w:hAnsi="Times New Roman" w:hint="default"/>
                <w:bCs/>
              </w:rPr>
              <w:t>enie alebo vznik ochorenia.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P="00232A36">
            <w:pPr>
              <w:bidi w:val="0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06D" w:rsidRPr="00794708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06D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6306D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tabs>
                <w:tab w:val="left" w:pos="110"/>
                <w:tab w:val="right" w:pos="6409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226A35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26A35">
            <w:pPr>
              <w:bidi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894ACC" w:rsidP="00226A3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eastAsia="EUAlbertina-Regular-Identity-H" w:hAnsi="Times New Roman"/>
                <w:bCs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226A3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i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j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k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l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m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„prepustenie zložky krvi z karantény“ znamená proces, ktorý umožňuje prepustiť zložku krvi z karanténneho stavu prostredníctvom systémov a postupov garantujúcich, že finálny produkt spĺňa stanovené špecifikácie;</w:t>
            </w:r>
          </w:p>
          <w:p w:rsidR="00226A35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RPr="00794708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P="00226A35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„vylúčenie“ znamená pozbavenie prijateľnosti osoby darovať krv alebo zložky krvi, pričom takéto vylúčenie môže byť trvalé alebo dočasné;</w:t>
            </w:r>
          </w:p>
          <w:p w:rsidR="00226A35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RPr="00794708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P="00226A35">
            <w:pPr>
              <w:numPr>
                <w:numId w:val="2"/>
              </w:num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„distribúcia“ znamená činnosť spojenú s dodaním krvi a zložiek krvi iným transfuziologickým zariadeniam, nemocničným krvným bankám a výrobcom krvných derivátov a derivátov plazmy. Nezahŕňa vydanie krvi alebo zložiek krvi pre transfúziu;</w:t>
            </w:r>
          </w:p>
          <w:p w:rsidR="00226A35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P="00226A35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„dohľad nad krvou“ znamená sériu organizovaných dozorných postupov, ktoré sa vzťahujú na závažné nežiaduce alebo neočakávané udalosti alebo reakcie u darcov alebo príjemcov, a epidemiologické spätné sledovanie darcov;</w:t>
            </w:r>
          </w:p>
          <w:p w:rsidR="00226A35" w:rsidP="00226A35">
            <w:pPr>
              <w:bidi w:val="0"/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226A35" w:rsidRPr="00794708" w:rsidP="00226A35">
            <w:pPr>
              <w:numPr>
                <w:numId w:val="2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„inšpekcia“ znamená oficiálnu a objektívnu kontrolu podľa prijatých noriem s cieľom posúdiť dodržiavanie tejto smernice a iných príslušných právnych predpisov  a indentifikáciu problémov.</w:t>
            </w:r>
          </w:p>
          <w:p w:rsidR="00226A35" w:rsidRPr="00794708" w:rsidP="00226A3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g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j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p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2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P="00F567A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894ACC" w:rsidP="00226A3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eastAsia="EUAlbertina-Regular-Identity-H" w:hAnsi="Times New Roman" w:hint="default"/>
                <w:bCs/>
              </w:rPr>
            </w:pPr>
            <w:r w:rsidRPr="00894ACC">
              <w:rPr>
                <w:rFonts w:ascii="Times New Roman" w:eastAsia="EUAlbertina-Regular-Identity-H" w:hAnsi="Times New Roman" w:hint="default"/>
                <w:bCs/>
              </w:rPr>
              <w:t>§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2</w:t>
            </w:r>
          </w:p>
          <w:p w:rsidR="00226A35" w:rsidRPr="00894ACC" w:rsidP="00226A35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lar-Identity-H" w:hAnsi="Times New Roman"/>
                <w:bCs/>
              </w:rPr>
            </w:pPr>
          </w:p>
          <w:p w:rsidR="00226A35" w:rsidRPr="00894ACC" w:rsidP="00226A35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lar-Identity-H" w:hAnsi="Times New Roman" w:hint="default"/>
                <w:bCs/>
              </w:rPr>
            </w:pPr>
            <w:r w:rsidRPr="00894ACC">
              <w:rPr>
                <w:rFonts w:ascii="Times New Roman" w:eastAsia="EUAlbertina-Regular-Identity-H" w:hAnsi="Times New Roman" w:hint="default"/>
                <w:bCs/>
              </w:rPr>
              <w:t>Pri zabezpeč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ovaní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 xml:space="preserve"> kvality, bezpeč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nosti a úč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innosti transfú</w:t>
            </w:r>
            <w:r w:rsidRPr="00894ACC">
              <w:rPr>
                <w:rFonts w:ascii="Times New Roman" w:eastAsia="EUAlbertina-Regular-Identity-H" w:hAnsi="Times New Roman" w:hint="default"/>
                <w:bCs/>
              </w:rPr>
              <w:t>znych liekov treba</w:t>
            </w: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</w:t>
            </w: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g) preukázať, že proces umožňuje prepustiť transfúzny liek z karanténneho stavu prostredníctvom systémov a postupov zaručujúcich, že transfúzny liek spĺňa určené špecifikácie (ďalej len „prepustenie z karantény“),</w:t>
            </w: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b) vytvoriť a používať postup pozbavenia prijateľnosti osoby darovať krv alebo zložku z krvi (ďalej len „vylúčenie darcu“), pričom takéto vylúčenie môže byť trvalé alebo dočasné,</w:t>
            </w: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j) preukázať, že činnosti spojené s dodávaním vstupných surovín, medziproduktov a transfúznych liekov iným transfuziologickým zariadeniam, nemocničným krvným bankám a výrobcom liekov z krvi a plazmy, okrem vydania transfúznych liekov na transfúziu (ďalej len „distribúcia“) neovplyvnia ich kvalitu,</w:t>
            </w:r>
          </w:p>
          <w:p w:rsidR="00226A35" w:rsidRPr="00894ACC" w:rsidP="00226A35">
            <w:pPr>
              <w:bidi w:val="0"/>
              <w:rPr>
                <w:rFonts w:ascii="Times New Roman" w:hAnsi="Times New Roman"/>
              </w:rPr>
            </w:pP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p) vykonávať dohľad nad transfúznymi liekmi, ktorý zahŕňa dozorné postupy vzťahujúce sa na závažné nežiaduce udalosti, závažné nežiaduce reakcie a spätné sledovanie transfúznych liekov,</w:t>
            </w:r>
          </w:p>
          <w:p w:rsidR="00226A35" w:rsidP="00226A35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</w:rPr>
            </w:pPr>
          </w:p>
          <w:p w:rsidR="00226A35" w:rsidRPr="00894ACC" w:rsidP="00226A35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§ 14</w:t>
            </w:r>
          </w:p>
          <w:p w:rsidR="00226A35" w:rsidRPr="00894ACC" w:rsidP="00226A35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Inšpekcia dodržiavania správnej praxe prípravy transfúznych liekov</w:t>
            </w: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(1) Obsahom inšpekcie dodržiavania správnej praxe prípravy transfúznych liekov je posúdiť a zabezpečiť dodržiavanie ustanovení tejto vyhlášky a ustanovení zákona vzťahujúcich sa na prípravu transfúznych liekov a identifikovať problémy, ktoré sa vyskytli pri príprave transfúznych liekov.</w:t>
            </w: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(2) Interval medzi dvomi inšpekciami je najviac dva roky. Inšpekcia sa vykonáva, aj ak dôjde k oznámeniu závažnej nežiaducej udalosti alebo závažnej nežiaducej reakcie alebo podozrenia na ňu.</w:t>
            </w: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(3) Inšpekciu vykonávajú inšpektori, ktorí sú poverení na</w:t>
            </w: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a) inšpekciu transfuziologických zariadení,</w:t>
            </w:r>
          </w:p>
          <w:p w:rsidR="00226A35" w:rsidRPr="00894ACC" w:rsidP="00226A3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b) odoberanie vzoriek na skúšanie a na analýzu,</w:t>
            </w:r>
          </w:p>
          <w:p w:rsidR="00226A35" w:rsidRPr="00894ACC" w:rsidP="007A33C6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lar-Identity-H" w:hAnsi="Times New Roman"/>
                <w:bCs/>
              </w:rPr>
            </w:pPr>
            <w:r w:rsidRPr="00894ACC">
              <w:rPr>
                <w:rFonts w:ascii="Times New Roman" w:hAnsi="Times New Roman"/>
              </w:rPr>
              <w:t xml:space="preserve"> c) preskúmanie všetkých dokumentov vzťahujúcich sa na predmet inšpekcie.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26A3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232A3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4D8" w:rsidRPr="00794708" w:rsidP="00232A36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4D8" w:rsidRPr="005F58E8" w:rsidP="00000EAC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5D54D8" w:rsidRPr="005F58E8" w:rsidP="00000EAC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5D54D8" w:rsidRPr="00714843" w:rsidP="00232A36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4</w:t>
            </w: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791D7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RPr="00794708" w:rsidP="00791D7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1D7B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sz w:val="24"/>
                <w:szCs w:val="24"/>
              </w:rPr>
              <w:t>Článok 4</w:t>
            </w:r>
          </w:p>
          <w:p w:rsidR="00226A35" w:rsidRPr="00794708" w:rsidP="00791D7B">
            <w:pPr>
              <w:pStyle w:val="Heading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Vykonávanie</w:t>
            </w:r>
          </w:p>
          <w:p w:rsidR="00226A35" w:rsidP="00794708">
            <w:pPr>
              <w:numPr>
                <w:numId w:val="3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určia príslušný úrad alebo úrady zodpovedné za vykonávanie požiadaviek tejto smernice.</w:t>
            </w: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794708">
            <w:pPr>
              <w:numPr>
                <w:numId w:val="3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Táto smernica nebráni členskému štátu, aby na svojom území dodržiaval alebo zavádzal  prísnejšie ochranné opatrenia, ktoré sú v súlade s ustanoveniami zmluvy.</w:t>
            </w:r>
          </w:p>
          <w:p w:rsidR="00226A35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Členský štát smie zaviesť požiadavky pre dobrovoľné a bezplatné darcovstvo zahŕňajúce zákaz alebo obmedzenie dovozu krvi a zložiek krvi na zabezpečenie vysokého stupňa ochrany zdravia a dosiahnutia cieľa stanoveného v článku 20 ods. 1, za predpokladu dodržania podmienok zmluvy.</w:t>
            </w:r>
          </w:p>
          <w:p w:rsidR="005D54D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5D54D8" w:rsidRPr="0079470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Pri vykonávaní činností, na ktoré sa vzťahuje táto smernica, sa Komisia môže obrátiť na technickú a/alebo správnu pomoc k vzájomnému osohu Komisie a beneficientov vo vzťahu k  identifikácii, príprave, manažmentu, monitorovaniu, auditu a kontrole, ako aj finančnej podpore.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 w:rsidR="005D54D8">
              <w:rPr>
                <w:rFonts w:ascii="Times New Roman" w:hAnsi="Times New Roman"/>
              </w:rPr>
              <w:t>N</w:t>
            </w: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</w:t>
            </w:r>
          </w:p>
          <w:p w:rsidR="00226A35" w:rsidRPr="0079470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5D54D8">
              <w:rPr>
                <w:rFonts w:ascii="Times New Roman" w:hAnsi="Times New Roman"/>
              </w:rPr>
              <w:t>6</w:t>
            </w: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  <w:r w:rsidR="00226A35">
              <w:rPr>
                <w:rFonts w:ascii="Times New Roman" w:hAnsi="Times New Roman"/>
              </w:rPr>
              <w:t>O: 1</w:t>
            </w:r>
          </w:p>
          <w:p w:rsidR="00226A35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 4</w:t>
            </w: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f</w:t>
            </w: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21</w:t>
            </w: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5D54D8" w:rsidRP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791D7B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35" w:rsidP="005D54D8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5D54D8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226A35" w:rsidP="00791D7B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D8" w:rsidRPr="00C637F5" w:rsidP="005D54D8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(1) Žiadosť o vydanie povolenia podáva žiadateľ Ministerstvu zdravotníctva Slovenskej republiky (ďalej len "ministerstvo zdravotníctva") na tieto druhy činnosti</w:t>
            </w:r>
          </w:p>
          <w:p w:rsidR="005D54D8" w:rsidRPr="00C637F5" w:rsidP="005D54D8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a) výroba humánnych liekov, </w:t>
            </w:r>
          </w:p>
          <w:p w:rsidR="005D54D8" w:rsidRPr="00C637F5" w:rsidP="005D54D8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b) výroba skúšaných humánnych produktov a skúšaných humánnych liekov, </w:t>
            </w:r>
          </w:p>
          <w:p w:rsidR="005D54D8" w:rsidRPr="005D54D8" w:rsidP="005D54D8">
            <w:pPr>
              <w:bidi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</w:rPr>
              <w:t xml:space="preserve">c) </w:t>
            </w:r>
            <w:r w:rsidRPr="005D54D8">
              <w:rPr>
                <w:rFonts w:ascii="Times New Roman" w:hAnsi="Times New Roman"/>
                <w:b/>
              </w:rPr>
              <w:t xml:space="preserve">príprava transfúznych liekov, </w:t>
            </w:r>
          </w:p>
          <w:p w:rsidR="005D54D8" w:rsidRPr="00C637F5" w:rsidP="005D54D8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(4) Žiadosť o vydanie povolenia podľa odsekov 1 až 3 musí obsahovať, ak nie je v tomto zákone ustanovené inak, </w:t>
            </w:r>
          </w:p>
          <w:p w:rsidR="00226A35" w:rsidP="00C9584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B" w:rsidR="005D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4D8" w:rsidRPr="00C637F5" w:rsidP="005D54D8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f) kladný posudok </w:t>
            </w:r>
          </w:p>
          <w:p w:rsidR="005D54D8" w:rsidRPr="00C637F5" w:rsidP="005D54D8">
            <w:pPr>
              <w:bidi w:val="0"/>
              <w:ind w:left="180" w:hanging="18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 Štátneho ústavu pre kontrolu liečiv (ďalej len "štátny ústav") na materiálne a priestorové vybavenie žiadateľa o povolenie na zaobchádzanie s humánnymi liekmi a so zdravotníckymi pomôckami,</w:t>
            </w:r>
          </w:p>
          <w:p w:rsidR="005D54D8" w:rsidP="00794708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226A35" w:rsidP="005D54D8">
            <w:pPr>
              <w:bidi w:val="0"/>
              <w:jc w:val="center"/>
              <w:rPr>
                <w:rFonts w:ascii="Times New Roman" w:hAnsi="Times New Roman"/>
              </w:rPr>
            </w:pPr>
            <w:r w:rsidR="005D54D8">
              <w:rPr>
                <w:rFonts w:ascii="Times New Roman" w:hAnsi="Times New Roman"/>
                <w:b/>
              </w:rPr>
              <w:t xml:space="preserve">§ </w:t>
            </w:r>
            <w:r w:rsidRPr="005D54D8" w:rsidR="005D54D8">
              <w:rPr>
                <w:rFonts w:ascii="Times New Roman" w:hAnsi="Times New Roman"/>
              </w:rPr>
              <w:t>2</w:t>
            </w:r>
          </w:p>
          <w:p w:rsidR="005D54D8" w:rsidRPr="00C637F5" w:rsidP="005D54D8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(21) Transfúzny liek je humánny liek pripravený z ľudskej krvi, z ľudskej plazmy, z kmeňových krvotvorných buniek z pupočníkovej krvi, z periférnej krvi alebo z kostnej drene.</w:t>
            </w:r>
          </w:p>
          <w:p w:rsidR="005D54D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D54D8" w:rsidP="005D5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5D54D8" w:rsidRPr="00C637F5" w:rsidP="005D54D8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7F5">
              <w:rPr>
                <w:rFonts w:ascii="Times New Roman" w:hAnsi="Times New Roman"/>
                <w:sz w:val="24"/>
                <w:szCs w:val="24"/>
              </w:rPr>
              <w:t>(10) Odber ľudskej krvi a zložiek z krvi je možné uskutočniť iba bezodplatne. Zdravotnícke zariadenie nesmie za odber ľudskej krvi a zložiek z krvi priamo ani nepriamo sľúbiť, poskytnúť alebo nechať poskytnúť, a to ani prostredníctvom tretej osoby, žiadnu odmenu, náhradu ani protihodnotu v akejkoľvek forme, okrem poskytnutia jednorazového drobného občerstvenia v nepeňažnej forme alebo príspevku na občerstvenie v nepeňažnej forme a preukázaných nákladov na cestovné.</w:t>
            </w:r>
          </w:p>
          <w:p w:rsidR="00226A35" w:rsidRPr="00791D7B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41308A" w:rsidR="005D54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P="00C9584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54D8" w:rsidRPr="00794708" w:rsidP="00C9584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5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B027B7" w:rsidP="00C9584E">
            <w:pPr>
              <w:bidi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KAPITOLA II</w:t>
            </w:r>
          </w:p>
          <w:p w:rsidR="00226A35" w:rsidRPr="00B027B7" w:rsidP="00C9584E">
            <w:pPr>
              <w:pStyle w:val="Heading6"/>
              <w:bidi w:val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27B7">
              <w:rPr>
                <w:rFonts w:ascii="Times New Roman" w:hAnsi="Times New Roman"/>
                <w:caps/>
                <w:sz w:val="24"/>
                <w:szCs w:val="24"/>
              </w:rPr>
              <w:t>Povinnosti úradov členských štátov</w:t>
            </w:r>
          </w:p>
          <w:p w:rsidR="00226A35" w:rsidRPr="00B027B7" w:rsidP="00C9584E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7">
              <w:rPr>
                <w:rFonts w:ascii="Times New Roman" w:hAnsi="Times New Roman" w:cs="Times New Roman"/>
                <w:sz w:val="24"/>
                <w:szCs w:val="24"/>
              </w:rPr>
              <w:t>Článok 5</w:t>
            </w:r>
          </w:p>
          <w:p w:rsidR="00226A35" w:rsidRPr="00B027B7" w:rsidP="00C9584E">
            <w:pPr>
              <w:pStyle w:val="BodyText2"/>
              <w:bidi w:val="0"/>
              <w:spacing w:before="120" w:after="120"/>
              <w:rPr>
                <w:rFonts w:ascii="Times New Roman" w:hAnsi="Times New Roman"/>
                <w:bCs/>
              </w:rPr>
            </w:pPr>
            <w:r w:rsidRPr="00B027B7">
              <w:rPr>
                <w:rFonts w:ascii="Times New Roman" w:hAnsi="Times New Roman"/>
                <w:bCs/>
              </w:rPr>
              <w:t>Vymenovanie, povoľovanie, akreditácia alebo vydanie licencie transfuziologickým zariadeniam</w:t>
            </w:r>
          </w:p>
          <w:p w:rsidR="00226A35" w:rsidRPr="00B027B7" w:rsidP="00794708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Členské štáty zabezpečia, aby činnosti vzťahujúce sa na odber a skúšanie ľudskej krvi a zložiek krvi, bez ohľadu na ich účel, a na ich prípravu, uskladnenie a distribúciu, ak sú určené na transfúziu, vykonávali len transfuziologické zariadenia, ktoré boli vymenované, povolené, akreditované alebo im bola za týmto účelom vydaná licencia príslušným úradom.</w:t>
            </w: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F5CE6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F5CE6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794708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Na účely odseku 1 poskytne transfuziologické zariadenie príslušnému úradu informácie uvedené v prílohe 1.</w:t>
            </w:r>
          </w:p>
          <w:p w:rsidR="00226A35" w:rsidRPr="00B027B7" w:rsidP="00244A79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44A79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794708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Príslušný úrad, po preverení, či transfuziologické zariadenie spĺňa požiadavky stanovené v tejto smernici, určí transfuziologickému zariadeniu, ktoré aktivity môže vykonávať a za akých podmienok.</w:t>
            </w: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232A3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794708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Žiadna závažná zmena v činnostiach transfuziologického zariadenia sa neuskutoční bez predchádzajúceho písomného súhlasu zo strany príslušného úradu.</w:t>
            </w:r>
          </w:p>
          <w:p w:rsidR="00226A35" w:rsidRPr="00B027B7" w:rsidP="00411DE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411DEE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794708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="00E74C7B">
              <w:rPr>
                <w:rFonts w:ascii="Times New Roman" w:hAnsi="Times New Roman"/>
              </w:rPr>
              <w:t>P</w:t>
            </w:r>
            <w:r w:rsidRPr="00B027B7">
              <w:rPr>
                <w:rFonts w:ascii="Times New Roman" w:hAnsi="Times New Roman"/>
              </w:rPr>
              <w:t>ríslušný úrad môže pozastaviť alebo odvolať vymenovanie, povolenie, akreditáciu alebo licenciu transfuziologickému zariadeniu, ak inšpekcia alebo kontrolné opatrenia preukážu, že transfuziologické zariadenie nespĺňa požiadavky tejto smernice.</w:t>
            </w:r>
          </w:p>
          <w:p w:rsidR="00226A35" w:rsidRPr="00B027B7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B027B7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  <w:r w:rsidR="00E74C7B">
              <w:rPr>
                <w:rFonts w:ascii="Times New Roman" w:hAnsi="Times New Roman"/>
              </w:rPr>
              <w:t>N</w:t>
            </w: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B027B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B027B7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 xml:space="preserve">§ </w:t>
            </w:r>
            <w:r w:rsidR="008F5CE6">
              <w:rPr>
                <w:rFonts w:ascii="Times New Roman" w:hAnsi="Times New Roman"/>
              </w:rPr>
              <w:t>6</w:t>
            </w:r>
          </w:p>
          <w:p w:rsidR="008F5CE6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O: 1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 xml:space="preserve">§ </w:t>
            </w:r>
            <w:r w:rsidR="008F5CE6">
              <w:rPr>
                <w:rFonts w:ascii="Times New Roman" w:hAnsi="Times New Roman"/>
              </w:rPr>
              <w:t>6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 xml:space="preserve">O: </w:t>
            </w:r>
            <w:r w:rsidR="008F5CE6">
              <w:rPr>
                <w:rFonts w:ascii="Times New Roman" w:hAnsi="Times New Roman"/>
              </w:rPr>
              <w:t>4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P: f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  <w:r w:rsidRPr="00B027B7">
              <w:rPr>
                <w:rFonts w:ascii="Times New Roman" w:hAnsi="Times New Roman"/>
                <w:u w:val="single"/>
              </w:rPr>
              <w:t>§ 4</w:t>
            </w: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  <w:r w:rsidRPr="00B027B7">
              <w:rPr>
                <w:rFonts w:ascii="Times New Roman" w:hAnsi="Times New Roman"/>
                <w:u w:val="single"/>
              </w:rPr>
              <w:t>O: 2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O: 2</w:t>
            </w: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RPr="00B027B7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8F5CE6" w:rsidRPr="00B027B7" w:rsidP="00EE6225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§ 8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O: 3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O: 4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="00E74C7B">
              <w:rPr>
                <w:rFonts w:ascii="Times New Roman" w:hAnsi="Times New Roman"/>
              </w:rPr>
              <w:t>§ 8</w:t>
            </w: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 xml:space="preserve">O: </w:t>
            </w:r>
            <w:r w:rsidR="00E74C7B">
              <w:rPr>
                <w:rFonts w:ascii="Times New Roman" w:hAnsi="Times New Roman"/>
              </w:rPr>
              <w:t>1</w:t>
            </w:r>
          </w:p>
          <w:p w:rsidR="00226A35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E74C7B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RPr="00B027B7" w:rsidP="00EE622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EE6225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E6" w:rsidP="008F5CE6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8F5CE6" w:rsidP="008F5CE6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C637F5" w:rsidP="008F5CE6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(1) Žiadosť o vydanie povolenia podáva žiadateľ Ministerstvu zdravotníctva Slovenskej republiky (ďalej len "ministerstvo zdravotníctva") na tieto druhy činnosti</w:t>
            </w:r>
          </w:p>
          <w:p w:rsidR="008F5CE6" w:rsidRPr="00C637F5" w:rsidP="008F5CE6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a) výroba humánnych liekov, </w:t>
            </w:r>
          </w:p>
          <w:p w:rsidR="008F5CE6" w:rsidRPr="00C637F5" w:rsidP="008F5CE6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b) výroba skúšaných humánnych produktov a skúšaných humánnych liekov, </w:t>
            </w:r>
          </w:p>
          <w:p w:rsidR="008F5CE6" w:rsidRPr="005D54D8" w:rsidP="008F5CE6">
            <w:pPr>
              <w:bidi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</w:rPr>
              <w:t xml:space="preserve">c) </w:t>
            </w:r>
            <w:r w:rsidRPr="005D54D8">
              <w:rPr>
                <w:rFonts w:ascii="Times New Roman" w:hAnsi="Times New Roman"/>
                <w:b/>
              </w:rPr>
              <w:t xml:space="preserve">príprava transfúznych liekov, </w:t>
            </w:r>
          </w:p>
          <w:p w:rsidR="008F5CE6" w:rsidP="00EE622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E6" w:rsidP="00EE622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A35" w:rsidRPr="00B027B7" w:rsidP="00EE622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E6" w:rsidRPr="00C637F5" w:rsidP="008F5CE6">
            <w:pPr>
              <w:bidi w:val="0"/>
              <w:rPr>
                <w:rFonts w:ascii="Times New Roman" w:hAnsi="Times New Roman"/>
              </w:rPr>
            </w:pPr>
            <w:r w:rsidRPr="00B027B7" w:rsidR="00226A35">
              <w:rPr>
                <w:rFonts w:ascii="Times New Roman" w:hAnsi="Times New Roman"/>
              </w:rPr>
              <w:t>(</w:t>
            </w:r>
            <w:r w:rsidRPr="00C637F5">
              <w:rPr>
                <w:rFonts w:ascii="Times New Roman" w:hAnsi="Times New Roman"/>
              </w:rPr>
              <w:t xml:space="preserve">(4) Žiadosť o vydanie povolenia podľa odsekov 1 až 3 musí obsahovať, ak nie je v tomto zákone ustanovené inak, </w:t>
            </w:r>
          </w:p>
          <w:p w:rsidR="008F5CE6" w:rsidP="008F5CE6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E6" w:rsidRPr="00C637F5" w:rsidP="008F5CE6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f) kladný posudok </w:t>
            </w:r>
          </w:p>
          <w:p w:rsidR="008F5CE6" w:rsidRPr="00C637F5" w:rsidP="008F5CE6">
            <w:pPr>
              <w:bidi w:val="0"/>
              <w:ind w:left="180" w:hanging="18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 Štátneho ústavu pre kontrolu liečiv (ďalej len "štátny ústav") na materiálne a priestorové vybavenie žiadateľa o povolenie na zaobchádzanie s humánnymi liekmi a so zdravotníckymi pomôckami,</w:t>
            </w:r>
          </w:p>
          <w:p w:rsidR="00226A35" w:rsidRPr="00B027B7" w:rsidP="00EE622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35" w:rsidRPr="008F5CE6" w:rsidP="008F5CE6">
            <w:pPr>
              <w:bidi w:val="0"/>
              <w:rPr>
                <w:rFonts w:ascii="Times New Roman" w:hAnsi="Times New Roman"/>
                <w:b/>
              </w:rPr>
            </w:pPr>
            <w:r w:rsidRPr="008F5CE6" w:rsidR="008F5CE6">
              <w:rPr>
                <w:rFonts w:ascii="Times New Roman" w:hAnsi="Times New Roman"/>
                <w:b/>
              </w:rPr>
              <w:t>V</w:t>
            </w:r>
            <w:r w:rsidRPr="008F5CE6">
              <w:rPr>
                <w:rFonts w:ascii="Times New Roman" w:hAnsi="Times New Roman"/>
                <w:b/>
              </w:rPr>
              <w:t>yhlášk</w:t>
            </w:r>
            <w:r w:rsidRPr="008F5CE6" w:rsidR="008F5CE6">
              <w:rPr>
                <w:rFonts w:ascii="Times New Roman" w:hAnsi="Times New Roman"/>
                <w:b/>
              </w:rPr>
              <w:t>a MZ SR č. 333/2005 Z. z.</w:t>
            </w:r>
          </w:p>
          <w:p w:rsidR="008F5CE6" w:rsidRPr="008F5CE6" w:rsidP="008F5CE6">
            <w:pPr>
              <w:bidi w:val="0"/>
              <w:jc w:val="center"/>
              <w:rPr>
                <w:rFonts w:ascii="Times New Roman" w:hAnsi="Times New Roman"/>
              </w:rPr>
            </w:pPr>
            <w:r w:rsidRPr="008F5CE6">
              <w:rPr>
                <w:rFonts w:ascii="Times New Roman" w:hAnsi="Times New Roman"/>
              </w:rPr>
              <w:t>§ 4</w:t>
            </w:r>
          </w:p>
          <w:p w:rsidR="008F5CE6" w:rsidRPr="008F5CE6" w:rsidP="008F5CE6">
            <w:pPr>
              <w:bidi w:val="0"/>
              <w:jc w:val="center"/>
              <w:rPr>
                <w:rFonts w:ascii="Times New Roman" w:hAnsi="Times New Roman"/>
              </w:rPr>
            </w:pPr>
            <w:r w:rsidRPr="008F5CE6">
              <w:rPr>
                <w:rFonts w:ascii="Times New Roman" w:hAnsi="Times New Roman"/>
              </w:rPr>
              <w:t>Priestorové vybavenie</w:t>
            </w:r>
          </w:p>
          <w:p w:rsidR="008F5CE6" w:rsidRPr="008F5CE6" w:rsidP="008F5CE6">
            <w:pPr>
              <w:bidi w:val="0"/>
              <w:rPr>
                <w:rFonts w:ascii="Times New Roman" w:hAnsi="Times New Roman"/>
              </w:rPr>
            </w:pPr>
            <w:r w:rsidRPr="008F5CE6">
              <w:rPr>
                <w:rFonts w:ascii="Times New Roman" w:hAnsi="Times New Roman"/>
              </w:rPr>
              <w:t xml:space="preserve"> </w:t>
            </w:r>
          </w:p>
          <w:p w:rsidR="008F5CE6" w:rsidRPr="008F5CE6" w:rsidP="008F5CE6">
            <w:pPr>
              <w:bidi w:val="0"/>
              <w:rPr>
                <w:rFonts w:ascii="Times New Roman" w:hAnsi="Times New Roman"/>
              </w:rPr>
            </w:pPr>
            <w:r w:rsidRPr="008F5CE6">
              <w:rPr>
                <w:rFonts w:ascii="Times New Roman" w:hAnsi="Times New Roman"/>
              </w:rPr>
              <w:t>(1) Za priestory vhodné na výber a vyšetrenie darcu, na odber krvi a zložky z krvi a jej spracúvanie, na prípravu, kontrolu, skladovanie a distribúciu transfúznych liekov sa považujú priestory, ktoré veľkosťou, počtom, usporiadaním a vybavením umožnia vykonávať uvedené činnosti v závislosti od druhu a rozsahu činnosti.</w:t>
            </w:r>
          </w:p>
          <w:p w:rsidR="008F5CE6" w:rsidRPr="008F5CE6" w:rsidP="008F5CE6">
            <w:pPr>
              <w:bidi w:val="0"/>
              <w:rPr>
                <w:rFonts w:ascii="Times New Roman" w:hAnsi="Times New Roman"/>
              </w:rPr>
            </w:pPr>
            <w:r w:rsidRPr="008F5CE6">
              <w:rPr>
                <w:rFonts w:ascii="Times New Roman" w:hAnsi="Times New Roman"/>
              </w:rPr>
              <w:t xml:space="preserve"> </w:t>
            </w:r>
          </w:p>
          <w:p w:rsidR="008F5CE6" w:rsidRPr="008F5CE6" w:rsidP="008F5CE6">
            <w:pPr>
              <w:bidi w:val="0"/>
              <w:rPr>
                <w:rFonts w:ascii="Times New Roman" w:hAnsi="Times New Roman"/>
              </w:rPr>
            </w:pPr>
            <w:r w:rsidRPr="008F5CE6">
              <w:rPr>
                <w:rFonts w:ascii="Times New Roman" w:hAnsi="Times New Roman"/>
              </w:rPr>
              <w:t>(2) Na vydanie posudku 4) na materiálne a priestorové vybavenie a personálne obsadenie transfuziologického zariadenia sa predkladajú informácie uvedené v prílohe č. 1.</w:t>
            </w:r>
          </w:p>
          <w:p w:rsidR="008F5CE6" w:rsidP="008F5CE6">
            <w:pPr>
              <w:bidi w:val="0"/>
              <w:rPr>
                <w:rFonts w:ascii="Times New Roman" w:hAnsi="Times New Roman"/>
              </w:rPr>
            </w:pPr>
          </w:p>
          <w:p w:rsidR="008F5CE6" w:rsidRPr="008F5CE6" w:rsidP="008F5CE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F5CE6">
              <w:rPr>
                <w:rFonts w:ascii="Times New Roman" w:hAnsi="Times New Roman"/>
                <w:b/>
              </w:rPr>
              <w:t>Návrh zákona o liekoch a zdravotníckych pomôckach</w:t>
            </w:r>
          </w:p>
          <w:p w:rsidR="00226A35" w:rsidRPr="008F5CE6" w:rsidP="008F5CE6">
            <w:pPr>
              <w:bidi w:val="0"/>
              <w:rPr>
                <w:rFonts w:ascii="Times New Roman" w:hAnsi="Times New Roman"/>
                <w:u w:val="single"/>
              </w:rPr>
            </w:pP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(6) Povolenie vydané právnickej osobe okrem náležitostí podľa osobitného predpisu </w:t>
            </w:r>
            <w:r w:rsidRPr="00C637F5">
              <w:rPr>
                <w:rFonts w:ascii="Times New Roman" w:hAnsi="Times New Roman"/>
                <w:vertAlign w:val="superscript"/>
              </w:rPr>
              <w:t xml:space="preserve">12) </w:t>
            </w:r>
            <w:r w:rsidRPr="00C637F5">
              <w:rPr>
                <w:rFonts w:ascii="Times New Roman" w:hAnsi="Times New Roman"/>
              </w:rPr>
              <w:t>obsahuje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a) názov alebo obchodné meno, 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právnu formu,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adresu sídla,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d) identifikačné číslo, 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e) </w:t>
            </w:r>
            <w:r w:rsidRPr="008F5CE6">
              <w:rPr>
                <w:rFonts w:ascii="Times New Roman" w:hAnsi="Times New Roman"/>
                <w:b/>
              </w:rPr>
              <w:t xml:space="preserve">druh a rozsah zaobchádzania s liekmi </w:t>
            </w:r>
            <w:r w:rsidRPr="00C637F5">
              <w:rPr>
                <w:rFonts w:ascii="Times New Roman" w:hAnsi="Times New Roman"/>
              </w:rPr>
              <w:t xml:space="preserve">alebo so zdravotníckymi pomôckami, 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f) adresu umiestnenia prevádzkarne alebo prevádzkarní, </w:t>
            </w:r>
          </w:p>
          <w:p w:rsidR="008F5CE6" w:rsidRPr="00C637F5" w:rsidP="008F5CE6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g) deň začatia činnosti.</w:t>
            </w:r>
          </w:p>
          <w:p w:rsidR="008F5CE6" w:rsidP="00232A36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P="00232A36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E74C7B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E74C7B" w:rsidP="00232A36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7B" w:rsidRPr="00C637F5" w:rsidP="00E74C7B">
            <w:pPr>
              <w:bidi w:val="0"/>
              <w:ind w:left="41"/>
              <w:rPr>
                <w:rFonts w:ascii="Times New Roman" w:hAnsi="Times New Roman"/>
                <w:lang w:bidi="sa-IN"/>
              </w:rPr>
            </w:pPr>
            <w:r>
              <w:rPr>
                <w:rFonts w:ascii="Times New Roman" w:hAnsi="Times New Roman"/>
                <w:lang w:bidi="sa-IN"/>
              </w:rPr>
              <w:t xml:space="preserve">(3) </w:t>
            </w:r>
            <w:r w:rsidRPr="00C637F5">
              <w:rPr>
                <w:rFonts w:ascii="Times New Roman" w:hAnsi="Times New Roman"/>
                <w:lang w:bidi="sa-IN"/>
              </w:rPr>
              <w:t>Držiteľ povolenia požiada o vydanie rozhodnutia vo veci</w:t>
            </w:r>
          </w:p>
          <w:p w:rsidR="00E74C7B" w:rsidRPr="00C637F5" w:rsidP="00E74C7B">
            <w:pPr>
              <w:numPr>
                <w:numId w:val="33"/>
              </w:numPr>
              <w:tabs>
                <w:tab w:val="num" w:pos="284"/>
                <w:tab w:val="clear" w:pos="750"/>
              </w:tabs>
              <w:bidi w:val="0"/>
              <w:ind w:left="284" w:hanging="284"/>
              <w:rPr>
                <w:rFonts w:ascii="Times New Roman" w:hAnsi="Times New Roman"/>
                <w:lang w:bidi="sa-IN"/>
              </w:rPr>
            </w:pPr>
            <w:r w:rsidRPr="00E74C7B">
              <w:rPr>
                <w:rFonts w:ascii="Times New Roman" w:hAnsi="Times New Roman"/>
                <w:b/>
                <w:lang w:bidi="sa-IN"/>
              </w:rPr>
              <w:t>rozšírenia alebo zúženia rozsahu zaobchádzania s liekmi</w:t>
            </w:r>
            <w:r w:rsidRPr="00C637F5">
              <w:rPr>
                <w:rFonts w:ascii="Times New Roman" w:hAnsi="Times New Roman"/>
                <w:lang w:bidi="sa-IN"/>
              </w:rPr>
              <w:t xml:space="preserve"> alebo zdravotníckymi pomôckami,</w:t>
            </w:r>
          </w:p>
          <w:p w:rsidR="00E74C7B" w:rsidP="00B027B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C7B" w:rsidRPr="00C637F5" w:rsidP="00E74C7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§ 9</w:t>
            </w:r>
          </w:p>
          <w:p w:rsidR="00E74C7B" w:rsidRPr="00C637F5" w:rsidP="00E74C7B">
            <w:pPr>
              <w:bidi w:val="0"/>
              <w:jc w:val="center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  <w:b/>
              </w:rPr>
              <w:t>Pozastavenie činnosti</w:t>
            </w:r>
          </w:p>
          <w:p w:rsidR="00E74C7B" w:rsidRPr="00C637F5" w:rsidP="00E74C7B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E74C7B" w:rsidRPr="00C637F5" w:rsidP="00E74C7B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(1) Orgán, ktorý povolenie vydal pozastaví činnosť držiteľovi povolenia a to najviac na 90 dní, ak držiteľ povolenia závažným spôsobom porušuje ustanovenia tohto zákona; v rozhodnutí mu súčasne uloží povinnosť odstrániť zistené nedostatky. </w:t>
            </w:r>
          </w:p>
          <w:p w:rsidR="00E74C7B" w:rsidRPr="00C637F5" w:rsidP="00E74C7B">
            <w:pPr>
              <w:bidi w:val="0"/>
              <w:ind w:left="720"/>
              <w:rPr>
                <w:rFonts w:ascii="Times New Roman" w:hAnsi="Times New Roman"/>
              </w:rPr>
            </w:pPr>
          </w:p>
          <w:p w:rsidR="00E74C7B" w:rsidRPr="00C637F5" w:rsidP="00E74C7B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(2)  Za porušenie ustanovení tohto zákona závažným spôsobom sa považuje </w:t>
            </w:r>
          </w:p>
          <w:p w:rsidR="00E74C7B" w:rsidRPr="00C637F5" w:rsidP="00E74C7B">
            <w:pPr>
              <w:numPr>
                <w:numId w:val="35"/>
              </w:numPr>
              <w:tabs>
                <w:tab w:val="num" w:pos="360"/>
                <w:tab w:val="clear" w:pos="720"/>
              </w:tabs>
              <w:bidi w:val="0"/>
              <w:ind w:hanging="720"/>
              <w:jc w:val="both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pokračovanie v činnosti, na ktorú bolo povolenie vydané bez ustanovenia</w:t>
            </w:r>
          </w:p>
          <w:p w:rsidR="00E74C7B" w:rsidRPr="00C637F5" w:rsidP="00E74C7B">
            <w:pPr>
              <w:bidi w:val="0"/>
              <w:ind w:left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 odborného zástupcu, alebo</w:t>
            </w:r>
          </w:p>
          <w:p w:rsidR="00E74C7B" w:rsidRPr="00C637F5" w:rsidP="00E74C7B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2. náhradného odborného zástupcu, </w:t>
            </w:r>
          </w:p>
          <w:p w:rsidR="00E74C7B" w:rsidRPr="00C637F5" w:rsidP="00E74C7B">
            <w:pPr>
              <w:numPr>
                <w:numId w:val="35"/>
              </w:numPr>
              <w:tabs>
                <w:tab w:val="num" w:pos="360"/>
                <w:tab w:val="clear" w:pos="720"/>
              </w:tabs>
              <w:bidi w:val="0"/>
              <w:ind w:left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vykonávanie činnosti v priestoroch, ktoré podľa posúdenia štátneho ústavu, ústavu kontroly veterinárnych liečiv alebo orgánu verejného zdravotníctva</w:t>
            </w:r>
            <w:r w:rsidRPr="00C637F5">
              <w:rPr>
                <w:rFonts w:ascii="Times New Roman" w:hAnsi="Times New Roman"/>
                <w:vertAlign w:val="superscript"/>
              </w:rPr>
              <w:t>11)</w:t>
            </w:r>
            <w:r w:rsidRPr="00C637F5">
              <w:rPr>
                <w:rFonts w:ascii="Times New Roman" w:hAnsi="Times New Roman"/>
              </w:rPr>
              <w:t xml:space="preserve"> nespĺňajú podmienky na riadny výkon činnosti, na ktorú bolo povolenie vydané,</w:t>
            </w:r>
          </w:p>
          <w:p w:rsidR="00E74C7B" w:rsidP="00E74C7B">
            <w:pPr>
              <w:bidi w:val="0"/>
              <w:ind w:left="284" w:hanging="284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 vykonávanie činnosti, na ktorú bolo povolenie vydané, v rozpore s ustanoveniami tohto zákona.</w:t>
            </w:r>
          </w:p>
          <w:p w:rsidR="00E74C7B" w:rsidRPr="00C637F5" w:rsidP="00E74C7B">
            <w:pPr>
              <w:bidi w:val="0"/>
              <w:ind w:left="284" w:hanging="284"/>
              <w:rPr>
                <w:rFonts w:ascii="Times New Roman" w:hAnsi="Times New Roman"/>
              </w:rPr>
            </w:pPr>
          </w:p>
          <w:p w:rsidR="00E74C7B" w:rsidRPr="00C637F5" w:rsidP="00E74C7B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  <w:r w:rsidRPr="00C637F5">
              <w:rPr>
                <w:rFonts w:ascii="Times New Roman" w:hAnsi="Times New Roman"/>
              </w:rPr>
              <w:t>(3) Odvolanie proti rozhodnutiu o pozastavení činnosti nemá odkladný účinok.</w:t>
            </w:r>
          </w:p>
          <w:p w:rsidR="00E74C7B" w:rsidRPr="00C637F5" w:rsidP="00E74C7B">
            <w:pPr>
              <w:bidi w:val="0"/>
              <w:rPr>
                <w:rFonts w:ascii="Times New Roman" w:hAnsi="Times New Roman"/>
              </w:rPr>
            </w:pPr>
          </w:p>
          <w:p w:rsidR="00E74C7B" w:rsidRPr="00C637F5" w:rsidP="00E74C7B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(4)  Orgán, ktorý povolenie  vydal pozastaví činnosť aj vtedy, ak držiteľ povolenia požiada o pozastavenie činnosti, najdlhšie na jeden rok.</w:t>
            </w:r>
          </w:p>
          <w:p w:rsidR="00226A35" w:rsidRPr="00B027B7" w:rsidP="00E74C7B">
            <w:pPr>
              <w:pStyle w:val="PlainText"/>
              <w:bidi w:val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F5CE6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 w:rsidR="00E74C7B"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4C7B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85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35" w:rsidRPr="00B027B7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7">
              <w:rPr>
                <w:rFonts w:ascii="Times New Roman" w:hAnsi="Times New Roman" w:cs="Times New Roman"/>
                <w:sz w:val="24"/>
                <w:szCs w:val="24"/>
              </w:rPr>
              <w:t>Článok 6</w:t>
            </w:r>
          </w:p>
          <w:p w:rsidR="00226A35" w:rsidRPr="00B027B7" w:rsidP="00095540">
            <w:pPr>
              <w:pStyle w:val="Heading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7B7">
              <w:rPr>
                <w:rFonts w:ascii="Times New Roman" w:hAnsi="Times New Roman"/>
                <w:sz w:val="24"/>
                <w:szCs w:val="24"/>
              </w:rPr>
              <w:t>Nemocničné krvné banky</w:t>
            </w:r>
          </w:p>
          <w:p w:rsidR="00226A35" w:rsidRPr="00B027B7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  <w:r w:rsidRPr="00B027B7">
              <w:rPr>
                <w:rFonts w:ascii="Times New Roman" w:hAnsi="Times New Roman"/>
              </w:rPr>
              <w:t>Články 7, 10, 11 ods. 1, 12 ods. 1, 14, 15, 22 a 24 sa vzťahujú na nemocničné krvné banky.</w:t>
            </w:r>
          </w:p>
          <w:p w:rsidR="00226A35" w:rsidRPr="00B027B7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B027B7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B027B7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RPr="00B027B7" w:rsidP="007248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4885" w:rsidRPr="00C637F5" w:rsidP="0072488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§ 13</w:t>
            </w:r>
          </w:p>
          <w:p w:rsidR="00724885" w:rsidRPr="00C637F5" w:rsidP="00724885">
            <w:pPr>
              <w:bidi w:val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Osobitné podmienky na prípravu transfúznych liekov</w:t>
            </w:r>
          </w:p>
          <w:p w:rsidR="00724885" w:rsidRPr="00C637F5" w:rsidP="00724885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724885" w:rsidRPr="00C637F5" w:rsidP="00724885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(1) Povolenie na prípravu transfúznych liekov</w:t>
            </w:r>
            <w:r w:rsidRPr="00C637F5">
              <w:rPr>
                <w:rFonts w:ascii="Times New Roman" w:hAnsi="Times New Roman"/>
              </w:rPr>
              <w:t xml:space="preserve"> </w:t>
            </w:r>
            <w:r w:rsidRPr="00C637F5">
              <w:rPr>
                <w:rFonts w:ascii="Times New Roman" w:hAnsi="Times New Roman"/>
              </w:rPr>
              <w:t xml:space="preserve">je potrebné na </w:t>
            </w:r>
          </w:p>
          <w:p w:rsidR="00724885" w:rsidRPr="00C637F5" w:rsidP="00724885">
            <w:pPr>
              <w:bidi w:val="0"/>
              <w:ind w:firstLine="720"/>
              <w:rPr>
                <w:rFonts w:ascii="Times New Roman" w:hAnsi="Times New Roman"/>
              </w:rPr>
            </w:pPr>
          </w:p>
          <w:p w:rsidR="00724885" w:rsidRPr="00C637F5" w:rsidP="00724885">
            <w:pPr>
              <w:numPr>
                <w:numId w:val="36"/>
              </w:numPr>
              <w:tabs>
                <w:tab w:val="num" w:pos="360"/>
                <w:tab w:val="clear" w:pos="765"/>
              </w:tabs>
              <w:bidi w:val="0"/>
              <w:ind w:left="360" w:hanging="360"/>
              <w:jc w:val="both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výber a vyšetrovanie darcov krvi, odber krvi, odber zložky z krvi, spracovanie krvi a zložky z krvi, prípravu transfúznych liekov a uchovávanie transfúznych liekov (ďalej len „príprava transfúznych liekov v plnom rozsahu“),</w:t>
            </w:r>
          </w:p>
          <w:p w:rsidR="00724885" w:rsidRPr="00C637F5" w:rsidP="00724885">
            <w:pPr>
              <w:numPr>
                <w:numId w:val="36"/>
              </w:numPr>
              <w:tabs>
                <w:tab w:val="num" w:pos="360"/>
                <w:tab w:val="clear" w:pos="765"/>
              </w:tabs>
              <w:bidi w:val="0"/>
              <w:ind w:left="360" w:hanging="360"/>
              <w:jc w:val="both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výber a vyšetrovanie darcov krvi, odber krvi a odber zložky z krvi a uchovávanie krvi a transfúznych liekov (ďalej len „odberné centrum“),</w:t>
            </w:r>
          </w:p>
          <w:p w:rsidR="00724885" w:rsidRPr="00724885" w:rsidP="00724885">
            <w:pPr>
              <w:numPr>
                <w:numId w:val="36"/>
              </w:numPr>
              <w:tabs>
                <w:tab w:val="num" w:pos="360"/>
                <w:tab w:val="clear" w:pos="765"/>
              </w:tabs>
              <w:bidi w:val="0"/>
              <w:ind w:left="360" w:hanging="360"/>
              <w:jc w:val="both"/>
              <w:rPr>
                <w:rFonts w:ascii="Times New Roman" w:hAnsi="Times New Roman"/>
                <w:b/>
              </w:rPr>
            </w:pPr>
            <w:r w:rsidRPr="00724885">
              <w:rPr>
                <w:rFonts w:ascii="Times New Roman" w:hAnsi="Times New Roman"/>
                <w:b/>
              </w:rPr>
              <w:t>nemocničnú krvnú banku,</w:t>
            </w:r>
          </w:p>
          <w:p w:rsidR="00724885" w:rsidRPr="00C637F5" w:rsidP="00724885">
            <w:pPr>
              <w:numPr>
                <w:numId w:val="36"/>
              </w:numPr>
              <w:tabs>
                <w:tab w:val="num" w:pos="360"/>
                <w:tab w:val="clear" w:pos="765"/>
              </w:tabs>
              <w:bidi w:val="0"/>
              <w:ind w:left="360" w:hanging="360"/>
              <w:jc w:val="both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výber a vyšetrovanie darcov pupočníkovej krvi, odber pupočníkovej krvi, spracovanie pupočníkovej krvi a prípravu transfúznych liekov z pupočníkovej krvi a ich uchovávanie (ďalej len „príprava transfúznych liekov s pupočníkovej krvi“).</w:t>
            </w:r>
          </w:p>
          <w:p w:rsidR="00226A35" w:rsidRPr="00B027B7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P="007248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4885" w:rsidRPr="00794708" w:rsidP="007248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D1E51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0955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095540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sz w:val="24"/>
                <w:szCs w:val="24"/>
              </w:rPr>
              <w:t>Článok 7</w:t>
            </w:r>
          </w:p>
          <w:p w:rsidR="00226A35" w:rsidRPr="00794708" w:rsidP="00095540">
            <w:pPr>
              <w:pStyle w:val="Heading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Ustanovenia pre existujúce zariadenia</w:t>
            </w:r>
          </w:p>
          <w:p w:rsidR="00226A35" w:rsidRPr="00794708" w:rsidP="00794708">
            <w:pPr>
              <w:pStyle w:val="BodyText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sa môžu rozhodnúť pre zachovanie vnútroštátnych ustanovení po obdobie deviatich mesiacov od dátumu ustanoveného v článku 32, aby tak umožnili  transfuziologickým zariadeniam vykonávajúcim činnosť v rámci ich právnych predpisov  splniť požiadavky tejto smernice.</w:t>
            </w:r>
          </w:p>
          <w:p w:rsidR="00226A35" w:rsidRPr="0079470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0955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095540">
            <w:pPr>
              <w:bidi w:val="0"/>
              <w:jc w:val="center"/>
              <w:rPr>
                <w:rFonts w:ascii="Times New Roman" w:hAnsi="Times New Roman"/>
              </w:rPr>
            </w:pPr>
            <w:r w:rsidR="00FD1E51"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26A35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26A35" w:rsidRPr="00605417" w:rsidP="00605417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1E51" w:rsidRPr="00794708" w:rsidP="00D235B9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1E51" w:rsidP="00000EAC">
            <w:pPr>
              <w:tabs>
                <w:tab w:val="left" w:pos="110"/>
                <w:tab w:val="right" w:pos="6409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FD1E51" w:rsidRPr="00794708" w:rsidP="00D235B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8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RPr="00794708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852E45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sz w:val="24"/>
                <w:szCs w:val="24"/>
              </w:rPr>
              <w:t>Článok 8</w:t>
            </w:r>
          </w:p>
          <w:p w:rsidR="00226A35" w:rsidP="00852E45">
            <w:pPr>
              <w:pStyle w:val="Heading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Inšpekcia a kontrolné opatrenia</w:t>
            </w:r>
          </w:p>
          <w:p w:rsidR="00226A35" w:rsidP="00605417">
            <w:pPr>
              <w:bidi w:val="0"/>
              <w:rPr>
                <w:rFonts w:ascii="Times New Roman" w:hAnsi="Times New Roman"/>
              </w:rPr>
            </w:pPr>
          </w:p>
          <w:p w:rsidR="00226A35" w:rsidP="00794708">
            <w:pPr>
              <w:numPr>
                <w:numId w:val="6"/>
              </w:numPr>
              <w:tabs>
                <w:tab w:val="num" w:pos="360"/>
                <w:tab w:val="clear" w:pos="75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zabezpečia, aby príslušné úrady organizovali inšpekcie a primerané kontrolné opatrenia v transfuziologických zariadeniach na zabezpečenie dodržiavania požiadaviek tejto smernice.</w:t>
            </w:r>
          </w:p>
          <w:p w:rsidR="00226A35" w:rsidP="00605417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794708">
            <w:pPr>
              <w:numPr>
                <w:numId w:val="6"/>
              </w:numPr>
              <w:tabs>
                <w:tab w:val="num" w:pos="360"/>
                <w:tab w:val="clear" w:pos="75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Inšpekcie a kontrolné opatrenia pravidelne organizujú príslušné úrady. Interval medzi dvomi inšpekciami a kontrolnými opatreniami neprekročí dva roky.</w:t>
            </w:r>
          </w:p>
          <w:p w:rsidR="007A33C6" w:rsidP="007A33C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numPr>
                <w:numId w:val="6"/>
              </w:numPr>
              <w:tabs>
                <w:tab w:val="num" w:pos="360"/>
                <w:tab w:val="clear" w:pos="75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Tieto inšpekcie a kontrolné opatrenia vykonávajú úradníci zastupujúci príslušný úrad, ktorí musia byť splnomocnení na: </w:t>
            </w:r>
          </w:p>
          <w:p w:rsidR="00226A35" w:rsidRPr="00794708" w:rsidP="00794708">
            <w:pPr>
              <w:numPr>
                <w:numId w:val="5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inšpekciu transfuziologických zariadení ako aj zariadení tretích strán na danom území poverených držiteľom vymenovania, povolenia, akreditácie alebo licencie uvedenej v článku 5 použitím postupov hodnotenia a skúšania podľa článku 18;</w:t>
            </w:r>
          </w:p>
          <w:p w:rsidR="00226A35" w:rsidRPr="00794708" w:rsidP="00794708">
            <w:pPr>
              <w:numPr>
                <w:numId w:val="5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odoberanie vzoriek na skúšanie a analýzu;</w:t>
            </w:r>
          </w:p>
          <w:p w:rsidR="00226A35" w:rsidP="00794708">
            <w:pPr>
              <w:numPr>
                <w:numId w:val="5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preskúmanie všetkých dokumentov vzťahujúcich sa na predmet inšpekcie, s výhradou ustanovení platných v členských štátoch v čase nadobudnutia účinnosti tejto smernice, ktoré obmedzujú tieto právomoci v oblasti opisu metód prípravy.</w:t>
            </w:r>
          </w:p>
          <w:p w:rsidR="00226A35" w:rsidRPr="00794708" w:rsidP="00605417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numPr>
                <w:numId w:val="6"/>
              </w:numPr>
              <w:tabs>
                <w:tab w:val="num" w:pos="360"/>
                <w:tab w:val="clear" w:pos="75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Príslušný úrad organizuje inšpekcie a ďalšie kontrolné opatrenia v prípade závažných nežiaducich udalostí alebo reakcií, alebo podozrení na ne v súlade s článkom 15.</w:t>
            </w:r>
          </w:p>
          <w:p w:rsidR="00226A35" w:rsidRPr="0079470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 w:rsidR="007A33C6"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 w:rsidR="007A33C6"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RPr="00794708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7A33C6">
              <w:rPr>
                <w:rFonts w:ascii="Times New Roman" w:hAnsi="Times New Roman"/>
              </w:rPr>
              <w:t>14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7A33C6">
              <w:rPr>
                <w:rFonts w:ascii="Times New Roman" w:hAnsi="Times New Roman"/>
              </w:rPr>
              <w:t>3</w:t>
            </w:r>
          </w:p>
          <w:p w:rsidR="00226A35" w:rsidRPr="00794708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33C6" w:rsidRPr="007A33C6" w:rsidP="007A33C6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7A33C6">
              <w:rPr>
                <w:rFonts w:ascii="Times New Roman" w:hAnsi="Times New Roman"/>
                <w:b/>
              </w:rPr>
              <w:t>§ 14</w:t>
            </w:r>
          </w:p>
          <w:p w:rsidR="007A33C6" w:rsidP="007A33C6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7A33C6">
              <w:rPr>
                <w:rFonts w:ascii="Times New Roman" w:hAnsi="Times New Roman"/>
                <w:b/>
              </w:rPr>
              <w:t>Inšpekcia dodržiavania správnej praxe prípravy transfúznych liekov</w:t>
            </w:r>
          </w:p>
          <w:p w:rsidR="007A33C6" w:rsidRPr="007A33C6" w:rsidP="007A33C6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</w:p>
          <w:p w:rsidR="007A33C6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(1) Obsahom inšpekcie dodržiavania správnej praxe prípravy transfúznych liekov je posúdiť a zabezpečiť dodržiavanie ustanovení tejto vyhlášky a ustanovení zákona vzťahujúcich sa na prípravu transfúznych liekov a identifikovať problémy, ktoré sa vyskytli pri príprave transfúznych liekov.</w:t>
            </w:r>
          </w:p>
          <w:p w:rsidR="007A33C6" w:rsidRPr="00894ACC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7A33C6" w:rsidRPr="00894ACC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(2) Interval medzi dvomi inšpekciami je najviac dva roky. Inšpekcia sa vykonáva, aj ak dôjde k oznámeniu závažnej nežiaducej udalosti alebo závažnej nežiaducej reakcie alebo podozrenia na ňu.</w:t>
            </w:r>
          </w:p>
          <w:p w:rsidR="007A33C6" w:rsidRPr="00894ACC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(3) Inšpekciu vykonávajú inšpektori, ktorí sú poverení na</w:t>
            </w:r>
          </w:p>
          <w:p w:rsidR="007A33C6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>a) inšpekciu transfuziologických zariadení,</w:t>
            </w:r>
          </w:p>
          <w:p w:rsidR="007A33C6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7A33C6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7A33C6" w:rsidRPr="00894ACC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7A33C6" w:rsidRPr="00894ACC" w:rsidP="007A33C6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894ACC">
              <w:rPr>
                <w:rFonts w:ascii="Times New Roman" w:hAnsi="Times New Roman"/>
              </w:rPr>
              <w:t xml:space="preserve"> b) odoberanie vzoriek na skúšanie a na analýzu,</w:t>
            </w: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894ACC">
              <w:rPr>
                <w:rFonts w:ascii="Times New Roman" w:hAnsi="Times New Roman"/>
              </w:rPr>
              <w:t xml:space="preserve"> c) preskúmanie všetkých dokumentov vzťahujúcich sa na predmet inšpekcie.</w:t>
            </w:r>
            <w:r w:rsidRPr="00453B7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  <w:b/>
                <w:color w:val="000000"/>
              </w:rPr>
            </w:pP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  <w:b/>
                <w:color w:val="000000"/>
              </w:rPr>
            </w:pP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  <w:b/>
                <w:color w:val="000000"/>
              </w:rPr>
            </w:pPr>
          </w:p>
          <w:p w:rsidR="007A33C6" w:rsidP="00605417">
            <w:pPr>
              <w:bidi w:val="0"/>
              <w:spacing w:before="120" w:after="120"/>
              <w:rPr>
                <w:rFonts w:ascii="Times New Roman" w:hAnsi="Times New Roman"/>
                <w:b/>
                <w:color w:val="000000"/>
              </w:rPr>
            </w:pPr>
          </w:p>
          <w:p w:rsidR="007A33C6" w:rsidRPr="007A33C6" w:rsidP="007A33C6">
            <w:pPr>
              <w:bidi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</w:rPr>
              <w:t>(</w:t>
            </w:r>
            <w:r w:rsidRPr="007A33C6">
              <w:rPr>
                <w:rFonts w:ascii="Times New Roman" w:hAnsi="Times New Roman"/>
                <w:b/>
              </w:rPr>
              <w:t xml:space="preserve">3) Štátny ústav okrem činností uvedených v odseku 2 </w:t>
            </w:r>
          </w:p>
          <w:p w:rsidR="007A33C6" w:rsidRPr="00C637F5" w:rsidP="007A33C6">
            <w:pPr>
              <w:numPr>
                <w:numId w:val="37"/>
              </w:numPr>
              <w:tabs>
                <w:tab w:val="num" w:pos="360"/>
                <w:tab w:val="clear" w:pos="720"/>
              </w:tabs>
              <w:bidi w:val="0"/>
              <w:ind w:left="360"/>
              <w:rPr>
                <w:rFonts w:ascii="Times New Roman" w:hAnsi="Times New Roman"/>
              </w:rPr>
            </w:pPr>
            <w:r w:rsidRPr="007A33C6">
              <w:rPr>
                <w:rFonts w:ascii="Times New Roman" w:hAnsi="Times New Roman"/>
                <w:b/>
              </w:rPr>
              <w:t>vykonáva inšpekciu dodržiavania zásad</w:t>
            </w:r>
            <w:r w:rsidRPr="00C637F5">
              <w:rPr>
                <w:rFonts w:ascii="Times New Roman" w:hAnsi="Times New Roman"/>
              </w:rPr>
              <w:t xml:space="preserve"> správnej výrobnej praxe, správnej praxe individuálnej prípravy liekov na inovatívnu liečbu, </w:t>
            </w:r>
            <w:r w:rsidRPr="007A33C6">
              <w:rPr>
                <w:rFonts w:ascii="Times New Roman" w:hAnsi="Times New Roman"/>
                <w:b/>
              </w:rPr>
              <w:t>správnej praxe prípravy transfúznych liekov</w:t>
            </w:r>
            <w:r w:rsidRPr="00C637F5">
              <w:rPr>
                <w:rFonts w:ascii="Times New Roman" w:hAnsi="Times New Roman"/>
              </w:rPr>
              <w:t xml:space="preserve">, správnej klinickej praxe, správnej laboratórnej praxe, správnej veľkodistribučnej praxe a správnej lekárenskej praxe, dodržiavania ustanovení Európskeho liekopisu a Slovenského farmaceutického kódexu pri príprave hromadne pripravovaných liekov a individuálne pripravovaných liekov, </w:t>
            </w:r>
            <w:r w:rsidRPr="00C637F5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7A33C6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32B4E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60541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60541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B4E" w:rsidRPr="00794708" w:rsidP="00D235B9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2B4E" w:rsidRPr="005F58E8" w:rsidP="00000EAC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E32B4E" w:rsidRPr="005F58E8" w:rsidP="00000EAC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E32B4E" w:rsidRPr="00714843" w:rsidP="00D235B9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D235B9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9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605417">
            <w:pPr>
              <w:bidi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KAPITOLA III</w:t>
            </w:r>
          </w:p>
          <w:p w:rsidR="00226A35" w:rsidRPr="00794708" w:rsidP="00605417">
            <w:pPr>
              <w:pStyle w:val="Heading6"/>
              <w:bidi w:val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94708">
              <w:rPr>
                <w:rFonts w:ascii="Times New Roman" w:hAnsi="Times New Roman"/>
                <w:caps/>
                <w:sz w:val="24"/>
                <w:szCs w:val="24"/>
              </w:rPr>
              <w:t>Ustanovenia vzťahujúce sa na transfuziologické zariadenia</w:t>
            </w:r>
          </w:p>
          <w:p w:rsidR="00226A35" w:rsidRPr="00794708" w:rsidP="00605417">
            <w:pPr>
              <w:pStyle w:val="Heading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sz w:val="24"/>
                <w:szCs w:val="24"/>
              </w:rPr>
              <w:t>Článok 9</w:t>
            </w:r>
          </w:p>
          <w:p w:rsidR="00226A35" w:rsidRPr="00794708" w:rsidP="00605417">
            <w:pPr>
              <w:pStyle w:val="Heading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Zodpovedná osoba</w:t>
            </w:r>
          </w:p>
          <w:p w:rsidR="00226A35" w:rsidRPr="00794708" w:rsidP="00794708">
            <w:pPr>
              <w:numPr>
                <w:numId w:val="8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vymenujú osobu (zodpovednú osobu), ktorá je poverená:</w:t>
            </w:r>
          </w:p>
          <w:p w:rsidR="00226A35" w:rsidRPr="00794708" w:rsidP="00794708">
            <w:pPr>
              <w:numPr>
                <w:ilvl w:val="1"/>
                <w:numId w:val="8"/>
              </w:numPr>
              <w:tabs>
                <w:tab w:val="num" w:pos="360"/>
                <w:tab w:val="clear" w:pos="144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zabezpečiť, aby každá jednotka krvi alebo zložky krvi bola získaná a skúšaná, bez ohľadu na jej účel určenia, aby bola spracovaná, uskladnená a distribuovaná, ak je určená na transfúziu, v zhode s platnými právnymi predpismi členského štátu,</w:t>
            </w:r>
          </w:p>
          <w:p w:rsidR="00226A35" w:rsidRPr="00794708" w:rsidP="00794708">
            <w:pPr>
              <w:numPr>
                <w:ilvl w:val="1"/>
                <w:numId w:val="8"/>
              </w:numPr>
              <w:tabs>
                <w:tab w:val="num" w:pos="360"/>
                <w:tab w:val="clear" w:pos="144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poskytnúť informácie príslušnému úradu v procese vymenovania, povoľovania, akreditácie a vydávania licencie podľa požiadaviek článku 5,</w:t>
            </w:r>
          </w:p>
          <w:p w:rsidR="00226A35" w:rsidRPr="00794708" w:rsidP="00794708">
            <w:pPr>
              <w:numPr>
                <w:ilvl w:val="1"/>
                <w:numId w:val="8"/>
              </w:numPr>
              <w:tabs>
                <w:tab w:val="num" w:pos="360"/>
                <w:tab w:val="clear" w:pos="144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vykonať požiadavky článkov 10, 11, 12, 13, 14 a 15 v transfuziologickom zariadení.</w:t>
            </w:r>
          </w:p>
          <w:p w:rsidR="00226A35" w:rsidRPr="00794708" w:rsidP="00794708">
            <w:pPr>
              <w:numPr>
                <w:numId w:val="8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Zodpovedná osoba spĺňa tieto minimálne kvalifikačné požiadavky:</w:t>
            </w:r>
          </w:p>
          <w:p w:rsidR="00226A35" w:rsidRPr="00794708" w:rsidP="00794708">
            <w:pPr>
              <w:numPr>
                <w:numId w:val="7"/>
              </w:numPr>
              <w:tabs>
                <w:tab w:val="num" w:pos="360"/>
                <w:tab w:val="clear" w:pos="78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vlastní diplom, certifikát alebo iný úradný doklad o kvalifikácii v oblasti lekárskych alebo biologických vied udelený na základe ukončenia vysokoškolského štúdia alebo štúdia  považovaného za rovnocenné v dotknutom členskom štáte; </w:t>
            </w:r>
          </w:p>
          <w:p w:rsidR="00226A35" w:rsidRPr="00794708" w:rsidP="00794708">
            <w:pPr>
              <w:numPr>
                <w:numId w:val="7"/>
              </w:numPr>
              <w:tabs>
                <w:tab w:val="num" w:pos="360"/>
                <w:tab w:val="clear" w:pos="78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má praktické postgraduálne skúsenosti v príslušných oblastiach, a to minimálne dvojročné, v jednom alebo vo viacerých zariadeniach, ktoré sú oprávnené vykonávať činnosti spojené s odberom a/alebo skúšaním ľudskej krvi a zložiek krvi, alebo s ich prípravou, uskladňovaním a distribúciou.</w:t>
            </w:r>
          </w:p>
          <w:p w:rsidR="00226A35" w:rsidP="00794708">
            <w:pPr>
              <w:numPr>
                <w:numId w:val="8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Úlohy uvedené v odseku 1 môžu byť delegované na ďalšie osoby, ktoré získali kvalifikáciu na vykonávanie týchto úloh prostredníctvom školenia alebo na základe nadobudnutých skúseností.</w:t>
            </w:r>
          </w:p>
          <w:p w:rsidR="00226A35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DE4B1B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03A72" w:rsidRPr="00794708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794708">
            <w:pPr>
              <w:numPr>
                <w:numId w:val="8"/>
              </w:numPr>
              <w:tabs>
                <w:tab w:val="num" w:pos="360"/>
                <w:tab w:val="clear" w:pos="7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oznámia príslušnému úradu meno zodpovednej osoby uvedenej v odseku 1 a mená ďalších osôb uvedených v odseku 3 spolu s informáciou o špecifických úlohách, za ktoré sú zodpovedné.</w:t>
            </w:r>
          </w:p>
          <w:p w:rsidR="00226A35" w:rsidRPr="00794708" w:rsidP="00212876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 prípade dočasného alebo trvalého nahradenia zodpovednej osoby alebo osôb uvedených v odseku 3 je transfuziologické zariadenie povinné bezodkladne oznámiť príslušnému úradu meno novej zodpovednej osoby a dátum prevzatia zodpovednosti.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  <w:r w:rsidR="00000EAC">
              <w:rPr>
                <w:rFonts w:ascii="Times New Roman" w:hAnsi="Times New Roman"/>
              </w:rPr>
              <w:t>N</w:t>
            </w: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  <w:r w:rsidR="00711949">
              <w:rPr>
                <w:rFonts w:ascii="Times New Roman" w:hAnsi="Times New Roman"/>
              </w:rPr>
              <w:t>N</w:t>
            </w: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11949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DE4B1B">
              <w:rPr>
                <w:rFonts w:ascii="Times New Roman" w:hAnsi="Times New Roman"/>
              </w:rPr>
              <w:t>13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DE4B1B">
              <w:rPr>
                <w:rFonts w:ascii="Times New Roman" w:hAnsi="Times New Roman"/>
              </w:rPr>
              <w:t>2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000EAC">
              <w:rPr>
                <w:rFonts w:ascii="Times New Roman" w:hAnsi="Times New Roman"/>
              </w:rPr>
              <w:t>13</w:t>
            </w:r>
          </w:p>
          <w:p w:rsidR="00226A35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000EAC">
              <w:rPr>
                <w:rFonts w:ascii="Times New Roman" w:hAnsi="Times New Roman"/>
              </w:rPr>
              <w:t>4</w:t>
            </w: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RPr="00794708" w:rsidP="002566D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4B1B" w:rsidRPr="00C637F5" w:rsidP="00527BD3">
            <w:pPr>
              <w:bidi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§ 13</w:t>
            </w:r>
          </w:p>
          <w:p w:rsidR="00DE4B1B" w:rsidRPr="00C637F5" w:rsidP="00527BD3">
            <w:pPr>
              <w:bidi w:val="0"/>
              <w:outlineLvl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Osobitné podmienky na prípravu transfúznych liekov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  <w:b/>
              </w:rPr>
            </w:pPr>
          </w:p>
          <w:p w:rsidR="00DE4B1B" w:rsidRPr="00C637F5" w:rsidP="00527BD3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(2) Ústavné zdravotnícke zariadenie  alebo Národná transfúzna služba Slovenskej republiky (ďalej len „národná transfúzna služba“) môže pripravovať transfúzne lieky v plnom rozsahu ak okrem podmienok uvedených v § 3 až 5 preukáže, že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527BD3" w:rsidRPr="00527BD3" w:rsidP="00527BD3">
            <w:pPr>
              <w:bidi w:val="0"/>
              <w:rPr>
                <w:rFonts w:ascii="Times New Roman" w:hAnsi="Times New Roman"/>
              </w:rPr>
            </w:pPr>
            <w:r w:rsidRPr="00527BD3">
              <w:rPr>
                <w:rFonts w:ascii="Times New Roman" w:hAnsi="Times New Roman"/>
              </w:rPr>
              <w:t xml:space="preserve">a) priestory </w:t>
            </w:r>
            <w:r w:rsidRPr="00527BD3">
              <w:rPr>
                <w:rStyle w:val="ppp-input-value1"/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527BD3">
              <w:rPr>
                <w:rStyle w:val="ppp-input-value1"/>
                <w:rFonts w:ascii="Times New Roman" w:hAnsi="Times New Roman" w:cs="Times New Roman"/>
                <w:color w:val="auto"/>
                <w:sz w:val="24"/>
                <w:szCs w:val="24"/>
              </w:rPr>
              <w:t>činnosti uvedené v odseku 1 písm. a), ktoré</w:t>
            </w:r>
            <w:r w:rsidRPr="00527BD3">
              <w:rPr>
                <w:rFonts w:ascii="Times New Roman" w:hAnsi="Times New Roman"/>
              </w:rPr>
              <w:t xml:space="preserve"> spĺňajú požiadavky správnej praxe prípravy transfúznych liekov,</w:t>
            </w:r>
          </w:p>
          <w:p w:rsidR="00DE4B1B" w:rsidRPr="00527BD3" w:rsidP="00527BD3">
            <w:pPr>
              <w:bidi w:val="0"/>
              <w:rPr>
                <w:rFonts w:ascii="Times New Roman" w:hAnsi="Times New Roman"/>
              </w:rPr>
            </w:pPr>
            <w:r w:rsidRPr="00527BD3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má vlastné kontrolné laboratórium alebo zmluvné kontrolné laboratórium,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36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</w:t>
            </w:r>
            <w:r w:rsidRPr="00DE4B1B">
              <w:rPr>
                <w:rFonts w:ascii="Times New Roman" w:hAnsi="Times New Roman"/>
                <w:b/>
              </w:rPr>
              <w:t>)  ustanovilo odborného zástupcu zodpovedného za prípravu transfúznych liekov</w:t>
            </w:r>
            <w:r w:rsidRPr="00C637F5">
              <w:rPr>
                <w:rFonts w:ascii="Times New Roman" w:hAnsi="Times New Roman"/>
              </w:rPr>
              <w:t xml:space="preserve">, ktorým musí byť fyzická osoba, ktorá získala vysokoškolské vzdelanie druhého stupňa v študijnom odbore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 všeobecné lekárstvo a špecializáciu v špecializačnom odbore hematológia a transfúziológia,</w:t>
            </w:r>
          </w:p>
          <w:p w:rsidR="00DE4B1B" w:rsidRPr="00C637F5" w:rsidP="00527BD3">
            <w:pPr>
              <w:bidi w:val="0"/>
              <w:ind w:left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2.  farmácia a špecializáciu v špecializačnom odbore farmaceutická technológia, alebo </w:t>
            </w:r>
          </w:p>
          <w:p w:rsidR="00527BD3" w:rsidRPr="00527BD3" w:rsidP="00527BD3">
            <w:pPr>
              <w:bidi w:val="0"/>
              <w:ind w:left="720" w:hanging="720"/>
              <w:rPr>
                <w:rFonts w:ascii="Times New Roman" w:hAnsi="Times New Roman"/>
              </w:rPr>
            </w:pPr>
            <w:r w:rsidRPr="00C637F5" w:rsidR="00DE4B1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3</w:t>
            </w:r>
            <w:r w:rsidRPr="00527BD3">
              <w:rPr>
                <w:rFonts w:ascii="Times New Roman" w:hAnsi="Times New Roman"/>
              </w:rPr>
              <w:t xml:space="preserve">. v inom študijnom odbore a špecializáciu v špecializačnom odbore farmaceutické technologické postupy </w:t>
            </w:r>
            <w:r w:rsidRPr="00527BD3">
              <w:rPr>
                <w:rStyle w:val="ppp-input-value1"/>
                <w:rFonts w:ascii="Times New Roman" w:hAnsi="Times New Roman" w:cs="Times New Roman"/>
                <w:color w:val="auto"/>
                <w:sz w:val="24"/>
                <w:szCs w:val="24"/>
              </w:rPr>
              <w:t>podľa predpisov platných do 31. decembra 2004</w:t>
            </w:r>
            <w:r w:rsidRPr="00527BD3">
              <w:rPr>
                <w:rFonts w:ascii="Times New Roman" w:hAnsi="Times New Roman"/>
              </w:rPr>
              <w:t xml:space="preserve">, 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36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d</w:t>
            </w:r>
            <w:r w:rsidRPr="00DE4B1B">
              <w:rPr>
                <w:rFonts w:ascii="Times New Roman" w:hAnsi="Times New Roman"/>
                <w:b/>
              </w:rPr>
              <w:t>)  ustanovilo odborného zástupcu zodpovedného za zabezpečovanie kvality transfúznych liekov</w:t>
            </w:r>
            <w:r w:rsidRPr="00C637F5">
              <w:rPr>
                <w:rFonts w:ascii="Times New Roman" w:hAnsi="Times New Roman"/>
              </w:rPr>
              <w:t>, ktorým musí byť fyzická osoba, ktorá získala vysokoškolské vzdelanie druhého stupňa v študijnom odbore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1. všeobecné lekárstvo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1.1. špecializáciu v špecializačnom odbore hematológia a</w:t>
            </w:r>
            <w:r w:rsidR="00527BD3">
              <w:rPr>
                <w:rFonts w:ascii="Times New Roman" w:hAnsi="Times New Roman"/>
              </w:rPr>
              <w:t> </w:t>
            </w:r>
            <w:r w:rsidRPr="00C637F5">
              <w:rPr>
                <w:rFonts w:ascii="Times New Roman" w:hAnsi="Times New Roman"/>
              </w:rPr>
              <w:t>transfúziológia</w:t>
            </w:r>
            <w:r w:rsidR="00527BD3">
              <w:rPr>
                <w:rFonts w:ascii="Times New Roman" w:hAnsi="Times New Roman"/>
              </w:rPr>
              <w:t xml:space="preserve"> alebo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1.2. špecializáciu v špecializačnom odbore vnútorné lekárstvo a certifikát v certifikovanej pracovnej činnosti zabezpečovanie kvality transfúznych liekov,</w:t>
            </w:r>
          </w:p>
          <w:p w:rsidR="00DE4B1B" w:rsidRPr="00C637F5" w:rsidP="00527BD3">
            <w:pPr>
              <w:bidi w:val="0"/>
              <w:ind w:left="360" w:hanging="360"/>
              <w:rPr>
                <w:rFonts w:ascii="Times New Roman" w:hAnsi="Times New Roman"/>
              </w:rPr>
            </w:pPr>
          </w:p>
          <w:p w:rsidR="00DE4B1B" w:rsidRPr="00C637F5" w:rsidP="00527BD3">
            <w:pPr>
              <w:bidi w:val="0"/>
              <w:ind w:left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2. farmácia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2.1 špecializáciu v špecializačnom odbore farmaceutická kontrola a zabezpečovanie kvality liekov a certifikát v certifikovanej pracovnej činnosti zabezpečovanie kvality transfúznych liekov,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2.2 špecializáciu v odbore farmaceutická technológia a certifikát v certifikovanej pracovnej činnosti zabezpečovanie kvality transfúznych liekov alebo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2.3 špecializáciu v odbore lekárenstvo a certifikát v certifikovanej pracovnej činnosti  zabezpečovanie kvality transfúznych liekov,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3. v inom študijnom odbore 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3.1 špecializáciu v špecializačnom odbore zabezpečovanie kvality liekov a certifikát v certifikovanej pracovnej činnosti zabezpečovanie kvality transfúznych liekov alebo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3.2 špecializáciu v špecializačnom odbore vyšetrovacie metódy v hematológii a transfúziológii a certifikát v certifikovanej pracovnej činnosti zabezpečova</w:t>
            </w:r>
            <w:r w:rsidR="00527BD3">
              <w:rPr>
                <w:rFonts w:ascii="Times New Roman" w:hAnsi="Times New Roman"/>
              </w:rPr>
              <w:t>nie kvality transfúznych liekov alebo</w:t>
            </w:r>
          </w:p>
          <w:p w:rsidR="00DE4B1B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DE4B1B" w:rsidRPr="00C637F5" w:rsidP="00527BD3">
            <w:pPr>
              <w:pStyle w:val="NoSpacing"/>
              <w:bidi w:val="0"/>
              <w:ind w:left="840" w:hanging="480"/>
              <w:outlineLvl w:val="0"/>
            </w:pPr>
            <w:r w:rsidRPr="00C637F5">
              <w:rPr>
                <w:rFonts w:ascii="Times New Roman" w:hAnsi="Times New Roman"/>
                <w:sz w:val="24"/>
                <w:szCs w:val="24"/>
              </w:rPr>
              <w:t>3.3. špecializáciu v špecializačnom odbore laboratórne a diagnostické metódy v hematológii a certifikát v certifikovanej pracovnej činnosti zabezpečovanie kvality transfúznych liekov.</w:t>
            </w:r>
          </w:p>
          <w:p w:rsidR="00DE4B1B" w:rsidRPr="00C637F5" w:rsidP="00527BD3">
            <w:pPr>
              <w:pStyle w:val="NoSpacing"/>
              <w:bidi w:val="0"/>
              <w:ind w:left="840" w:hanging="480"/>
              <w:outlineLvl w:val="0"/>
            </w:pP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(3) Ústavné zdravotnícke zariadenie alebo národná transfúzna služba môže vykonávať činnosti odberného centra, ak okrem podmienok uvedených v § 3 až 5 preukáže, že</w:t>
            </w: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527BD3" w:rsidRPr="00527BD3" w:rsidP="00527BD3">
            <w:pPr>
              <w:autoSpaceDE w:val="0"/>
              <w:autoSpaceDN w:val="0"/>
              <w:bidi w:val="0"/>
              <w:adjustRightInd w:val="0"/>
              <w:ind w:left="360" w:hanging="360"/>
              <w:rPr>
                <w:rFonts w:ascii="Times New Roman" w:hAnsi="Times New Roman"/>
              </w:rPr>
            </w:pPr>
            <w:r w:rsidRPr="00527BD3">
              <w:rPr>
                <w:rFonts w:ascii="Times New Roman" w:hAnsi="Times New Roman"/>
              </w:rPr>
              <w:t xml:space="preserve">a)  priestory </w:t>
            </w:r>
            <w:r w:rsidRPr="00527BD3">
              <w:rPr>
                <w:rStyle w:val="ppp-input-value1"/>
                <w:rFonts w:ascii="Times New Roman" w:hAnsi="Times New Roman" w:cs="Times New Roman"/>
                <w:color w:val="auto"/>
                <w:sz w:val="24"/>
                <w:szCs w:val="24"/>
              </w:rPr>
              <w:t>na činnosti uvedené v odseku 1 písm. b), ktoré</w:t>
            </w:r>
            <w:r w:rsidRPr="00527BD3">
              <w:rPr>
                <w:rFonts w:ascii="Times New Roman" w:hAnsi="Times New Roman"/>
              </w:rPr>
              <w:t xml:space="preserve"> spĺňajú požiadavky správnej praxe prípravy transfúznych liekov,</w:t>
            </w: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bidi w:val="0"/>
              <w:ind w:left="36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b)  </w:t>
            </w:r>
            <w:r w:rsidRPr="00527BD3">
              <w:rPr>
                <w:rFonts w:ascii="Times New Roman" w:hAnsi="Times New Roman"/>
                <w:b/>
              </w:rPr>
              <w:t>ustanovilo odborného zástupcu zodpovedného za činnosť odberného centra,</w:t>
            </w:r>
            <w:r w:rsidRPr="00C637F5">
              <w:rPr>
                <w:rFonts w:ascii="Times New Roman" w:hAnsi="Times New Roman"/>
              </w:rPr>
              <w:t xml:space="preserve"> ktorým musí byť fyzická osoba, ktorá získala vysokoškolské vzdelanie druhého stupňa v študijnom odbore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1. všeobecné lekárstvo a špecializáciu v špecializačnom odbore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1.1 hematológia a transfúziológia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1.2 všeobecné lekárstvo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</w:t>
            </w:r>
            <w:smartTag w:uri="urn:schemas-microsoft-com:office:smarttags" w:element="PersonName">
              <w:r w:rsidRPr="00C637F5">
                <w:rPr>
                  <w:rFonts w:ascii="Times New Roman" w:hAnsi="Times New Roman"/>
                </w:rPr>
                <w:t>sk</w:t>
              </w:r>
            </w:smartTag>
            <w:r w:rsidRPr="00C637F5">
              <w:rPr>
                <w:rFonts w:ascii="Times New Roman" w:hAnsi="Times New Roman"/>
              </w:rPr>
              <w:t>u držiteľa povolenia na prípravu transfúznych liekov v plnom rozsahu</w:t>
            </w:r>
            <w:r>
              <w:rPr>
                <w:rFonts w:ascii="Times New Roman" w:hAnsi="Times New Roman"/>
              </w:rPr>
              <w:t xml:space="preserve"> </w:t>
            </w:r>
            <w:r w:rsidRPr="00CA7192">
              <w:rPr>
                <w:rFonts w:ascii="Times New Roman" w:hAnsi="Times New Roman"/>
              </w:rPr>
              <w:t xml:space="preserve"> </w:t>
            </w:r>
            <w:r w:rsidRPr="00C637F5">
              <w:rPr>
                <w:rFonts w:ascii="Times New Roman" w:hAnsi="Times New Roman"/>
              </w:rPr>
              <w:t>alebo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1.3. vnútorné lekárstvo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</w:t>
            </w:r>
            <w:smartTag w:uri="urn:schemas-microsoft-com:office:smarttags" w:element="PersonName">
              <w:r w:rsidRPr="00C637F5">
                <w:rPr>
                  <w:rFonts w:ascii="Times New Roman" w:hAnsi="Times New Roman"/>
                </w:rPr>
                <w:t>sk</w:t>
              </w:r>
            </w:smartTag>
            <w:r w:rsidRPr="00C637F5">
              <w:rPr>
                <w:rFonts w:ascii="Times New Roman" w:hAnsi="Times New Roman"/>
              </w:rPr>
              <w:t>u držiteľa povolenia na prípravu transfúznych liekov v plnom rozsahu,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bidi w:val="0"/>
              <w:ind w:left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2. farmácia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2.1 špecializáciu v špecializačnom odbore farmaceutická kontrola a zabezpečovanie kvality liekov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</w:t>
            </w:r>
            <w:smartTag w:uri="urn:schemas-microsoft-com:office:smarttags" w:element="PersonName">
              <w:r w:rsidRPr="00C637F5">
                <w:rPr>
                  <w:rFonts w:ascii="Times New Roman" w:hAnsi="Times New Roman"/>
                </w:rPr>
                <w:t>sk</w:t>
              </w:r>
            </w:smartTag>
            <w:r w:rsidRPr="00C637F5">
              <w:rPr>
                <w:rFonts w:ascii="Times New Roman" w:hAnsi="Times New Roman"/>
              </w:rPr>
              <w:t>u držiteľa povolenia na prípravu transfúznych liekov v plnom rozsahu,</w:t>
            </w:r>
          </w:p>
          <w:p w:rsidR="00527BD3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2.2 špecializáciu v odbore farmaceutická technológia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pracovisku držiteľa povolenia na prípravu transfúznych liekov v plnom rozsahu,</w:t>
            </w:r>
          </w:p>
          <w:p w:rsidR="00527BD3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2.3 špecializáciu v odbore lekárenstvo a certifikát v certifikovanej pracovnej činnosti 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pracovisku držiteľa povolenia na prípravu transfúznych liekov v plnom rozsahu</w:t>
            </w:r>
            <w:r>
              <w:rPr>
                <w:rFonts w:ascii="Times New Roman" w:hAnsi="Times New Roman"/>
              </w:rPr>
              <w:t xml:space="preserve"> </w:t>
            </w:r>
            <w:r w:rsidRPr="00C637F5">
              <w:rPr>
                <w:rFonts w:ascii="Times New Roman" w:hAnsi="Times New Roman"/>
              </w:rPr>
              <w:t>alebo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2.4. špecializáciu v odbore klinická farmácia a certifikát v certifikovanej pracovnej činnosti 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pracovisku držiteľa povolenia na prípravu transfúznych liekov v plnom rozsahu,</w:t>
            </w:r>
          </w:p>
          <w:p w:rsidR="00527BD3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527BD3" w:rsidRPr="00C637F5" w:rsidP="00527BD3">
            <w:pPr>
              <w:bidi w:val="0"/>
              <w:ind w:left="720" w:hanging="72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     3. v inom študijnom odbore </w:t>
            </w:r>
          </w:p>
          <w:p w:rsidR="00527BD3" w:rsidRPr="00C637F5" w:rsidP="00527BD3">
            <w:pPr>
              <w:bidi w:val="0"/>
              <w:ind w:left="720" w:hanging="24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3.1 špecializáciu v špecializačnom odbore farmaceutické technologické postupy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pracovisku držiteľa povolenia na prípravu transfúznych liekov v plnom rozsahu,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3.2 špecializáciu v špecializačnom odbore zabezpečovanie kvality liekov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pracovisku držiteľa povolenia na prípravu transfúznych liekov v plnom rozsahu,</w:t>
            </w:r>
          </w:p>
          <w:p w:rsidR="00527BD3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3.2 špecializáciu v špecializačnom odbore vyšetrovacie metódy v hematológii a transfúziológii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</w:rPr>
              <w:t>najmenej dva roky</w:t>
            </w:r>
            <w:r w:rsidRPr="00C637F5">
              <w:rPr>
                <w:rFonts w:ascii="Times New Roman" w:hAnsi="Times New Roman"/>
              </w:rPr>
              <w:t xml:space="preserve"> na  pracovisku držiteľa povolenia na prípravu transfúznych liekov v plnom rozsahu</w:t>
            </w:r>
            <w:r>
              <w:rPr>
                <w:rFonts w:ascii="Times New Roman" w:hAnsi="Times New Roman"/>
              </w:rPr>
              <w:t xml:space="preserve"> </w:t>
            </w:r>
            <w:r w:rsidRPr="00C637F5">
              <w:rPr>
                <w:rFonts w:ascii="Times New Roman" w:hAnsi="Times New Roman"/>
              </w:rPr>
              <w:t>alebo</w:t>
            </w:r>
          </w:p>
          <w:p w:rsidR="00527BD3" w:rsidRPr="00C637F5" w:rsidP="00527BD3">
            <w:pPr>
              <w:bidi w:val="0"/>
              <w:ind w:left="720" w:hanging="360"/>
              <w:rPr>
                <w:rFonts w:ascii="Times New Roman" w:hAnsi="Times New Roman"/>
              </w:rPr>
            </w:pPr>
          </w:p>
          <w:p w:rsidR="00527BD3" w:rsidRPr="00C637F5" w:rsidP="00527BD3">
            <w:pPr>
              <w:pStyle w:val="NoSpacing"/>
              <w:bidi w:val="0"/>
              <w:ind w:left="840" w:hanging="480"/>
              <w:outlineLvl w:val="0"/>
            </w:pPr>
            <w:r w:rsidRPr="00C637F5">
              <w:rPr>
                <w:rFonts w:ascii="Times New Roman" w:hAnsi="Times New Roman"/>
                <w:sz w:val="24"/>
                <w:szCs w:val="24"/>
              </w:rPr>
              <w:t xml:space="preserve">3.3. špecializáciu v špecializačnom odbore laboratórne a diagnostické metódy v hematológii a certifikát v certifikovanej pracovnej činnosti zabezpečovanie kvality transfúznych liekov alebo má odbornú prax </w:t>
            </w:r>
            <w:r>
              <w:rPr>
                <w:rFonts w:ascii="Times New Roman" w:hAnsi="Times New Roman"/>
                <w:sz w:val="24"/>
                <w:szCs w:val="24"/>
              </w:rPr>
              <w:t>najmenej dva roky</w:t>
            </w:r>
            <w:r w:rsidRPr="00C637F5">
              <w:rPr>
                <w:szCs w:val="24"/>
              </w:rPr>
              <w:t xml:space="preserve"> </w:t>
            </w:r>
            <w:r w:rsidRPr="00C637F5">
              <w:rPr>
                <w:rFonts w:ascii="Times New Roman" w:hAnsi="Times New Roman"/>
                <w:sz w:val="24"/>
                <w:szCs w:val="24"/>
              </w:rPr>
              <w:t>na  pracovisku držiteľa povolenia na prípravu transfúznych liekov v plnom rozsahu.</w:t>
            </w: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ind w:left="36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má uzatvorenú zmluvu s držiteľom povolenia na prípravu transfúznych liekov v plnom rozsahu.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(4) Ústavné zdravotnícke zariadenie môže zriadiť nemocničnú krvnú banku, ak okrem podmienok uvedených v § 3 až 5 preukáže, že </w:t>
            </w: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ind w:left="360" w:hanging="360"/>
              <w:rPr>
                <w:rFonts w:ascii="Times New Roman" w:hAnsi="Times New Roman"/>
              </w:rPr>
            </w:pPr>
          </w:p>
          <w:p w:rsidR="00DE4B1B" w:rsidRPr="00C637F5" w:rsidP="00527BD3">
            <w:pPr>
              <w:autoSpaceDE w:val="0"/>
              <w:autoSpaceDN w:val="0"/>
              <w:bidi w:val="0"/>
              <w:adjustRightInd w:val="0"/>
              <w:ind w:left="36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a) priestory na uchovávanie ľudskej krvi, zložiek z krvi a transfúznych liekov spĺňajú požiadavky správnej praxe prípravy transfúznych liekov,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má vlastné kontrolné laboratórium alebo zmluvné kontrolné laboratórium,</w:t>
            </w:r>
          </w:p>
          <w:p w:rsidR="00DE4B1B" w:rsidRPr="00C637F5" w:rsidP="00527BD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E4B1B" w:rsidRPr="00C637F5" w:rsidP="00527BD3">
            <w:pPr>
              <w:bidi w:val="0"/>
              <w:ind w:left="360" w:hanging="36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c) </w:t>
            </w:r>
            <w:r w:rsidRPr="00000EAC">
              <w:rPr>
                <w:rFonts w:ascii="Times New Roman" w:hAnsi="Times New Roman"/>
                <w:b/>
              </w:rPr>
              <w:t xml:space="preserve">ustanovilo odborného zástupcu </w:t>
            </w:r>
            <w:r w:rsidRPr="00D472AA">
              <w:rPr>
                <w:rFonts w:ascii="Times New Roman" w:hAnsi="Times New Roman"/>
                <w:b/>
              </w:rPr>
              <w:t xml:space="preserve">zodpovedného </w:t>
            </w:r>
            <w:r w:rsidRPr="00D472AA" w:rsidR="00D472AA">
              <w:rPr>
                <w:rFonts w:ascii="Times New Roman" w:hAnsi="Times New Roman"/>
                <w:b/>
              </w:rPr>
              <w:t>za nemocničnú krvnú banku</w:t>
            </w:r>
            <w:r w:rsidRPr="00C637F5" w:rsidR="00D472AA">
              <w:rPr>
                <w:rFonts w:ascii="Times New Roman" w:hAnsi="Times New Roman"/>
              </w:rPr>
              <w:t>,</w:t>
            </w:r>
            <w:r w:rsidRPr="00C637F5">
              <w:rPr>
                <w:rFonts w:ascii="Times New Roman" w:hAnsi="Times New Roman"/>
              </w:rPr>
              <w:t xml:space="preserve"> ktorým musí byť fyzická osoba, ktorá získala vysokoškolské vzdelanie druhého stupňa v študijnom odbore všeobecné lekárstvo a špecializáciu v špecializačnom odbore hematológia a transfúziológia.</w:t>
            </w:r>
          </w:p>
          <w:p w:rsidR="00203A72" w:rsidP="00527BD3">
            <w:pPr>
              <w:bidi w:val="0"/>
              <w:rPr>
                <w:rFonts w:ascii="Times New Roman" w:hAnsi="Times New Roman"/>
                <w:b/>
              </w:rPr>
            </w:pPr>
          </w:p>
          <w:p w:rsidR="00203A72" w:rsidRPr="00C637F5" w:rsidP="00527BD3">
            <w:pPr>
              <w:bidi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§ 8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Zmeny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/>
              </w:rPr>
            </w:pPr>
          </w:p>
          <w:p w:rsidR="00203A72" w:rsidRPr="00C637F5" w:rsidP="00527BD3">
            <w:pPr>
              <w:numPr>
                <w:numId w:val="38"/>
              </w:numPr>
              <w:tabs>
                <w:tab w:val="num" w:pos="0"/>
                <w:tab w:val="left" w:pos="401"/>
                <w:tab w:val="clear" w:pos="720"/>
              </w:tabs>
              <w:bidi w:val="0"/>
              <w:ind w:left="0" w:firstLine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lang w:bidi="sa-IN"/>
              </w:rPr>
              <w:t xml:space="preserve">Držiteľ povolenia </w:t>
            </w:r>
            <w:r w:rsidRPr="00C637F5">
              <w:rPr>
                <w:rFonts w:ascii="Times New Roman" w:hAnsi="Times New Roman"/>
                <w:bCs/>
                <w:iCs/>
              </w:rPr>
              <w:t xml:space="preserve">je povinný bez zbytočného odkladu oznámiť orgánu, ktorý  povolenie vydal 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a) zmenu mena alebo priezviska,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b) zmenu názvu alebo obchodného mena,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c) zmenu adresy trvalého pobytu alebo sídla,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d) zmenu právnej formy,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e) ustanovenie nového odborného zástupcu alebo náhradného odborného zástupcu.</w:t>
            </w:r>
          </w:p>
          <w:p w:rsidR="00203A72" w:rsidRPr="00C637F5" w:rsidP="00527BD3">
            <w:pPr>
              <w:bidi w:val="0"/>
              <w:rPr>
                <w:rFonts w:ascii="Times New Roman" w:hAnsi="Times New Roman"/>
                <w:bCs/>
                <w:iCs/>
              </w:rPr>
            </w:pPr>
          </w:p>
          <w:p w:rsidR="00226A35" w:rsidRPr="002566DC" w:rsidP="00527BD3">
            <w:pPr>
              <w:bidi w:val="0"/>
              <w:rPr>
                <w:rFonts w:ascii="Times New Roman" w:hAnsi="Times New Roman"/>
              </w:rPr>
            </w:pPr>
            <w:r w:rsidRPr="00C637F5" w:rsidR="00203A72">
              <w:rPr>
                <w:rFonts w:ascii="Times New Roman" w:hAnsi="Times New Roman"/>
                <w:bCs/>
                <w:iCs/>
              </w:rPr>
              <w:t>(2) Oznámenia podľa odseku 1 príslušný orgán vezme na vedomie bez vydania rozhodnutia.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00EAC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03A72" w:rsidP="0021287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RPr="00794708" w:rsidP="00212876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24F" w:rsidRPr="00794708" w:rsidP="00137ABB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24F" w:rsidP="0053224F">
            <w:pPr>
              <w:tabs>
                <w:tab w:val="left" w:pos="110"/>
                <w:tab w:val="right" w:pos="6409"/>
              </w:tabs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53224F" w:rsidRPr="00794708" w:rsidP="005322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212876" w:rsidP="00212876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76">
              <w:rPr>
                <w:rFonts w:ascii="Times New Roman" w:hAnsi="Times New Roman"/>
                <w:sz w:val="24"/>
                <w:szCs w:val="24"/>
              </w:rPr>
              <w:t>Článok 10</w:t>
            </w:r>
          </w:p>
          <w:p w:rsidR="00226A35" w:rsidP="00212876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212876">
              <w:rPr>
                <w:rFonts w:ascii="Times New Roman" w:hAnsi="Times New Roman"/>
                <w:b/>
              </w:rPr>
              <w:t>Personál</w:t>
            </w:r>
          </w:p>
          <w:p w:rsidR="0053224F" w:rsidP="0053224F">
            <w:pPr>
              <w:bidi w:val="0"/>
              <w:rPr>
                <w:rFonts w:ascii="Times New Roman" w:hAnsi="Times New Roman"/>
              </w:rPr>
            </w:pPr>
          </w:p>
          <w:p w:rsidR="0053224F" w:rsidRPr="0053224F" w:rsidP="0053224F">
            <w:pPr>
              <w:bidi w:val="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Personál priamo zapojený do odberu, skúšania, spracovania, uskladňovania a distribúcie ľudskej krvi a zložiek krvi je dostatočne kvalifikovaný na vykonávanie daných úloh a poskytnú sa mu včas, primerane a pravidelne aktualizované školenia.</w:t>
            </w: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h</w:t>
            </w: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78F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4E78F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B: 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137ABB" w:rsidP="00137ABB">
            <w:pPr>
              <w:bidi w:val="0"/>
              <w:ind w:firstLine="18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3224F" w:rsidRPr="0053224F" w:rsidP="0053224F">
            <w:pPr>
              <w:bidi w:val="0"/>
              <w:ind w:firstLine="18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224F">
              <w:rPr>
                <w:rFonts w:ascii="Times New Roman" w:hAnsi="Times New Roman"/>
                <w:b/>
                <w:color w:val="000000"/>
              </w:rPr>
              <w:t>§ 2</w:t>
            </w:r>
          </w:p>
          <w:p w:rsidR="0053224F" w:rsidRPr="0053224F" w:rsidP="0053224F">
            <w:pPr>
              <w:bidi w:val="0"/>
              <w:ind w:firstLine="18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3224F" w:rsidRPr="0053224F" w:rsidP="0053224F">
            <w:pPr>
              <w:bidi w:val="0"/>
              <w:ind w:firstLine="18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224F">
              <w:rPr>
                <w:rFonts w:ascii="Times New Roman" w:hAnsi="Times New Roman"/>
                <w:b/>
                <w:color w:val="000000"/>
              </w:rPr>
              <w:t>Požiadavky na správnu prax prípravy transfúznych liekov</w:t>
            </w:r>
          </w:p>
          <w:p w:rsidR="0053224F" w:rsidRPr="0053224F" w:rsidP="0053224F">
            <w:pPr>
              <w:bidi w:val="0"/>
              <w:ind w:firstLine="18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3224F" w:rsidP="0053224F">
            <w:pPr>
              <w:tabs>
                <w:tab w:val="left" w:pos="41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53224F">
              <w:rPr>
                <w:rFonts w:ascii="Times New Roman" w:hAnsi="Times New Roman"/>
                <w:color w:val="000000"/>
              </w:rPr>
              <w:t>Pri zabezpečovaní kvality, bezpečnosti a účinnosti transfúznych liekov treba</w:t>
            </w:r>
          </w:p>
          <w:p w:rsidR="0053224F" w:rsidP="0053224F">
            <w:pPr>
              <w:tabs>
                <w:tab w:val="left" w:pos="41"/>
              </w:tabs>
              <w:bidi w:val="0"/>
              <w:rPr>
                <w:rFonts w:ascii="Times New Roman" w:hAnsi="Times New Roman"/>
                <w:color w:val="000000"/>
              </w:rPr>
            </w:pPr>
          </w:p>
          <w:p w:rsidR="0053224F" w:rsidP="0053224F">
            <w:pPr>
              <w:tabs>
                <w:tab w:val="left" w:pos="41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53224F">
              <w:rPr>
                <w:rFonts w:ascii="Times New Roman" w:hAnsi="Times New Roman"/>
                <w:color w:val="000000"/>
              </w:rPr>
              <w:t>h) zabezpečiť personálne obsadenie a vybavenie pracoviska, kde sa transfúzne lieky pripravujú</w:t>
            </w:r>
          </w:p>
          <w:p w:rsidR="0053224F" w:rsidRPr="0053224F" w:rsidP="0053224F">
            <w:pPr>
              <w:tabs>
                <w:tab w:val="left" w:pos="41"/>
              </w:tabs>
              <w:bidi w:val="0"/>
              <w:rPr>
                <w:rFonts w:ascii="Times New Roman" w:hAnsi="Times New Roman"/>
                <w:color w:val="000000"/>
              </w:rPr>
            </w:pPr>
          </w:p>
          <w:p w:rsidR="00226A35" w:rsidRPr="0053224F" w:rsidP="0053224F">
            <w:pPr>
              <w:bidi w:val="0"/>
              <w:ind w:left="221" w:hanging="221"/>
              <w:rPr>
                <w:rFonts w:ascii="Times New Roman" w:hAnsi="Times New Roman"/>
                <w:color w:val="000000"/>
              </w:rPr>
            </w:pPr>
            <w:r w:rsidRPr="0053224F" w:rsidR="0053224F">
              <w:rPr>
                <w:rFonts w:ascii="Times New Roman" w:hAnsi="Times New Roman"/>
                <w:color w:val="000000"/>
              </w:rPr>
              <w:t>1. kvalifikovanými zamestnancami alebo zaškolenými zamestnancami 2) podľa druhu a rozsahu vykonávaných činností, ak sú priamo zapojení do výberu a vyšetrovania darcu, odberu krvi a zložky z krvi, skúšania, spracovania, prípravy transfúznych liekov, uskladňovania a distribúcie transfúznych liekov,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224F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11</w:t>
            </w:r>
          </w:p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137ABB" w:rsidP="00137ABB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137ABB">
              <w:rPr>
                <w:rFonts w:ascii="Times New Roman" w:hAnsi="Times New Roman"/>
                <w:b/>
              </w:rPr>
              <w:t>KAPITOLA IV</w:t>
            </w:r>
          </w:p>
          <w:p w:rsidR="00226A35" w:rsidRPr="00137ABB" w:rsidP="00137ABB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aps/>
              </w:rPr>
            </w:pPr>
            <w:r w:rsidRPr="00137ABB">
              <w:rPr>
                <w:rFonts w:ascii="Times New Roman" w:hAnsi="Times New Roman"/>
                <w:b/>
                <w:caps/>
              </w:rPr>
              <w:t>Riadenie kvality</w:t>
            </w:r>
          </w:p>
          <w:p w:rsidR="00226A35" w:rsidRPr="00137ABB" w:rsidP="00137ABB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BB">
              <w:rPr>
                <w:rFonts w:ascii="Times New Roman" w:hAnsi="Times New Roman"/>
                <w:sz w:val="24"/>
                <w:szCs w:val="24"/>
              </w:rPr>
              <w:t>Článok 11</w:t>
            </w:r>
          </w:p>
          <w:p w:rsidR="00226A35" w:rsidRPr="00137ABB" w:rsidP="00137ABB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137ABB">
              <w:rPr>
                <w:rFonts w:ascii="Times New Roman" w:hAnsi="Times New Roman"/>
                <w:b/>
                <w:bCs/>
              </w:rPr>
              <w:t>Systém kvality v transfuziologických zariadeniach</w:t>
            </w:r>
          </w:p>
          <w:p w:rsidR="00226A35" w:rsidRPr="00794708" w:rsidP="00794708">
            <w:pPr>
              <w:numPr>
                <w:ilvl w:val="1"/>
                <w:numId w:val="7"/>
              </w:numPr>
              <w:tabs>
                <w:tab w:val="num" w:pos="360"/>
                <w:tab w:val="clear" w:pos="153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 cieľom zabezpečiť, že si každé   transfuziologické zariadenie vytvorí a bude udržiavať systém kvality pre transfuziologické zariadenia založený na zásadách dobrej praxe.</w:t>
            </w: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472302" w:rsidP="00794708">
            <w:pPr>
              <w:bidi w:val="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Komisia zavedie normy a špecifikácie spoločenstva uvedené v článku 29 písm. h) pre činnosti vzťahujúce sa na systém kvality, ktoré majú uskutočňovať transfuziologické zariadenia.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</w:t>
            </w: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="00226A35">
              <w:rPr>
                <w:rFonts w:ascii="Times New Roman" w:hAnsi="Times New Roman"/>
              </w:rPr>
              <w:t xml:space="preserve">O: </w:t>
            </w:r>
            <w:r>
              <w:rPr>
                <w:rFonts w:ascii="Times New Roman" w:hAnsi="Times New Roman"/>
              </w:rPr>
              <w:t>1</w:t>
            </w: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 w:rsidR="00472302">
              <w:rPr>
                <w:rFonts w:ascii="Times New Roman" w:hAnsi="Times New Roman"/>
              </w:rPr>
              <w:t>O: 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2302" w:rsidRPr="00472302" w:rsidP="00472302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2302">
              <w:rPr>
                <w:rFonts w:ascii="Times New Roman" w:hAnsi="Times New Roman"/>
                <w:b/>
                <w:color w:val="000000"/>
              </w:rPr>
              <w:t>§ 3</w:t>
            </w:r>
          </w:p>
          <w:p w:rsidR="00472302" w:rsidRPr="00472302" w:rsidP="00472302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72302" w:rsidRPr="00472302" w:rsidP="00472302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2302">
              <w:rPr>
                <w:rFonts w:ascii="Times New Roman" w:hAnsi="Times New Roman"/>
                <w:b/>
                <w:color w:val="000000"/>
              </w:rPr>
              <w:t>Systém kvality</w:t>
            </w:r>
          </w:p>
          <w:p w:rsidR="00472302" w:rsidRPr="00472302" w:rsidP="00472302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230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(1) Systém kvality prípravy transfúznych liekov pozostáva z dodržiavania postupu</w:t>
            </w:r>
          </w:p>
          <w:p w:rsid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a) výberu a vyšetrenia darcu,</w:t>
            </w:r>
          </w:p>
          <w:p w:rsidR="00472302" w:rsidRPr="00472302" w:rsidP="0047230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b) odberu krvi a zložky z krvi,</w:t>
            </w:r>
          </w:p>
          <w:p w:rsidR="00472302" w:rsidRPr="00472302" w:rsidP="0047230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c) spracúvania odobratej krvi a zložky z krvi,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472302" w:rsidRPr="00472302" w:rsidP="00472302">
            <w:pPr>
              <w:bidi w:val="0"/>
              <w:rPr>
                <w:rFonts w:ascii="Times New Roman" w:hAnsi="Times New Roman"/>
                <w:b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d) prípravy transfúznych liekov,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e) overovania látok, procesov, postupov, činností, zariadení používaných pri príprave alebo pri kontrole transfúznych liekov,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f) vykonávania kontrolných skúšok,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g) vedenia písomnej dokumentácie,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h) vykonávania dohľadu nad transfúznymi liekmi,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i) spätného sledovania transfúznych liekov,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j) oznamovania závažných nežiaducich udalostí a závažných nežiaducich reakcií,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k) zabezpečenia ochrany osobných údajov darcu,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l) pohotovostného plánu stiahnutia transfúzneho lieku z používania,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m) zisťovania príčin reklamácie transfúznych liekov a prijímania opatrení na ich odstránenie.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>(2) Súčasťou systému kvality je materiálne a priestorové vybavenie a personálne obsadenie pracoviska určeného na prípravu transfúznych liekov (ďalej len „transfuziologické zariadenie“).</w:t>
            </w:r>
          </w:p>
          <w:p w:rsidR="00472302" w:rsidRPr="00472302" w:rsidP="00472302">
            <w:pPr>
              <w:bidi w:val="0"/>
              <w:rPr>
                <w:rFonts w:ascii="Times New Roman" w:hAnsi="Times New Roman"/>
                <w:color w:val="000000"/>
              </w:rPr>
            </w:pPr>
            <w:r w:rsidRPr="0047230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26A35" w:rsidRPr="00472302" w:rsidP="00472302">
            <w:pPr>
              <w:bidi w:val="0"/>
              <w:rPr>
                <w:rFonts w:ascii="Times New Roman" w:hAnsi="Times New Roman"/>
                <w:b/>
                <w:color w:val="000000"/>
              </w:rPr>
            </w:pPr>
            <w:r w:rsidRPr="00472302" w:rsidR="00472302">
              <w:rPr>
                <w:rFonts w:ascii="Times New Roman" w:hAnsi="Times New Roman"/>
                <w:color w:val="000000"/>
              </w:rPr>
              <w:t>(3) Pri príprave transfúznych liekov sa používa systém zabezpečovania kvality transfúznych liekov. 3)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P="00137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72302" w:rsidRPr="00794708" w:rsidP="00137AB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12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137ABB" w:rsidP="00137ABB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BB">
              <w:rPr>
                <w:rFonts w:ascii="Times New Roman" w:hAnsi="Times New Roman"/>
                <w:sz w:val="24"/>
                <w:szCs w:val="24"/>
              </w:rPr>
              <w:t>Článok 12</w:t>
            </w:r>
          </w:p>
          <w:p w:rsidR="00226A35" w:rsidRPr="00137ABB" w:rsidP="00137ABB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137ABB">
              <w:rPr>
                <w:rFonts w:ascii="Times New Roman" w:hAnsi="Times New Roman"/>
                <w:b/>
              </w:rPr>
              <w:t>Dokumentácia</w:t>
            </w:r>
          </w:p>
          <w:p w:rsidR="00226A35" w:rsidP="00794708">
            <w:pPr>
              <w:numPr>
                <w:ilvl w:val="1"/>
                <w:numId w:val="5"/>
              </w:numPr>
              <w:tabs>
                <w:tab w:val="num" w:pos="360"/>
                <w:tab w:val="clear" w:pos="144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 cieľom zabezpečiť, že si transfuziologické zariadenia budú uchovávať dokumentáciu o prevádzkových postupoch,  usmerneniach, školeniach, referenčných príručkách a ohlasovacích tlačivách.</w:t>
            </w:r>
          </w:p>
          <w:p w:rsidR="008A7B90" w:rsidP="008A7B90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A7B90" w:rsidP="008A7B90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8A7B90" w:rsidRPr="00794708" w:rsidP="008A7B90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numPr>
                <w:ilvl w:val="1"/>
                <w:numId w:val="5"/>
              </w:numPr>
              <w:tabs>
                <w:tab w:val="num" w:pos="360"/>
                <w:tab w:val="clear" w:pos="144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 cieľom zabezpečiť úradníkom povereným vykonávaním inšpekcie a kontrolných opatrení uvedených v článku 8 prístup k týmto dokumentom.</w:t>
            </w: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</w:t>
            </w:r>
            <w:r w:rsidR="008A7B90">
              <w:rPr>
                <w:rFonts w:ascii="Times New Roman" w:hAnsi="Times New Roman"/>
              </w:rPr>
              <w:t>3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</w:t>
            </w: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B90" w:rsidRPr="008A7B90" w:rsidP="008A7B90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7B90">
              <w:rPr>
                <w:rFonts w:ascii="Times New Roman" w:hAnsi="Times New Roman"/>
                <w:b/>
                <w:color w:val="000000"/>
              </w:rPr>
              <w:t>§ 13</w:t>
            </w:r>
          </w:p>
          <w:p w:rsidR="008A7B90" w:rsidRPr="008A7B90" w:rsidP="008A7B90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7B90">
              <w:rPr>
                <w:rFonts w:ascii="Times New Roman" w:hAnsi="Times New Roman"/>
                <w:b/>
                <w:color w:val="000000"/>
              </w:rPr>
              <w:t xml:space="preserve">Dokumentácia </w:t>
            </w:r>
          </w:p>
          <w:p w:rsidR="008A7B90" w:rsidP="008A7B90">
            <w:pPr>
              <w:pStyle w:val="Heading7"/>
              <w:bidi w:val="0"/>
              <w:rPr>
                <w:rFonts w:ascii="Times New Roman" w:hAnsi="Times New Roman"/>
                <w:color w:val="000000"/>
              </w:rPr>
            </w:pPr>
            <w:r w:rsidRPr="008A7B90">
              <w:rPr>
                <w:rFonts w:ascii="Times New Roman" w:hAnsi="Times New Roman"/>
                <w:color w:val="000000"/>
              </w:rPr>
              <w:t xml:space="preserve">Dokumentácia o postupoch rozhovoru s darcom, vyšetreniach darcu a ich hodnotenia, o prevádzkových postupoch, usmerneniach, školeniach, referenčných príručkách a oznamovacích tlačivách uvedených v prílohe č.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8A7B90">
                <w:rPr>
                  <w:rFonts w:ascii="Times New Roman" w:hAnsi="Times New Roman"/>
                  <w:color w:val="000000"/>
                </w:rPr>
                <w:t>4 a</w:t>
              </w:r>
            </w:smartTag>
            <w:r w:rsidRPr="008A7B90">
              <w:rPr>
                <w:rFonts w:ascii="Times New Roman" w:hAnsi="Times New Roman"/>
                <w:color w:val="000000"/>
              </w:rPr>
              <w:t xml:space="preserve"> výročné správy podľa prílohy č. 7 sa uchováv</w:t>
            </w:r>
            <w:r>
              <w:rPr>
                <w:rFonts w:ascii="Times New Roman" w:hAnsi="Times New Roman"/>
                <w:color w:val="000000"/>
              </w:rPr>
              <w:t>ajú najmenej</w:t>
            </w:r>
            <w:r w:rsidRPr="008A7B90">
              <w:rPr>
                <w:rFonts w:ascii="Times New Roman" w:hAnsi="Times New Roman"/>
                <w:color w:val="000000"/>
              </w:rPr>
              <w:t>15 rokov.</w:t>
            </w:r>
          </w:p>
          <w:p w:rsidR="008A7B90" w:rsidP="008A7B90">
            <w:pPr>
              <w:bidi w:val="0"/>
              <w:rPr>
                <w:rFonts w:ascii="Times New Roman" w:hAnsi="Times New Roman"/>
              </w:rPr>
            </w:pPr>
          </w:p>
          <w:p w:rsidR="008A7B90" w:rsidRPr="008A7B90" w:rsidP="008A7B9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</w:t>
            </w:r>
          </w:p>
          <w:p w:rsidR="008A7B90" w:rsidRPr="008A7B90" w:rsidP="008A7B90">
            <w:pPr>
              <w:pStyle w:val="Heading7"/>
              <w:bidi w:val="0"/>
              <w:rPr>
                <w:rFonts w:ascii="Times New Roman" w:hAnsi="Times New Roman"/>
                <w:b/>
                <w:color w:val="000000"/>
              </w:rPr>
            </w:pPr>
            <w:r w:rsidRPr="008A7B90">
              <w:rPr>
                <w:rFonts w:ascii="Times New Roman" w:hAnsi="Times New Roman"/>
                <w:b/>
                <w:color w:val="000000"/>
              </w:rPr>
              <w:t>(3) Inšpekciu vykonávajú inšpektori, ktorí sú poverení na</w:t>
            </w:r>
          </w:p>
          <w:p w:rsidR="008A7B90" w:rsidRPr="008A7B90" w:rsidP="008A7B90">
            <w:pPr>
              <w:pStyle w:val="Heading7"/>
              <w:bidi w:val="0"/>
              <w:rPr>
                <w:rFonts w:ascii="Times New Roman" w:hAnsi="Times New Roman"/>
                <w:color w:val="000000"/>
              </w:rPr>
            </w:pPr>
            <w:r w:rsidRPr="008A7B90">
              <w:rPr>
                <w:rFonts w:ascii="Times New Roman" w:hAnsi="Times New Roman"/>
                <w:color w:val="000000"/>
              </w:rPr>
              <w:t>a) inšpekciu transfuziologických zariadení,</w:t>
            </w:r>
          </w:p>
          <w:p w:rsidR="008A7B90" w:rsidRPr="008A7B90" w:rsidP="008A7B90">
            <w:pPr>
              <w:pStyle w:val="Heading7"/>
              <w:bidi w:val="0"/>
              <w:rPr>
                <w:rFonts w:ascii="Times New Roman" w:hAnsi="Times New Roman"/>
                <w:color w:val="000000"/>
              </w:rPr>
            </w:pPr>
            <w:r w:rsidRPr="008A7B90">
              <w:rPr>
                <w:rFonts w:ascii="Times New Roman" w:hAnsi="Times New Roman"/>
                <w:color w:val="000000"/>
              </w:rPr>
              <w:t xml:space="preserve"> b) odoberanie vzoriek na skúšanie a na analýzu,</w:t>
            </w:r>
          </w:p>
          <w:p w:rsidR="00226A35" w:rsidRPr="008A7B90" w:rsidP="008A7B90">
            <w:pPr>
              <w:pStyle w:val="Heading7"/>
              <w:bidi w:val="0"/>
              <w:rPr>
                <w:rFonts w:ascii="Times New Roman" w:hAnsi="Times New Roman"/>
                <w:b/>
                <w:color w:val="000000"/>
              </w:rPr>
            </w:pPr>
            <w:r w:rsidRPr="008A7B90" w:rsidR="008A7B90">
              <w:rPr>
                <w:rFonts w:ascii="Times New Roman" w:hAnsi="Times New Roman"/>
                <w:color w:val="000000"/>
              </w:rPr>
              <w:t xml:space="preserve"> </w:t>
            </w:r>
            <w:r w:rsidRPr="008A7B90" w:rsidR="008A7B90">
              <w:rPr>
                <w:rFonts w:ascii="Times New Roman" w:hAnsi="Times New Roman"/>
                <w:b/>
                <w:color w:val="000000"/>
              </w:rPr>
              <w:t>c) preskúmanie všetkých dokumentov vzťahujúcich sa na predmet inšpekcie.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7B90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13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2C6E5F" w:rsidP="002C6E5F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5F">
              <w:rPr>
                <w:rFonts w:ascii="Times New Roman" w:hAnsi="Times New Roman"/>
                <w:sz w:val="24"/>
                <w:szCs w:val="24"/>
              </w:rPr>
              <w:t>Článok 13</w:t>
            </w:r>
          </w:p>
          <w:p w:rsidR="00226A35" w:rsidRPr="002C6E5F" w:rsidP="002C6E5F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2C6E5F">
              <w:rPr>
                <w:rFonts w:ascii="Times New Roman" w:hAnsi="Times New Roman"/>
                <w:b/>
              </w:rPr>
              <w:t>Archivácia záznamov</w:t>
            </w:r>
          </w:p>
          <w:p w:rsidR="00226A35" w:rsidRPr="00794708" w:rsidP="00794708">
            <w:pPr>
              <w:numPr>
                <w:numId w:val="9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 cieľom zabezpečiť, že transfuziologické zariadenia si budú uchovávať záznamy o informáciách stanovených v prílohách II a IV a podľa  článku 29 písm. b), c) a d). Záznamy sa archivujú najmenej 15 rokov.</w:t>
            </w: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Príslušné úrady archivujú záznamy o údajoch prijatých od transfuziologických zariadení podľa článkov 5, 7, 8, 9 a 15.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79A1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79A1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79A1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79A1" w:rsidRPr="004579A1" w:rsidP="004579A1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79A1">
              <w:rPr>
                <w:rFonts w:ascii="Times New Roman" w:hAnsi="Times New Roman"/>
                <w:b/>
                <w:color w:val="000000"/>
              </w:rPr>
              <w:t>§ 13</w:t>
            </w:r>
          </w:p>
          <w:p w:rsidR="004579A1" w:rsidRPr="004579A1" w:rsidP="004579A1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79A1">
              <w:rPr>
                <w:rFonts w:ascii="Times New Roman" w:hAnsi="Times New Roman"/>
                <w:b/>
                <w:color w:val="000000"/>
              </w:rPr>
              <w:t>Dokumentácia</w:t>
            </w:r>
          </w:p>
          <w:p w:rsidR="00226A35" w:rsidRPr="004579A1" w:rsidP="004579A1">
            <w:pPr>
              <w:bidi w:val="0"/>
              <w:spacing w:before="120" w:after="120"/>
              <w:rPr>
                <w:rFonts w:ascii="Times New Roman" w:hAnsi="Times New Roman"/>
                <w:color w:val="000000"/>
              </w:rPr>
            </w:pPr>
            <w:r w:rsidRPr="004579A1" w:rsidR="004579A1">
              <w:rPr>
                <w:rFonts w:ascii="Times New Roman" w:hAnsi="Times New Roman"/>
                <w:color w:val="000000"/>
              </w:rPr>
              <w:t xml:space="preserve"> Dokumentácia o postupoch rozhovoru s darcom, vyšetreniach darcu a ich hodnotenia, o prevádzkových postupoch, usmerneniach, školeniach, referenčných príručkách a oznamovacích tlačivách uvedených v prílohe č.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4579A1" w:rsidR="004579A1">
                <w:rPr>
                  <w:rFonts w:ascii="Times New Roman" w:hAnsi="Times New Roman"/>
                  <w:color w:val="000000"/>
                </w:rPr>
                <w:t>4 a</w:t>
              </w:r>
            </w:smartTag>
            <w:r w:rsidRPr="004579A1" w:rsidR="004579A1">
              <w:rPr>
                <w:rFonts w:ascii="Times New Roman" w:hAnsi="Times New Roman"/>
                <w:color w:val="000000"/>
              </w:rPr>
              <w:t xml:space="preserve"> výročné správy podľa prílohy č. 7 sa uchovávajú najmenej 15 rokov.</w:t>
            </w:r>
          </w:p>
          <w:p w:rsidR="00226A35" w:rsidRPr="00794708" w:rsidP="004579A1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14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2C6E5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2C6E5F" w:rsidP="002C6E5F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C6E5F">
              <w:rPr>
                <w:rFonts w:ascii="Times New Roman" w:hAnsi="Times New Roman"/>
                <w:b/>
              </w:rPr>
              <w:t>KAPITOLA V</w:t>
            </w:r>
          </w:p>
          <w:p w:rsidR="00226A35" w:rsidRPr="002C6E5F" w:rsidP="002C6E5F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2C6E5F">
              <w:rPr>
                <w:rFonts w:ascii="Times New Roman" w:hAnsi="Times New Roman"/>
                <w:b/>
              </w:rPr>
              <w:t>Dohľad nad krvou</w:t>
            </w:r>
          </w:p>
          <w:p w:rsidR="00226A35" w:rsidRPr="002C6E5F" w:rsidP="002C6E5F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5F">
              <w:rPr>
                <w:rFonts w:ascii="Times New Roman" w:hAnsi="Times New Roman"/>
                <w:sz w:val="24"/>
                <w:szCs w:val="24"/>
              </w:rPr>
              <w:t>Článok 14</w:t>
            </w:r>
          </w:p>
          <w:p w:rsidR="00226A35" w:rsidRPr="002C6E5F" w:rsidP="002C6E5F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2C6E5F">
              <w:rPr>
                <w:rFonts w:ascii="Times New Roman" w:hAnsi="Times New Roman"/>
                <w:b/>
              </w:rPr>
              <w:t>Spätné sledovanie</w:t>
            </w:r>
          </w:p>
          <w:p w:rsidR="00226A35" w:rsidRPr="00794708" w:rsidP="00794708">
            <w:pPr>
              <w:numPr>
                <w:numId w:val="10"/>
              </w:numPr>
              <w:tabs>
                <w:tab w:val="num" w:pos="360"/>
                <w:tab w:val="clear" w:pos="78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 cieľom zabezpečiť, že spätné sledovanie krvi a zložiek krvi získaných odberom, skúšaných, spracovaných, uskladnených, prepustených z karantény a/alebo distribuovaných na ich území je možné od darcu až po príjemcu a naopak.</w:t>
            </w: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Za týmto účelom členské štáty zabezpečia, aby transfuziologické zariadenia zaviedli  identifikačný systém pre každé jedno darovanie krvi a každú jednu jednotku krvi a zložiek krvi, umožniac tak plné spätné sledovanie od darcu cez transfúziu až po príjemcu. Systém musí bezchybne identifikovať každé jedno darovanie a typ zložky krvi. Tento systém sa zavedie v súlade s požiadavkami uvedenými v článku 29 písm. a).</w:t>
            </w: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So zreteľom na krv a zložky krvi dovážané z tretích krajín členské štáty zabezpečia, aby systém identifikácie darcu zavedený transfuziologickými zariadeniami umožnil rovnocenný  stupeň spätného sledovania. </w:t>
            </w:r>
          </w:p>
          <w:p w:rsidR="00226A35" w:rsidRPr="00794708" w:rsidP="00794708">
            <w:pPr>
              <w:numPr>
                <w:numId w:val="10"/>
              </w:numPr>
              <w:tabs>
                <w:tab w:val="num" w:pos="360"/>
                <w:tab w:val="clear" w:pos="78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 cieľom zabezpečiť, aby systém používaný na označovanie krvi a zložiek krvi získaných odberom, skúšaných, spracovaných, uskladňovaných, prepustených z karantény a/alebo distribuovaných na ich území vyhovoval podmienkam identifikačného systému uvedeného v odseku 1 a požiadavkám označovania zhrnutým v prílohe III.</w:t>
            </w:r>
          </w:p>
          <w:p w:rsidR="00226A35" w:rsidRPr="00794708" w:rsidP="00794708">
            <w:pPr>
              <w:numPr>
                <w:numId w:val="10"/>
              </w:numPr>
              <w:tabs>
                <w:tab w:val="num" w:pos="360"/>
                <w:tab w:val="clear" w:pos="78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Údaje potrebné na plné spätné sledovanie v súlade s týmto článkom sa archivujú najmenej  30 rokov.</w:t>
            </w: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</w:t>
            </w:r>
            <w:r w:rsidR="00684F5E">
              <w:rPr>
                <w:rFonts w:ascii="Times New Roman" w:hAnsi="Times New Roman"/>
              </w:rPr>
              <w:t>0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684F5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F5E" w:rsidRPr="00684F5E" w:rsidP="00684F5E">
            <w:pPr>
              <w:pStyle w:val="Heading4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F5E">
              <w:rPr>
                <w:rFonts w:ascii="Times New Roman" w:hAnsi="Times New Roman"/>
                <w:color w:val="000000"/>
                <w:sz w:val="24"/>
                <w:szCs w:val="24"/>
              </w:rPr>
              <w:t>§ 10</w:t>
            </w:r>
          </w:p>
          <w:p w:rsidR="00684F5E" w:rsidRPr="00684F5E" w:rsidP="00684F5E">
            <w:pPr>
              <w:pStyle w:val="Heading4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F5E">
              <w:rPr>
                <w:rFonts w:ascii="Times New Roman" w:hAnsi="Times New Roman"/>
                <w:color w:val="000000"/>
                <w:sz w:val="24"/>
                <w:szCs w:val="24"/>
              </w:rPr>
              <w:t>Označovanie a spätné sledovanie transfúznych liekov</w:t>
            </w:r>
          </w:p>
          <w:p w:rsidR="00684F5E" w:rsidRP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F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(1) Označovanie transfúznych liekov získaných odberom, skúšaných, spracovaných, uskladňovaných, prepustených z karantény alebo distribuovaných musí spĺňať požiadavky identifikačného systému podľa odseku </w:t>
            </w:r>
            <w:smartTag w:uri="urn:schemas-microsoft-com:office:smarttags" w:element="metricconverter">
              <w:smartTagPr>
                <w:attr w:name="ProductID" w:val="2 a"/>
              </w:smartTagPr>
              <w:r w:rsidRPr="00684F5E">
                <w:rPr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2 a</w:t>
              </w:r>
            </w:smartTag>
            <w:r w:rsidRPr="00684F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požiadavky na označovanie uvedené v prílohe č. 8.</w:t>
            </w:r>
          </w:p>
          <w:p w:rsid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F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(2) Spätné sledovanie transfúznych liekov zahŕňa identifikačný systém pre každý odber krvi a zložky z krvi, aby sa umožnilo spätné sledovanie transfúzneho lieku od odberu krvi a zložky z krvi až po príjemcu transfúzneho lieku. </w:t>
            </w:r>
          </w:p>
          <w:p w:rsid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684F5E" w:rsidRP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F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Systémom sa zabezpečuje bezchybné identifikovanie každého odberu krvi a každej zložky z krvi vrátane krvi a zložiek z krvi dovážaných z tretích štátov.</w:t>
            </w:r>
          </w:p>
          <w:p w:rsidR="00684F5E" w:rsidP="00684F5E">
            <w:pPr>
              <w:pStyle w:val="Heading4"/>
              <w:bidi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F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P="00684F5E">
            <w:pPr>
              <w:bidi w:val="0"/>
              <w:rPr>
                <w:rFonts w:ascii="Times New Roman" w:hAnsi="Times New Roman"/>
              </w:rPr>
            </w:pPr>
          </w:p>
          <w:p w:rsidR="00684F5E" w:rsidRPr="00684F5E" w:rsidP="00684F5E">
            <w:pPr>
              <w:bidi w:val="0"/>
              <w:rPr>
                <w:rFonts w:ascii="Times New Roman" w:hAnsi="Times New Roman"/>
              </w:rPr>
            </w:pPr>
          </w:p>
          <w:p w:rsidR="00226A35" w:rsidRPr="00684F5E" w:rsidP="00684F5E">
            <w:pPr>
              <w:pStyle w:val="Heading4"/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F5E" w:rsidR="00684F5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(3) Dokumentácia s údajmi o spätnom sledovaní transfúznych liekov sa uchováva najmenej 30 rokov.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84F5E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RPr="00794708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15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V:1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2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RPr="00794708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4E5C4A" w:rsidP="004E5C4A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4A">
              <w:rPr>
                <w:rFonts w:ascii="Times New Roman" w:hAnsi="Times New Roman"/>
                <w:sz w:val="24"/>
                <w:szCs w:val="24"/>
              </w:rPr>
              <w:t>Článok 15</w:t>
            </w:r>
          </w:p>
          <w:p w:rsidR="00226A35" w:rsidP="004E5C4A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4E5C4A">
              <w:rPr>
                <w:rFonts w:ascii="Times New Roman" w:hAnsi="Times New Roman"/>
                <w:b/>
              </w:rPr>
              <w:t>Hlásenie závažných nežiaducich udalostí a</w:t>
            </w:r>
            <w:r>
              <w:rPr>
                <w:rFonts w:ascii="Times New Roman" w:hAnsi="Times New Roman"/>
                <w:b/>
              </w:rPr>
              <w:t> </w:t>
            </w:r>
            <w:r w:rsidRPr="004E5C4A">
              <w:rPr>
                <w:rFonts w:ascii="Times New Roman" w:hAnsi="Times New Roman"/>
                <w:b/>
              </w:rPr>
              <w:t>reakcií</w:t>
            </w:r>
          </w:p>
          <w:p w:rsidR="00226A35" w:rsidRPr="004E5C4A" w:rsidP="004E5C4A">
            <w:pPr>
              <w:bidi w:val="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numPr>
                <w:numId w:val="11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zabezpečia, aby:</w:t>
            </w:r>
          </w:p>
          <w:p w:rsidR="00226A35" w:rsidP="00794708">
            <w:pPr>
              <w:numPr>
                <w:ilvl w:val="1"/>
                <w:numId w:val="11"/>
              </w:numPr>
              <w:tabs>
                <w:tab w:val="num" w:pos="360"/>
                <w:tab w:val="clear" w:pos="114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všetky </w:t>
            </w:r>
            <w:r w:rsidRPr="004E5C4A">
              <w:rPr>
                <w:rFonts w:ascii="Times New Roman" w:hAnsi="Times New Roman"/>
                <w:b/>
              </w:rPr>
              <w:t>závažné nežiaduce udalosti</w:t>
            </w:r>
            <w:r w:rsidRPr="00794708">
              <w:rPr>
                <w:rFonts w:ascii="Times New Roman" w:hAnsi="Times New Roman"/>
              </w:rPr>
              <w:t xml:space="preserve"> (nehody a chyby) spojené s odberom, skúšaním, spracovaním, uskladňovaním a distribúciou krvi a zložiek krvi, ktoré môžu mať vplyv na ich kvalitu a bezpečnosť, ako aj každá ďalšia </w:t>
            </w:r>
            <w:r w:rsidRPr="004E5C4A">
              <w:rPr>
                <w:rFonts w:ascii="Times New Roman" w:hAnsi="Times New Roman"/>
                <w:b/>
              </w:rPr>
              <w:t>závažná nežiaduca reakcia</w:t>
            </w:r>
            <w:r w:rsidRPr="00794708">
              <w:rPr>
                <w:rFonts w:ascii="Times New Roman" w:hAnsi="Times New Roman"/>
              </w:rPr>
              <w:t xml:space="preserve"> pozorovaná počas transfúzie alebo po transfúzii, ktorá môže byť dôsledkom kvality a bezpečnosti krvi a zložiek krvi, boli bezodkladne hlásené príslušnému úradu,</w:t>
            </w:r>
          </w:p>
          <w:p w:rsidR="00226A35" w:rsidRPr="00794708" w:rsidP="004E5C4A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P="00794708">
            <w:pPr>
              <w:numPr>
                <w:ilvl w:val="1"/>
                <w:numId w:val="11"/>
              </w:numPr>
              <w:tabs>
                <w:tab w:val="num" w:pos="360"/>
                <w:tab w:val="clear" w:pos="1140"/>
              </w:tabs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mali presný, účinný a overiteľný postup stiahnutia krvi a zložiek krvi z distribúcie, ktoré sú predmetom uvedenej oznamovacej povinnosti.</w:t>
            </w:r>
          </w:p>
          <w:p w:rsidR="00226A35" w:rsidP="004E5C4A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numPr>
                <w:numId w:val="11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Tieto závažné nežiaduce udalosti a reakcie sa oznamujú v súlade s postupom a formou hlásenia uvedenou v článku 29 písm. i).</w:t>
            </w: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18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E72D9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D93" w:rsidRPr="00E72D93" w:rsidP="00E72D93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2D93">
              <w:rPr>
                <w:rFonts w:ascii="Times New Roman" w:hAnsi="Times New Roman"/>
                <w:b/>
                <w:color w:val="000000"/>
              </w:rPr>
              <w:t>§ 11</w:t>
            </w:r>
          </w:p>
          <w:p w:rsidR="00E72D93" w:rsidRPr="00E72D93" w:rsidP="00E72D93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E72D93" w:rsidRPr="00E72D93" w:rsidP="00E72D93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2D93">
              <w:rPr>
                <w:rFonts w:ascii="Times New Roman" w:hAnsi="Times New Roman"/>
                <w:b/>
                <w:color w:val="000000"/>
              </w:rPr>
              <w:t>Oznamovanie závažných nežiaducich udalostí a závažných nežiaducich reakcií</w:t>
            </w:r>
          </w:p>
          <w:p w:rsidR="00E72D93" w:rsidRP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RP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  <w:r w:rsidRPr="00E72D93">
              <w:rPr>
                <w:rFonts w:ascii="Times New Roman" w:hAnsi="Times New Roman"/>
                <w:color w:val="000000"/>
              </w:rPr>
              <w:t>(1) Štátnemu ústavu pre kontrolu liečiv sa oznamuje každá závažná nežiaduca</w:t>
            </w: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RP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  <w:r w:rsidRPr="00E72D93">
              <w:rPr>
                <w:rFonts w:ascii="Times New Roman" w:hAnsi="Times New Roman"/>
                <w:color w:val="000000"/>
              </w:rPr>
              <w:t>a) udalosť spojená s odberom krvi a zložky z krvi, skúšaním, spracúvaním, uskladňovaním a distribúciou transfúznych liekov, ktorá môže byť dôsledkom zníženej kvality a bezpečnosti transfúzneho lieku,</w:t>
            </w:r>
          </w:p>
          <w:p w:rsidR="00E72D93" w:rsidRP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  <w:r w:rsidRPr="00E72D9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72D93" w:rsidRP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  <w:r w:rsidRPr="00E72D93">
              <w:rPr>
                <w:rFonts w:ascii="Times New Roman" w:hAnsi="Times New Roman"/>
                <w:color w:val="000000"/>
              </w:rPr>
              <w:t>b) reakcia pozorovaná počas transfúzie alebo po transfúzii transfúzneho lieku, ktorá môže byť dôsledkom zníženej kvality a bezpečnosti transfúzneho lieku.</w:t>
            </w: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  <w:r w:rsidRPr="00E72D9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72D93" w:rsidRPr="00E72D93" w:rsidP="00E72D93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226A35" w:rsidRPr="00E72D93" w:rsidP="00E72D93">
            <w:pPr>
              <w:bidi w:val="0"/>
              <w:rPr>
                <w:rFonts w:ascii="Times New Roman" w:hAnsi="Times New Roman"/>
                <w:b/>
                <w:color w:val="000000"/>
              </w:rPr>
            </w:pPr>
            <w:r w:rsidRPr="00E72D93" w:rsidR="00E72D93">
              <w:rPr>
                <w:rFonts w:ascii="Times New Roman" w:hAnsi="Times New Roman"/>
                <w:color w:val="000000"/>
              </w:rPr>
              <w:t>(2) Pohotovostný plán stiahnutia transfúzneho lieku z používania zahŕňa presný, účinný a overiteľný postup stiahnutia transfúzneho lieku z používania, ak je príčinou závažnej nežiaducej udalosti a závažnej nežiaducej reakcie podľa odseku 1.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72D93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4E5C4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E72D9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16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4E5C4A" w:rsidP="004E5C4A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4E5C4A">
              <w:rPr>
                <w:rFonts w:ascii="Times New Roman" w:hAnsi="Times New Roman"/>
                <w:b/>
              </w:rPr>
              <w:t>KAPITOLA VI</w:t>
            </w:r>
          </w:p>
          <w:p w:rsidR="00226A35" w:rsidRPr="004E5C4A" w:rsidP="004E5C4A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aps/>
              </w:rPr>
            </w:pPr>
            <w:r w:rsidRPr="004E5C4A">
              <w:rPr>
                <w:rFonts w:ascii="Times New Roman" w:hAnsi="Times New Roman"/>
                <w:b/>
                <w:caps/>
              </w:rPr>
              <w:t>Ustanovenia vzťahujúce sa na kvalitu a bezpečnosť krvi a zložiek krvi</w:t>
            </w:r>
          </w:p>
          <w:p w:rsidR="00226A35" w:rsidRPr="004E5C4A" w:rsidP="004E5C4A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4A">
              <w:rPr>
                <w:rFonts w:ascii="Times New Roman" w:hAnsi="Times New Roman"/>
                <w:sz w:val="24"/>
                <w:szCs w:val="24"/>
              </w:rPr>
              <w:t>Článok 16</w:t>
            </w:r>
          </w:p>
          <w:p w:rsidR="00226A35" w:rsidRPr="004E5C4A" w:rsidP="004E5C4A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4E5C4A">
              <w:rPr>
                <w:rFonts w:ascii="Times New Roman" w:hAnsi="Times New Roman"/>
                <w:b/>
              </w:rPr>
              <w:t>Informácie pre budúcich darcov</w:t>
            </w: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zabezpečia, aby sa každému budúcemu darcovi krvi a zložiek krvi v spoločenstve poskytli informácie uvedené v článku 29 písm. b).</w:t>
            </w: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2035" w:rsidRPr="00A42035" w:rsidP="00A42035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5</w:t>
            </w:r>
          </w:p>
          <w:p w:rsidR="00A42035" w:rsidRPr="00A42035" w:rsidP="00A42035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Rozhovor s darcom</w:t>
            </w:r>
          </w:p>
          <w:p w:rsidR="00A42035" w:rsidRPr="00A42035" w:rsidP="00A4203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035" w:rsidRPr="00A42035" w:rsidP="00A4203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Pred každým odberom krvi a zložky z krvi sa uskutočňuje rozhovor s darcom, pri ktorom sa mu vysvetlí význam dobrovoľného a bezpríspevkového darovania krvi a zložky z krvi.</w:t>
            </w:r>
          </w:p>
          <w:p w:rsidR="00A42035" w:rsidRPr="00A42035" w:rsidP="00A4203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2035" w:rsidRPr="00A42035" w:rsidP="00A4203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Každému darcovi sa pred odberom krvi a zložky z krvi poskytujú informácie uvedené v prílohe č. 2 časti A.</w:t>
            </w:r>
          </w:p>
          <w:p w:rsidR="00A42035" w:rsidRPr="00A42035" w:rsidP="00A4203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6A35" w:rsidRPr="00A42035" w:rsidP="00A42035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35" w:rsid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 Každý darca, ktorý prejavil vôľu darovať krv a zložku z krvi, poskytuje transfuziologickému zariadeniu informácie uvedené v prílohe č. 2 časti B.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 w:rsidR="00A42035">
              <w:rPr>
                <w:rFonts w:ascii="Times New Roman" w:hAnsi="Times New Roman"/>
              </w:rPr>
              <w:t>Ú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420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17</w:t>
            </w: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427458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RPr="0033666A" w:rsidP="0033666A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6A">
              <w:rPr>
                <w:rFonts w:ascii="Times New Roman" w:hAnsi="Times New Roman"/>
                <w:sz w:val="24"/>
                <w:szCs w:val="24"/>
              </w:rPr>
              <w:t>Článok 17</w:t>
            </w:r>
          </w:p>
          <w:p w:rsidR="00427458" w:rsidRPr="0033666A" w:rsidP="0033666A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33666A">
              <w:rPr>
                <w:rFonts w:ascii="Times New Roman" w:hAnsi="Times New Roman"/>
                <w:b/>
              </w:rPr>
              <w:t>Informácie požadované od darcov</w:t>
            </w:r>
          </w:p>
          <w:p w:rsidR="0042745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 cieľom zabezpečiť, aby každý darca v spoločenstve, ktorý prejavil vôľu darovať krv a zložky krvi, poskytol transfuziologickému zariadeniu informácie uvedené v článku 29 písm. c).</w:t>
            </w:r>
          </w:p>
          <w:p w:rsidR="0042745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27458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</w:t>
            </w: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O:3</w:t>
            </w:r>
          </w:p>
          <w:p w:rsidR="00427458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RPr="00A42035" w:rsidP="00C13F60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5</w:t>
            </w:r>
          </w:p>
          <w:p w:rsidR="00427458" w:rsidRPr="00A42035" w:rsidP="00C13F60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Rozhovor s darcom</w:t>
            </w:r>
          </w:p>
          <w:p w:rsidR="00427458" w:rsidRPr="00A42035" w:rsidP="00C13F60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458" w:rsidRPr="00A42035" w:rsidP="00C13F60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Pred každým odberom krvi a zložky z krvi sa uskutočňuje rozhovor s darcom, pri ktorom sa mu vysvetlí význam dobrovoľného a bezpríspevkového darovania krvi a zložky z krvi.</w:t>
            </w:r>
          </w:p>
          <w:p w:rsidR="00427458" w:rsidRPr="00A42035" w:rsidP="00C13F60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7458" w:rsidRPr="00A42035" w:rsidP="00C13F60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Každému darcovi sa pred odberom krvi a zložky z krvi poskytujú informácie uvedené v prílohe č. 2 časti A.</w:t>
            </w:r>
          </w:p>
          <w:p w:rsidR="00427458" w:rsidRPr="00A42035" w:rsidP="00C13F60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7458" w:rsidRPr="00794708" w:rsidP="00427458">
            <w:pPr>
              <w:bidi w:val="0"/>
              <w:rPr>
                <w:rFonts w:ascii="Times New Roman" w:hAnsi="Times New Roman"/>
              </w:rPr>
            </w:pPr>
            <w:r w:rsidRPr="00A42035">
              <w:rPr>
                <w:rFonts w:ascii="Times New Roman" w:hAnsi="Times New Roman"/>
                <w:color w:val="000000"/>
              </w:rPr>
              <w:t>(</w:t>
            </w:r>
            <w:r w:rsidRPr="00427458">
              <w:rPr>
                <w:rFonts w:ascii="Times New Roman" w:hAnsi="Times New Roman"/>
                <w:b/>
                <w:color w:val="000000"/>
              </w:rPr>
              <w:t>3) Každý darca, ktorý prejavil vôľu darovať krv a zložku z krvi, poskytuje transfuziologickému zariadeniu informácie uvedené v prílohe č. 2 časti B.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27458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45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2745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18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33666A" w:rsidP="0033666A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6A">
              <w:rPr>
                <w:rFonts w:ascii="Times New Roman" w:hAnsi="Times New Roman"/>
                <w:sz w:val="24"/>
                <w:szCs w:val="24"/>
              </w:rPr>
              <w:t>Článok 18</w:t>
            </w:r>
          </w:p>
          <w:p w:rsidR="00226A35" w:rsidP="0033666A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33666A">
              <w:rPr>
                <w:rFonts w:ascii="Times New Roman" w:hAnsi="Times New Roman"/>
                <w:b/>
              </w:rPr>
              <w:t>Prijateľnosť darcov</w:t>
            </w:r>
          </w:p>
          <w:p w:rsidR="00226A35" w:rsidRPr="0033666A" w:rsidP="0033666A">
            <w:pPr>
              <w:bidi w:val="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numPr>
                <w:numId w:val="12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zabezpečia, aby sa postupy hodnotenia použili pri všetkých darcoch  krvi a zložiek krvi a aby splnili kritéria pre darcovstvo podľa článku 29 písm. d).</w:t>
            </w:r>
          </w:p>
          <w:p w:rsidR="00226A35" w:rsidRPr="00794708" w:rsidP="00794708">
            <w:pPr>
              <w:numPr>
                <w:numId w:val="12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Výsledky postupov hodnotenia a testovania darcu sa archivujú a akékoľvek príslušné abnormálne nálezy sa oznámia darcovi.</w:t>
            </w:r>
          </w:p>
          <w:p w:rsidR="00226A35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33666A" w:rsidP="0033666A">
            <w:pPr>
              <w:pStyle w:val="Heading4"/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33666A">
              <w:rPr>
                <w:rFonts w:ascii="Times New Roman" w:hAnsi="Times New Roman"/>
                <w:color w:val="000000"/>
              </w:rPr>
              <w:t>§ 7</w:t>
            </w:r>
          </w:p>
          <w:p w:rsidR="00226A35" w:rsidRPr="0033666A" w:rsidP="0033666A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66A">
              <w:rPr>
                <w:rFonts w:ascii="Times New Roman" w:hAnsi="Times New Roman"/>
                <w:b/>
                <w:color w:val="000000"/>
              </w:rPr>
              <w:t>Prijateľnosť darcov</w:t>
            </w:r>
          </w:p>
          <w:p w:rsidR="00226A35" w:rsidRPr="00453B73" w:rsidP="0033666A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226A35" w:rsidRPr="00453B73" w:rsidP="0033666A">
            <w:pPr>
              <w:bidi w:val="0"/>
              <w:rPr>
                <w:rFonts w:ascii="Times New Roman" w:hAnsi="Times New Roman"/>
                <w:color w:val="000000"/>
              </w:rPr>
            </w:pPr>
            <w:r w:rsidRPr="00453B73">
              <w:rPr>
                <w:rFonts w:ascii="Times New Roman" w:hAnsi="Times New Roman"/>
                <w:color w:val="000000"/>
              </w:rPr>
              <w:t>(1) Transfúziologické zariadenie zabezpečí, aby darcovia ľudskej krvi a zložiek z krvi spĺňali kritériá prijateľnosti uvedené v prílohe č. 3.</w:t>
            </w:r>
          </w:p>
          <w:p w:rsidR="00226A35" w:rsidRPr="00453B73" w:rsidP="0033666A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226A35" w:rsidRPr="00453B73" w:rsidP="0033666A">
            <w:pPr>
              <w:bidi w:val="0"/>
              <w:spacing w:before="120" w:after="120"/>
              <w:rPr>
                <w:rFonts w:ascii="Times New Roman" w:hAnsi="Times New Roman"/>
                <w:color w:val="000000"/>
              </w:rPr>
            </w:pPr>
            <w:r w:rsidRPr="00453B73">
              <w:rPr>
                <w:rFonts w:ascii="Times New Roman" w:hAnsi="Times New Roman"/>
                <w:color w:val="000000"/>
              </w:rPr>
              <w:t>(2) Transfúziologické zariadenie výsledky postupov hodnotenia a testovania darcu uchováva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3B73">
              <w:rPr>
                <w:rFonts w:ascii="Times New Roman" w:hAnsi="Times New Roman"/>
                <w:color w:val="000000"/>
              </w:rPr>
              <w:t xml:space="preserve">a všetky zistené </w:t>
            </w:r>
            <w:r>
              <w:rPr>
                <w:rFonts w:ascii="Times New Roman" w:hAnsi="Times New Roman"/>
                <w:color w:val="000000"/>
              </w:rPr>
              <w:t>pozitív</w:t>
            </w:r>
            <w:r w:rsidRPr="00453B73">
              <w:rPr>
                <w:rFonts w:ascii="Times New Roman" w:hAnsi="Times New Roman"/>
                <w:color w:val="000000"/>
              </w:rPr>
              <w:t>ne nálezy oznámi darcovi.</w:t>
            </w:r>
          </w:p>
          <w:p w:rsidR="00226A35" w:rsidRPr="00453B73" w:rsidP="0033666A">
            <w:pPr>
              <w:bidi w:val="0"/>
              <w:spacing w:before="120" w:after="120"/>
              <w:ind w:left="60"/>
              <w:rPr>
                <w:rFonts w:ascii="Times New Roman" w:hAnsi="Times New Roman"/>
                <w:color w:val="000000"/>
              </w:rPr>
            </w:pPr>
          </w:p>
          <w:p w:rsidR="00226A35" w:rsidRPr="00794708" w:rsidP="0033666A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19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33666A" w:rsidP="0033666A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6A">
              <w:rPr>
                <w:rFonts w:ascii="Times New Roman" w:hAnsi="Times New Roman"/>
                <w:sz w:val="24"/>
                <w:szCs w:val="24"/>
              </w:rPr>
              <w:t>Článok 19</w:t>
            </w:r>
          </w:p>
          <w:p w:rsidR="00226A35" w:rsidP="0033666A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33666A">
              <w:rPr>
                <w:rFonts w:ascii="Times New Roman" w:hAnsi="Times New Roman"/>
                <w:b/>
              </w:rPr>
              <w:t>Vyšetrenie darcov</w:t>
            </w:r>
          </w:p>
          <w:p w:rsidR="00226A35" w:rsidRPr="0033666A" w:rsidP="0033666A">
            <w:pPr>
              <w:bidi w:val="0"/>
              <w:rPr>
                <w:rFonts w:ascii="Times New Roman" w:hAnsi="Times New Roman"/>
              </w:rPr>
            </w:pPr>
          </w:p>
          <w:p w:rsidR="00226A35" w:rsidRPr="00794708" w:rsidP="00794708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Vyšetrenie darcu, vrátane rozhovoru, sa uskutoční ešte pred každým darovaním krvi a zložiek krvi. Kvalifikovaný zdravotnícky personál je zodpovedný predovšetkým za náležité informovanie darcov a za získavanie údajov od darcov, potrebných na stanovenie prijateľnosti darovania, a na ich základe stanoví prijateľnosť darcov.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861B01">
              <w:rPr>
                <w:rFonts w:ascii="Times New Roman" w:hAnsi="Times New Roman"/>
              </w:rPr>
              <w:t>6</w:t>
            </w: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B01" w:rsidRPr="00861B01" w:rsidP="00861B01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1B01">
              <w:rPr>
                <w:rFonts w:ascii="Times New Roman" w:hAnsi="Times New Roman"/>
                <w:b/>
                <w:color w:val="000000"/>
              </w:rPr>
              <w:t>§ 6</w:t>
            </w:r>
          </w:p>
          <w:p w:rsidR="00861B01" w:rsidRPr="00861B01" w:rsidP="00861B01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1B01">
              <w:rPr>
                <w:rFonts w:ascii="Times New Roman" w:hAnsi="Times New Roman"/>
                <w:b/>
                <w:color w:val="000000"/>
              </w:rPr>
              <w:t>Vyšetrenie darcu</w:t>
            </w:r>
          </w:p>
          <w:p w:rsidR="00861B01" w:rsidRPr="00861B01" w:rsidP="00861B01">
            <w:pPr>
              <w:pStyle w:val="Heading7"/>
              <w:bidi w:val="0"/>
              <w:rPr>
                <w:rFonts w:ascii="Times New Roman" w:hAnsi="Times New Roman"/>
                <w:color w:val="000000"/>
              </w:rPr>
            </w:pPr>
            <w:r w:rsidRPr="00861B01">
              <w:rPr>
                <w:rFonts w:ascii="Times New Roman" w:hAnsi="Times New Roman"/>
                <w:color w:val="000000"/>
              </w:rPr>
              <w:t xml:space="preserve"> (1) Darca musí spĺňať kritériá prijateľnosti uvedené v prílohe č. 3.</w:t>
            </w:r>
          </w:p>
          <w:p w:rsidR="00861B01" w:rsidRPr="00861B01" w:rsidP="00861B01">
            <w:pPr>
              <w:pStyle w:val="Heading7"/>
              <w:bidi w:val="0"/>
              <w:rPr>
                <w:rFonts w:ascii="Times New Roman" w:hAnsi="Times New Roman"/>
                <w:color w:val="000000"/>
              </w:rPr>
            </w:pPr>
            <w:r w:rsidRPr="00861B01">
              <w:rPr>
                <w:rFonts w:ascii="Times New Roman" w:hAnsi="Times New Roman"/>
                <w:color w:val="000000"/>
              </w:rPr>
              <w:t xml:space="preserve"> (2) Pred každým odberom krvi a zložky z krvi sa uskutoční vyšetrenie darcu, pri ktorom sa vykonávajú skúšky uvedené v prílohe č. 4.</w:t>
            </w:r>
          </w:p>
          <w:p w:rsidR="00226A35" w:rsidRPr="00861B01" w:rsidP="00861B01">
            <w:pPr>
              <w:pStyle w:val="Heading7"/>
              <w:bidi w:val="0"/>
              <w:rPr>
                <w:rFonts w:ascii="Times New Roman" w:hAnsi="Times New Roman"/>
                <w:color w:val="000000"/>
              </w:rPr>
            </w:pPr>
            <w:r w:rsidRPr="00861B01" w:rsidR="00861B01">
              <w:rPr>
                <w:rFonts w:ascii="Times New Roman" w:hAnsi="Times New Roman"/>
                <w:color w:val="000000"/>
              </w:rPr>
              <w:t xml:space="preserve"> (3) Všet</w:t>
            </w:r>
            <w:r w:rsidR="00861B01">
              <w:rPr>
                <w:rFonts w:ascii="Times New Roman" w:hAnsi="Times New Roman"/>
                <w:color w:val="000000"/>
              </w:rPr>
              <w:t>ky pozitívne nálezy zistené pri v</w:t>
            </w:r>
            <w:r w:rsidRPr="00861B01" w:rsidR="00861B01">
              <w:rPr>
                <w:rFonts w:ascii="Times New Roman" w:hAnsi="Times New Roman"/>
                <w:color w:val="000000"/>
              </w:rPr>
              <w:t>yšetrení sa oznamujú darcovi.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26A35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1B01" w:rsidP="0033666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1B01" w:rsidRPr="00794708" w:rsidP="0033666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6A35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F5109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5F58E8" w:rsidP="00C13F60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C13F60" w:rsidRPr="005F58E8" w:rsidP="00C13F60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3666A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C13F60" w:rsidP="00C13F60">
            <w:pPr>
              <w:pStyle w:val="Heading4"/>
              <w:bidi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3F6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3666A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3666A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861B01" w:rsidP="00C13F60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3666A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20</w:t>
            </w: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8E70E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C13F60" w:rsidRPr="00794708" w:rsidP="008E70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8E70ED" w:rsidP="008E70ED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ED">
              <w:rPr>
                <w:rFonts w:ascii="Times New Roman" w:hAnsi="Times New Roman"/>
                <w:sz w:val="24"/>
                <w:szCs w:val="24"/>
              </w:rPr>
              <w:t>Článok 20</w:t>
            </w:r>
          </w:p>
          <w:p w:rsidR="00C13F60" w:rsidP="008E70ED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8E70ED">
              <w:rPr>
                <w:rFonts w:ascii="Times New Roman" w:hAnsi="Times New Roman"/>
                <w:b/>
              </w:rPr>
              <w:t>Dobrovoľné a bezplatné darovanie krvi</w:t>
            </w:r>
          </w:p>
          <w:p w:rsidR="00C13F60" w:rsidRPr="008E70ED" w:rsidP="008E70ED">
            <w:pPr>
              <w:bidi w:val="0"/>
              <w:rPr>
                <w:rFonts w:ascii="Times New Roman" w:hAnsi="Times New Roman"/>
              </w:rPr>
            </w:pPr>
          </w:p>
          <w:p w:rsidR="00C13F60" w:rsidP="00794708">
            <w:pPr>
              <w:numPr>
                <w:numId w:val="13"/>
              </w:numPr>
              <w:tabs>
                <w:tab w:val="num" w:pos="360"/>
                <w:tab w:val="clear" w:pos="48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na podporu dobrovoľného a neziskového darovania krvi s cieľom zabezpečiť, aby krv a zložky krvi pochádzali v najväčšej možnej miere z tohto typu darcovstva.</w:t>
            </w:r>
          </w:p>
          <w:p w:rsidR="00C13F60" w:rsidP="00C13F60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C13F60" w:rsidP="00C13F60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C13F60" w:rsidRPr="00794708" w:rsidP="00C13F60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C13F60" w:rsidRPr="00794708" w:rsidP="00794708">
            <w:pPr>
              <w:numPr>
                <w:numId w:val="13"/>
              </w:numPr>
              <w:tabs>
                <w:tab w:val="num" w:pos="360"/>
                <w:tab w:val="clear" w:pos="48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predkladajú správu o týchto opatreniach Komisii, dva roky od nadobudnutia účinnosti tejto smernice, a následne každé tri roky. Na základe týchto správ Komisia informuje Európsky parlament a Radu o ďalších potrebných budúcich opatreniach, ktoré zamýšľa zaviesť na úrovni spoločenstva.</w:t>
            </w:r>
          </w:p>
          <w:p w:rsidR="00C13F60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10</w:t>
            </w: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F43513">
              <w:rPr>
                <w:rFonts w:ascii="Times New Roman" w:hAnsi="Times New Roman"/>
              </w:rPr>
              <w:t>8</w:t>
            </w:r>
          </w:p>
          <w:p w:rsidR="00C13F60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C13F60">
            <w:pPr>
              <w:pStyle w:val="NoSpacing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</w:t>
            </w:r>
          </w:p>
          <w:p w:rsidR="00C13F60" w:rsidP="00C13F60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C13F60" w:rsidP="00C13F60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637F5">
              <w:rPr>
                <w:rFonts w:ascii="Times New Roman" w:hAnsi="Times New Roman"/>
                <w:sz w:val="24"/>
                <w:szCs w:val="24"/>
              </w:rPr>
              <w:t>(10) Odber ľudskej krvi a zložiek z krvi je možné uskutočniť iba bezodplatne. Zdravotnícke zariadenie nesmie za odber ľudskej krvi a zložiek z krvi priamo ani nepriamo sľúbiť, poskytnúť alebo nechať poskytnúť, a to ani prostredníctvom tretej osoby, žiadnu odmenu, náhradu ani protihodnotu v akejkoľvek forme, okrem poskytnutia jednorazového drobného občerstvenia v nepeňažnej forme alebo príspevku na občerstvenie v nepeňažnej forme a preukázaných nákladov na cestovné.</w:t>
            </w:r>
          </w:p>
          <w:p w:rsidR="00F43513" w:rsidRPr="00C637F5" w:rsidP="00F43513">
            <w:pPr>
              <w:pStyle w:val="NoSpacing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147</w:t>
            </w:r>
          </w:p>
          <w:p w:rsidR="00F43513" w:rsidRPr="00563D7C" w:rsidP="00F43513">
            <w:pPr>
              <w:bidi w:val="0"/>
              <w:spacing w:before="75"/>
              <w:ind w:right="-48" w:firstLine="41"/>
              <w:rPr>
                <w:rFonts w:ascii="Times New Roman" w:hAnsi="Times New Roman"/>
                <w:bCs/>
              </w:rPr>
            </w:pPr>
            <w:r w:rsidRPr="00342061" w:rsidR="00C13F6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(8) Ministerstvo zdravotníctva predloží komisii správu o opatreniach na podporu dobrovoľného a neziskového darovania krvi do 8. februára 2013 a následne každé tri roky.</w:t>
            </w:r>
          </w:p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13F60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C13F60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13F60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F5109">
            <w:pPr>
              <w:tabs>
                <w:tab w:val="left" w:pos="110"/>
                <w:tab w:val="right" w:pos="6409"/>
              </w:tabs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8E70ED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3F5109" w:rsidP="008E70ED">
            <w:pPr>
              <w:pStyle w:val="Heading4"/>
              <w:bidi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510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C13F60">
            <w:pPr>
              <w:pStyle w:val="NoSpacing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21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1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2</w:t>
            </w: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342061" w:rsidP="00342061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61">
              <w:rPr>
                <w:rFonts w:ascii="Times New Roman" w:hAnsi="Times New Roman"/>
                <w:sz w:val="24"/>
                <w:szCs w:val="24"/>
              </w:rPr>
              <w:t>Článok 21</w:t>
            </w:r>
          </w:p>
          <w:p w:rsidR="003F5109" w:rsidRPr="00342061" w:rsidP="00342061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342061">
              <w:rPr>
                <w:rFonts w:ascii="Times New Roman" w:hAnsi="Times New Roman"/>
                <w:b/>
              </w:rPr>
              <w:t>Kontrola darovania</w:t>
            </w: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zabezpečia, aby každé darovanie krvi a zložiek krvi bolo   skúšané v súlade s požiadavkami uvedenými v prílohe IV.</w:t>
            </w: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3F5109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zabezpečia, aby krv a zložky krvi dovážané do spoločenstva boli skúšané v súlade s požiadavkami uvedenými v prílohe IV.</w:t>
            </w:r>
          </w:p>
          <w:p w:rsidR="003F5109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3F5109" w:rsidP="003F510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§ 6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Vyšetrenie darcu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color w:val="000000"/>
              </w:rPr>
            </w:pPr>
            <w:r w:rsidRPr="003F5109">
              <w:rPr>
                <w:rFonts w:ascii="Times New Roman" w:hAnsi="Times New Roman"/>
                <w:color w:val="000000"/>
              </w:rPr>
              <w:t>(1) Darca musí spĺňať kritériá prijateľnosti uvedené v prílohe č. 3.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color w:val="000000"/>
              </w:rPr>
              <w:t xml:space="preserve"> </w:t>
            </w:r>
            <w:r w:rsidRPr="003F5109">
              <w:rPr>
                <w:rFonts w:ascii="Times New Roman" w:hAnsi="Times New Roman"/>
                <w:b/>
                <w:color w:val="000000"/>
              </w:rPr>
              <w:t>(2) Pred každým odberom krvi a zložky z krvi sa uskutoční vyšetrenie darcu, pri ktorom sa vykonávajú skúšky uvedené v prílohe č. 4.</w:t>
            </w:r>
          </w:p>
          <w:p w:rsid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color w:val="000000"/>
              </w:rPr>
            </w:pPr>
            <w:r w:rsidRPr="003F5109">
              <w:rPr>
                <w:rFonts w:ascii="Times New Roman" w:hAnsi="Times New Roman"/>
                <w:color w:val="000000"/>
              </w:rPr>
              <w:t xml:space="preserve"> (3) Všetky pozitívne nálezy zistené pri vyšetrení sa oznamujú darcovi.</w:t>
            </w:r>
          </w:p>
          <w:p w:rsid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color w:val="000000"/>
              </w:rPr>
            </w:pPr>
          </w:p>
          <w:p w:rsidR="003F5109" w:rsidRPr="003F5109" w:rsidP="003F510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§ 8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Požiadavky na kvalitu, bezpečnosť, uchovávanie, prepravu a distribúciu transfúznych liekov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b/>
                <w:color w:val="000000"/>
              </w:rPr>
            </w:pPr>
          </w:p>
          <w:p w:rsidR="003F5109" w:rsidRP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(1) Požiadavky na kvalitu a bezpečnosť transfúznych liekov sú uvedené v prílohe č. 5.</w:t>
            </w:r>
          </w:p>
          <w:p w:rsidR="003F5109" w:rsidRPr="003F5109" w:rsidP="003F5109">
            <w:pPr>
              <w:bidi w:val="0"/>
              <w:spacing w:before="120" w:after="120"/>
              <w:ind w:left="60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color w:val="000000"/>
              </w:rPr>
              <w:t xml:space="preserve"> (2) Požiadavky na uchovávanie, prepravu a distribúciu transfúznych liekov sú uvedené v prílohe č. 6.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22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342061" w:rsidP="00342061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61">
              <w:rPr>
                <w:rFonts w:ascii="Times New Roman" w:hAnsi="Times New Roman"/>
                <w:sz w:val="24"/>
                <w:szCs w:val="24"/>
              </w:rPr>
              <w:t>Článok 22</w:t>
            </w:r>
          </w:p>
          <w:p w:rsidR="003F5109" w:rsidRPr="00342061" w:rsidP="00342061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342061">
              <w:rPr>
                <w:rFonts w:ascii="Times New Roman" w:hAnsi="Times New Roman"/>
                <w:b/>
              </w:rPr>
              <w:t>Podmienky skladovania, transportu a distribúcie</w:t>
            </w:r>
          </w:p>
          <w:p w:rsidR="003F5109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zabezpečia, aby podmienky skladovania, transportu a distribúcie krvi a zložiek krvi vyhovovali požiadavkám uvedeným v článku 29 písm. e).</w:t>
            </w:r>
          </w:p>
          <w:p w:rsidR="003F5109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7405E7">
              <w:rPr>
                <w:rFonts w:ascii="Times New Roman" w:hAnsi="Times New Roman"/>
              </w:rPr>
              <w:t>8</w:t>
            </w: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7405E7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05E7" w:rsidRPr="003F5109" w:rsidP="007405E7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§ 8</w:t>
            </w:r>
          </w:p>
          <w:p w:rsidR="007405E7" w:rsidRPr="003F5109" w:rsidP="007405E7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Požiadavky na kvalitu, bezpečnosť, uchovávanie, prepravu a distribúciu transfúznych liekov</w:t>
            </w:r>
          </w:p>
          <w:p w:rsidR="007405E7" w:rsidRPr="003F5109" w:rsidP="007405E7">
            <w:pPr>
              <w:bidi w:val="0"/>
              <w:spacing w:before="120" w:after="120"/>
              <w:ind w:left="60"/>
              <w:rPr>
                <w:rFonts w:ascii="Times New Roman" w:hAnsi="Times New Roman"/>
                <w:b/>
                <w:color w:val="000000"/>
              </w:rPr>
            </w:pPr>
          </w:p>
          <w:p w:rsidR="007405E7" w:rsidRPr="007405E7" w:rsidP="007405E7">
            <w:pPr>
              <w:bidi w:val="0"/>
              <w:spacing w:before="120" w:after="120"/>
              <w:ind w:left="60"/>
              <w:rPr>
                <w:rFonts w:ascii="Times New Roman" w:hAnsi="Times New Roman"/>
                <w:color w:val="000000"/>
              </w:rPr>
            </w:pPr>
            <w:r w:rsidRPr="007405E7">
              <w:rPr>
                <w:rFonts w:ascii="Times New Roman" w:hAnsi="Times New Roman"/>
                <w:color w:val="000000"/>
              </w:rPr>
              <w:t>(1) Požiadavky na kvalitu a bezpečnosť transfúznych liekov sú uvedené v prílohe č. 5.</w:t>
            </w:r>
          </w:p>
          <w:p w:rsidR="003F5109" w:rsidRPr="00794708" w:rsidP="007405E7">
            <w:pPr>
              <w:bidi w:val="0"/>
              <w:rPr>
                <w:rFonts w:ascii="Times New Roman" w:hAnsi="Times New Roman"/>
              </w:rPr>
            </w:pPr>
            <w:r w:rsidRPr="003F5109" w:rsidR="007405E7">
              <w:rPr>
                <w:rFonts w:ascii="Times New Roman" w:hAnsi="Times New Roman"/>
                <w:color w:val="000000"/>
              </w:rPr>
              <w:t xml:space="preserve"> (</w:t>
            </w:r>
            <w:r w:rsidRPr="007405E7" w:rsidR="007405E7">
              <w:rPr>
                <w:rFonts w:ascii="Times New Roman" w:hAnsi="Times New Roman"/>
                <w:b/>
                <w:color w:val="000000"/>
              </w:rPr>
              <w:t>2) Požiadavky na uchovávanie, prepravu a distribúciu transfúznych liekov sú uvedené v prílohe č. 6.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05E7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3420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3420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23</w:t>
            </w: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RPr="00794708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RPr="00164797" w:rsidP="00164797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97">
              <w:rPr>
                <w:rFonts w:ascii="Times New Roman" w:hAnsi="Times New Roman"/>
                <w:sz w:val="24"/>
                <w:szCs w:val="24"/>
              </w:rPr>
              <w:t>Článok 23</w:t>
            </w:r>
          </w:p>
          <w:p w:rsidR="0061199F" w:rsidRPr="00164797" w:rsidP="00164797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164797">
              <w:rPr>
                <w:rFonts w:ascii="Times New Roman" w:hAnsi="Times New Roman"/>
                <w:b/>
              </w:rPr>
              <w:t>Požiadavky na kvalitu a bezpečnosť krvi a zložiek krvi</w:t>
            </w:r>
          </w:p>
          <w:p w:rsidR="0061199F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Transfuziologické zariadenia zabezpečia, aby požiadavky na kvalitu a bezpečnosť krvi a zložiek krvi spĺňali náročné normy v súlade s požiadavkami uvedenými v článku 29 písm. f).</w:t>
            </w:r>
          </w:p>
          <w:p w:rsidR="0061199F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RPr="00794708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</w:t>
            </w: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RPr="00794708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RPr="003F5109" w:rsidP="004C4768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§ 8</w:t>
            </w:r>
          </w:p>
          <w:p w:rsidR="0061199F" w:rsidRPr="003F5109" w:rsidP="004C4768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109">
              <w:rPr>
                <w:rFonts w:ascii="Times New Roman" w:hAnsi="Times New Roman"/>
                <w:b/>
                <w:color w:val="000000"/>
              </w:rPr>
              <w:t>Požiadavky na kvalitu, bezpečnosť, uchovávanie, prepravu a distribúciu transfúznych liekov</w:t>
            </w:r>
          </w:p>
          <w:p w:rsidR="0061199F" w:rsidRPr="003F5109" w:rsidP="004C4768">
            <w:pPr>
              <w:bidi w:val="0"/>
              <w:spacing w:before="120" w:after="120"/>
              <w:ind w:left="60"/>
              <w:rPr>
                <w:rFonts w:ascii="Times New Roman" w:hAnsi="Times New Roman"/>
                <w:b/>
                <w:color w:val="000000"/>
              </w:rPr>
            </w:pPr>
          </w:p>
          <w:p w:rsidR="0061199F" w:rsidRPr="0061199F" w:rsidP="004C4768">
            <w:pPr>
              <w:bidi w:val="0"/>
              <w:spacing w:before="120" w:after="120"/>
              <w:ind w:left="60"/>
              <w:rPr>
                <w:rFonts w:ascii="Times New Roman" w:hAnsi="Times New Roman"/>
                <w:color w:val="000000"/>
              </w:rPr>
            </w:pPr>
            <w:r w:rsidRPr="007405E7">
              <w:rPr>
                <w:rFonts w:ascii="Times New Roman" w:hAnsi="Times New Roman"/>
                <w:color w:val="000000"/>
              </w:rPr>
              <w:t>(1) Požiadavky na kvalitu a bezpečnosť transfúznych liekov sú uvedené v prílohe č. 5.</w:t>
            </w:r>
          </w:p>
          <w:p w:rsidR="0061199F" w:rsidRPr="0061199F" w:rsidP="00794708">
            <w:pPr>
              <w:bidi w:val="0"/>
              <w:jc w:val="both"/>
              <w:rPr>
                <w:rFonts w:ascii="Times New Roman" w:hAnsi="Times New Roman"/>
              </w:rPr>
            </w:pPr>
            <w:r w:rsidRPr="0061199F">
              <w:rPr>
                <w:rFonts w:ascii="Times New Roman" w:hAnsi="Times New Roman"/>
                <w:color w:val="000000"/>
              </w:rPr>
              <w:t xml:space="preserve"> (2) Požiadavky na uchovávanie, prepravu a distribúciu transfúznych liekov sú uvedené v prílohe č. 6.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1199F" w:rsidRPr="00794708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199F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1199F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24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164797" w:rsidP="00164797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164797">
              <w:rPr>
                <w:rFonts w:ascii="Times New Roman" w:hAnsi="Times New Roman"/>
                <w:b/>
              </w:rPr>
              <w:t>KAPITOLA VII</w:t>
            </w:r>
          </w:p>
          <w:p w:rsidR="003F5109" w:rsidRPr="00164797" w:rsidP="00164797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164797">
              <w:rPr>
                <w:rFonts w:ascii="Times New Roman" w:hAnsi="Times New Roman"/>
                <w:b/>
              </w:rPr>
              <w:t>Ochrana údajov</w:t>
            </w:r>
          </w:p>
          <w:p w:rsidR="003F5109" w:rsidRPr="00164797" w:rsidP="00164797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97">
              <w:rPr>
                <w:rFonts w:ascii="Times New Roman" w:hAnsi="Times New Roman"/>
                <w:sz w:val="24"/>
                <w:szCs w:val="24"/>
              </w:rPr>
              <w:t>Článok 24</w:t>
            </w:r>
          </w:p>
          <w:p w:rsidR="003F5109" w:rsidRPr="00164797" w:rsidP="00164797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164797">
              <w:rPr>
                <w:rFonts w:ascii="Times New Roman" w:hAnsi="Times New Roman"/>
                <w:b/>
                <w:bCs/>
              </w:rPr>
              <w:t>Ochrana a dôvernosť údajov</w:t>
            </w:r>
          </w:p>
          <w:p w:rsidR="003F5109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prijmú všetky potrebné opatrenia s cieľom zabezpečiť, aby všetky údaje, ktoré boli získané v súlade s touto smernicou vrátane genetickej informácie, a ku ktorým majú prístup tretie strany, boli sprístupnené v anonymnej forme tak, že nie je možná identifikácia darcu.</w:t>
            </w:r>
          </w:p>
          <w:p w:rsidR="003F5109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tento účel zabezpečia:</w:t>
            </w:r>
          </w:p>
          <w:p w:rsidR="003F5109" w:rsidP="00794708">
            <w:pPr>
              <w:numPr>
                <w:numId w:val="14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aby boli prijaté ochranné opatrenia na zabezpečenie bezpečnosti údajov a zabránenie  nepovolenému pridávaniu údajov, ich mazaniu alebo zmeny v záznamoch o darcoch alebo v záznamoch o vylúčení, ako aj nepovolených prenosov údajov; </w:t>
            </w:r>
          </w:p>
          <w:p w:rsidR="003F5109" w:rsidRPr="00794708" w:rsidP="004F15A1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3F5109" w:rsidP="00794708">
            <w:pPr>
              <w:numPr>
                <w:numId w:val="14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postupy na riešenie rozporuplných údajov;</w:t>
            </w:r>
          </w:p>
          <w:p w:rsidR="003F5109" w:rsidRPr="00794708" w:rsidP="00794708">
            <w:pPr>
              <w:numPr>
                <w:numId w:val="14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že nedôjde k neautorizovanému uverejneniu informácii, pričom ostáva záruka spätného sledovania darcu.</w:t>
            </w:r>
          </w:p>
          <w:p w:rsidR="003F5109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FC38C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FC38C4" w:rsidRPr="00794708" w:rsidP="00FC38C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</w:t>
            </w:r>
            <w:r w:rsidR="00FC38C4">
              <w:rPr>
                <w:rFonts w:ascii="Times New Roman" w:hAnsi="Times New Roman"/>
              </w:rPr>
              <w:t>2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3F5109" w:rsidP="0016479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16479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38C4">
              <w:rPr>
                <w:rFonts w:ascii="Times New Roman" w:hAnsi="Times New Roman"/>
                <w:b/>
                <w:color w:val="000000"/>
              </w:rPr>
              <w:t>§ 12</w:t>
            </w: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38C4">
              <w:rPr>
                <w:rFonts w:ascii="Times New Roman" w:hAnsi="Times New Roman"/>
                <w:b/>
                <w:color w:val="000000"/>
              </w:rPr>
              <w:t>Ochrana osobných údajov darcu</w:t>
            </w: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b/>
                <w:color w:val="000000"/>
              </w:rPr>
              <w:tab/>
            </w:r>
            <w:r w:rsidRPr="00FC38C4">
              <w:rPr>
                <w:rFonts w:ascii="Times New Roman" w:hAnsi="Times New Roman"/>
                <w:color w:val="000000"/>
              </w:rPr>
              <w:t>Na zabezpečenie ochrany osobných údajov darcu sa v súlade s osobitným predpisom 5) prijímajú</w:t>
            </w: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>a) opatrenia, aby získané údaje boli sprístupnené tretej osobe len v anonymnej forme,</w:t>
            </w: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>b) opatrenia na ochranu osobných údajov darcu a na zabránenie nepovolenému pridávaniu údajov, ich vymazaniu alebo zmeny v záznamoch o darcovi alebo v záznamoch o vylúčení,</w:t>
            </w:r>
          </w:p>
          <w:p w:rsid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>c) opatrenia na zabránenie nepovoleného prenosu osobných údajov darcu,</w:t>
            </w: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>d) postupy na riešenie sporných údajov,</w:t>
            </w:r>
          </w:p>
          <w:p w:rsidR="00FC38C4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color w:val="000000"/>
              </w:rPr>
            </w:pPr>
            <w:r w:rsidRPr="00FC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5109" w:rsidRPr="00FC38C4" w:rsidP="00FC38C4">
            <w:pPr>
              <w:tabs>
                <w:tab w:val="left" w:pos="0"/>
                <w:tab w:val="right" w:pos="8953"/>
              </w:tabs>
              <w:bidi w:val="0"/>
              <w:rPr>
                <w:rFonts w:ascii="Times New Roman" w:hAnsi="Times New Roman"/>
                <w:b/>
                <w:color w:val="000000"/>
              </w:rPr>
            </w:pPr>
            <w:r w:rsidRPr="00FC38C4" w:rsidR="00FC38C4">
              <w:rPr>
                <w:rFonts w:ascii="Times New Roman" w:hAnsi="Times New Roman"/>
                <w:color w:val="000000"/>
              </w:rPr>
              <w:t>e) postupy, podľa ktorých sa neuverejňujú neautorizované informácie a ktoré zaručujú spätné sledovanie transfúzneho lieku.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C38C4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25</w:t>
            </w: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4F15A1" w:rsidP="004F15A1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4F15A1">
              <w:rPr>
                <w:rFonts w:ascii="Times New Roman" w:hAnsi="Times New Roman"/>
                <w:b/>
              </w:rPr>
              <w:t>KAPITOLA VIII</w:t>
            </w:r>
          </w:p>
          <w:p w:rsidR="003F5109" w:rsidRPr="004F15A1" w:rsidP="004F15A1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aps/>
              </w:rPr>
            </w:pPr>
            <w:r w:rsidRPr="004F15A1">
              <w:rPr>
                <w:rFonts w:ascii="Times New Roman" w:hAnsi="Times New Roman"/>
                <w:b/>
                <w:caps/>
              </w:rPr>
              <w:t>Výmena informácií, správy a sankcie</w:t>
            </w:r>
          </w:p>
          <w:p w:rsidR="003F5109" w:rsidRPr="004F15A1" w:rsidP="004F15A1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A1">
              <w:rPr>
                <w:rFonts w:ascii="Times New Roman" w:hAnsi="Times New Roman"/>
                <w:sz w:val="24"/>
                <w:szCs w:val="24"/>
              </w:rPr>
              <w:t>Článok 25</w:t>
            </w:r>
          </w:p>
          <w:p w:rsidR="003F5109" w:rsidRPr="004F15A1" w:rsidP="004F15A1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4F15A1">
              <w:rPr>
                <w:rFonts w:ascii="Times New Roman" w:hAnsi="Times New Roman"/>
                <w:b/>
              </w:rPr>
              <w:t>Výmena informácií</w:t>
            </w:r>
          </w:p>
          <w:p w:rsidR="003F5109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Komisia sa pravidelne stretáva s príslušnými úradmi vymenovanými členskými štátmi,  s delegáciami odborníkov z transfuziologických zariadení a s ďalšími príslušnými stranami za účelom výmeny informácií o skúsenostiach získaných pri vykonávaní tejto smernice.</w:t>
            </w:r>
          </w:p>
          <w:p w:rsidR="003F5109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P="004F15A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F5109" w:rsidRPr="00794708" w:rsidP="004F15A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F5109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21572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5F58E8" w:rsidP="004C4768">
            <w:pPr>
              <w:pStyle w:val="BodyText"/>
              <w:tabs>
                <w:tab w:val="left" w:pos="3960"/>
              </w:tabs>
              <w:bidi w:val="0"/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4C4768" w:rsidRPr="005F58E8" w:rsidP="004C4768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4C4768" w:rsidRPr="00714843" w:rsidP="00321572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F5109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26</w:t>
            </w: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6B6DB3" w:rsidP="004C4768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B3">
              <w:rPr>
                <w:rFonts w:ascii="Times New Roman" w:hAnsi="Times New Roman"/>
                <w:sz w:val="24"/>
                <w:szCs w:val="24"/>
              </w:rPr>
              <w:t>Článok 26</w:t>
            </w:r>
          </w:p>
          <w:p w:rsidR="004C4768" w:rsidRPr="006B6DB3" w:rsidP="004C4768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6B6DB3">
              <w:rPr>
                <w:rFonts w:ascii="Times New Roman" w:hAnsi="Times New Roman"/>
                <w:b/>
              </w:rPr>
              <w:t>Správy</w:t>
            </w:r>
          </w:p>
          <w:p w:rsidR="004C4768" w:rsidRPr="00794708" w:rsidP="004C4768">
            <w:pPr>
              <w:numPr>
                <w:numId w:val="15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zasielajú Komisii, počnúc 31. decembrom 2003 a následne každé tri roky, správu o opatreniach prijatých v súvislosti s ustanoveniami tejto smernice, vrátane výkazu opatrení spojených s inšpekciou a kontrolou.</w:t>
            </w:r>
          </w:p>
          <w:p w:rsidR="004C4768" w:rsidRPr="00794708" w:rsidP="004C4768">
            <w:pPr>
              <w:numPr>
                <w:numId w:val="15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Správy o skúsenostiach s touto smernicou, zaslané členskými štátmi, odovzdá Komisia Európskemu parlamentu, Rade, Hospodárskemu a sociálnemu výboru, Výboru regiónov.</w:t>
            </w:r>
          </w:p>
          <w:p w:rsidR="004C4768" w:rsidRPr="00794708" w:rsidP="004C4768">
            <w:pPr>
              <w:numPr>
                <w:numId w:val="15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Komisia prekladá Európskemu parlamentu, Rade, Hospodárskemu a sociálnemu výboru, Výboru regiónov, počnúc 1. júlom 2004 a následne každé tri roky, správu o uplatňovaní požiadaviek tejto smernice, so zameraním na tie, ktoré sa spájajú s inšpekciou a kontrolou.</w:t>
            </w:r>
          </w:p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4C476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2157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4C476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4C4768" w:rsidP="004C4768">
            <w:pPr>
              <w:bidi w:val="0"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§ 13</w:t>
            </w:r>
          </w:p>
          <w:p w:rsidR="004C4768" w:rsidP="004C4768">
            <w:pPr>
              <w:bidi w:val="0"/>
              <w:spacing w:before="120" w:after="120"/>
              <w:rPr>
                <w:rFonts w:ascii="Times New Roman" w:hAnsi="Times New Roman"/>
                <w:i/>
                <w:color w:val="000000"/>
              </w:rPr>
            </w:pPr>
          </w:p>
          <w:p w:rsidR="004C4768" w:rsidRPr="003F5109" w:rsidP="004C4768">
            <w:pPr>
              <w:bidi w:val="0"/>
              <w:spacing w:before="120" w:after="120"/>
              <w:rPr>
                <w:rFonts w:ascii="Times New Roman" w:hAnsi="Times New Roman"/>
                <w:i/>
                <w:color w:val="000000"/>
              </w:rPr>
            </w:pPr>
            <w:r w:rsidRPr="003F5109">
              <w:rPr>
                <w:rFonts w:ascii="Times New Roman" w:hAnsi="Times New Roman"/>
                <w:i/>
                <w:color w:val="000000"/>
              </w:rPr>
              <w:t xml:space="preserve">(13) Ministerstvo zdravotníctva predloží do 8. februára 2013 komisii správu o opatreniach na podporu dobrovoľného a neziskového darovania krvi a následne každé tri roky. </w:t>
            </w:r>
          </w:p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4C4768" w:rsidP="00321572">
            <w:pPr>
              <w:bidi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32157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6B6DB3" w:rsidP="007C03CC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6B6DB3">
              <w:rPr>
                <w:rFonts w:ascii="Times New Roman" w:hAnsi="Times New Roman"/>
                <w:sz w:val="24"/>
                <w:szCs w:val="24"/>
              </w:rPr>
              <w:t>Článok 27</w:t>
            </w:r>
          </w:p>
          <w:p w:rsidR="004C4768" w:rsidRPr="006B6DB3" w:rsidP="007C03CC">
            <w:pPr>
              <w:pStyle w:val="Heading7"/>
              <w:bidi w:val="0"/>
              <w:rPr>
                <w:rFonts w:ascii="Times New Roman" w:hAnsi="Times New Roman"/>
                <w:b/>
              </w:rPr>
            </w:pPr>
            <w:r w:rsidRPr="006B6DB3">
              <w:rPr>
                <w:rFonts w:ascii="Times New Roman" w:hAnsi="Times New Roman"/>
                <w:b/>
              </w:rPr>
              <w:t>Sankcie</w:t>
            </w:r>
          </w:p>
          <w:p w:rsidR="004C4768" w:rsidRPr="00794708" w:rsidP="007C03CC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Členské štáty ustanovia pravidlá pre sankcie uplatniteľné na porušenia vnútroštátnych ustanovení prijatých na základe s touto smernicou a prijmú všetky potrebné opatrenia na  zabezpečenie ich uplatňovania. Stanovené sankcie musia byť efektívne, proporcionálne a odstrašujúce. Členské štáty oznámia tieto ustanovenia Komisii najneskôr k dátumu stanovenému v článku 32 a bezodkladne ju informujú o všetkých zmenách a doplnkoch týchto ustanovení. </w:t>
            </w:r>
          </w:p>
          <w:p w:rsidR="004C4768" w:rsidRPr="00794708" w:rsidP="007C03CC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RPr="00794708" w:rsidP="007C03CC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314B0A">
              <w:rPr>
                <w:rFonts w:ascii="Times New Roman" w:hAnsi="Times New Roman"/>
              </w:rPr>
              <w:t>139</w:t>
            </w:r>
          </w:p>
          <w:p w:rsidR="004C4768" w:rsidP="007C03CC">
            <w:pPr>
              <w:bidi w:val="0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314B0A">
              <w:rPr>
                <w:rFonts w:ascii="Times New Roman" w:hAnsi="Times New Roman"/>
              </w:rPr>
              <w:t>9</w:t>
            </w:r>
          </w:p>
          <w:p w:rsidR="004C4768" w:rsidP="007C03CC">
            <w:pPr>
              <w:bidi w:val="0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  <w:r w:rsidR="00314B0A">
              <w:rPr>
                <w:rFonts w:ascii="Times New Roman" w:hAnsi="Times New Roman"/>
              </w:rPr>
              <w:t>1</w:t>
            </w: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14B0A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314B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314B0A">
              <w:rPr>
                <w:rFonts w:ascii="Times New Roman" w:hAnsi="Times New Roman"/>
              </w:rPr>
              <w:t>24</w:t>
            </w: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B0A" w:rsidP="00314B0A">
            <w:pPr>
              <w:tabs>
                <w:tab w:val="left" w:pos="341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139</w:t>
            </w:r>
          </w:p>
          <w:p w:rsidR="00314B0A" w:rsidP="00314B0A">
            <w:pPr>
              <w:tabs>
                <w:tab w:val="left" w:pos="341"/>
              </w:tabs>
              <w:bidi w:val="0"/>
              <w:rPr>
                <w:rFonts w:ascii="Times New Roman" w:hAnsi="Times New Roman"/>
              </w:rPr>
            </w:pPr>
          </w:p>
          <w:p w:rsidR="00314B0A" w:rsidRPr="00C637F5" w:rsidP="00314B0A">
            <w:pPr>
              <w:tabs>
                <w:tab w:val="left" w:pos="341"/>
              </w:tabs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(9) </w:t>
            </w:r>
            <w:r w:rsidRPr="00C637F5">
              <w:rPr>
                <w:rFonts w:ascii="Times New Roman" w:hAnsi="Times New Roman"/>
              </w:rPr>
              <w:t>Odborný zástupca zodpovedný za odber ľudskej krvi a zložky z krvi sa dopustí iného správneho deliktu, ak nezabezpečí, aby každý odber ľudskej krvi a zložky z krvi bol vykonaný a prepustený spracovateľovi ľudskej krvi, ktorý je držiteľom povolenia na prípravu transfúznych liekov alebo držiteľom povolenia na výrobu liekov v súlade s požiadavkami správnej praxe prípravy transfúznych liekov.</w:t>
            </w:r>
          </w:p>
          <w:p w:rsidR="00314B0A" w:rsidRPr="00C637F5" w:rsidP="00314B0A">
            <w:pPr>
              <w:bidi w:val="0"/>
              <w:rPr>
                <w:rFonts w:ascii="Times New Roman" w:hAnsi="Times New Roman"/>
              </w:rPr>
            </w:pPr>
          </w:p>
          <w:p w:rsidR="00314B0A" w:rsidRPr="00C637F5" w:rsidP="00314B0A">
            <w:pPr>
              <w:numPr>
                <w:numId w:val="40"/>
              </w:numPr>
              <w:tabs>
                <w:tab w:val="left" w:pos="0"/>
                <w:tab w:val="left" w:pos="476"/>
                <w:tab w:val="clear" w:pos="750"/>
              </w:tabs>
              <w:bidi w:val="0"/>
              <w:ind w:left="0" w:firstLine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Odborný zástupca zodpovedný za prípravu transfúznych liekov sa dopustí iného správneho deliktu, ak nezabezpečí, aby každá šarža transfúzneho lieku bola pripravená v súlade s požiadavkami správnej praxe prípravy transfúznych liekov a so schválenými postupmi prípravy transfúznych liekov.</w:t>
            </w:r>
          </w:p>
          <w:p w:rsidR="00314B0A" w:rsidRPr="00C637F5" w:rsidP="00314B0A">
            <w:pPr>
              <w:tabs>
                <w:tab w:val="left" w:pos="840"/>
              </w:tabs>
              <w:bidi w:val="0"/>
              <w:rPr>
                <w:rFonts w:ascii="Times New Roman" w:hAnsi="Times New Roman"/>
              </w:rPr>
            </w:pPr>
          </w:p>
          <w:p w:rsidR="00314B0A" w:rsidRPr="00C637F5" w:rsidP="00314B0A">
            <w:pPr>
              <w:tabs>
                <w:tab w:val="left" w:pos="840"/>
              </w:tabs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(12) </w:t>
            </w:r>
            <w:r w:rsidRPr="00C637F5">
              <w:rPr>
                <w:rFonts w:ascii="Times New Roman" w:hAnsi="Times New Roman"/>
              </w:rPr>
              <w:t>Odborný zástupca zodpovedný za zabezpečovanie kvality transfúznych liekov sa dopustí iného správneho deliktu, ak nezabezpečí, aby každá šarža transfúzneho lieku bola kontrolovaná v súlade s požiadavkami správnej praxe prípravy transfúznych liekov.</w:t>
            </w:r>
          </w:p>
          <w:p w:rsidR="00314B0A" w:rsidP="00314B0A">
            <w:pPr>
              <w:tabs>
                <w:tab w:val="left" w:pos="840"/>
              </w:tabs>
              <w:bidi w:val="0"/>
              <w:rPr>
                <w:rFonts w:ascii="Times New Roman" w:hAnsi="Times New Roman"/>
              </w:rPr>
            </w:pPr>
          </w:p>
          <w:p w:rsidR="004C4768" w:rsidRPr="007C03CC" w:rsidP="00314B0A">
            <w:pPr>
              <w:bidi w:val="0"/>
              <w:rPr>
                <w:rFonts w:ascii="Times New Roman" w:hAnsi="Times New Roman"/>
              </w:rPr>
            </w:pPr>
            <w:r w:rsidR="00314B0A">
              <w:rPr>
                <w:rFonts w:ascii="Times New Roman" w:hAnsi="Times New Roman"/>
              </w:rPr>
              <w:t xml:space="preserve">(24) </w:t>
            </w:r>
            <w:r w:rsidRPr="00C637F5" w:rsidR="00314B0A">
              <w:rPr>
                <w:rFonts w:ascii="Times New Roman" w:hAnsi="Times New Roman"/>
              </w:rPr>
              <w:t>Štátny ústav uloží pokutu za správne delikty podľa odsekov 4, 6 až 15, 17 až 21 od 300 eur do  35 000 eur.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7C03C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C03CC" w:rsidP="007C03C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28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6B6DB3" w:rsidP="00C0482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6B6DB3">
              <w:rPr>
                <w:rFonts w:ascii="Times New Roman" w:hAnsi="Times New Roman"/>
                <w:b/>
              </w:rPr>
              <w:t>KAPITOLA IX</w:t>
            </w:r>
          </w:p>
          <w:p w:rsidR="004C4768" w:rsidRPr="006B6DB3" w:rsidP="00C04829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aps/>
              </w:rPr>
            </w:pPr>
            <w:r w:rsidRPr="006B6DB3">
              <w:rPr>
                <w:rFonts w:ascii="Times New Roman" w:hAnsi="Times New Roman"/>
                <w:b/>
                <w:caps/>
              </w:rPr>
              <w:t>Výbory</w:t>
            </w:r>
          </w:p>
          <w:p w:rsidR="004C4768" w:rsidRPr="006B6DB3" w:rsidP="00C04829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B3">
              <w:rPr>
                <w:rFonts w:ascii="Times New Roman" w:hAnsi="Times New Roman"/>
                <w:sz w:val="24"/>
                <w:szCs w:val="24"/>
              </w:rPr>
              <w:t>Článok 28</w:t>
            </w:r>
          </w:p>
          <w:p w:rsidR="004C4768" w:rsidRPr="006B6DB3" w:rsidP="00C04829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6B6DB3">
              <w:rPr>
                <w:rFonts w:ascii="Times New Roman" w:hAnsi="Times New Roman"/>
                <w:b/>
              </w:rPr>
              <w:t>Usmerňujúce postupy</w:t>
            </w:r>
          </w:p>
          <w:p w:rsidR="004C4768" w:rsidRPr="00794708" w:rsidP="007C03CC">
            <w:pPr>
              <w:numPr>
                <w:numId w:val="16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Komisii pomáha výbor.</w:t>
            </w:r>
          </w:p>
          <w:p w:rsidR="004C4768" w:rsidRPr="00794708" w:rsidP="007C03CC">
            <w:pPr>
              <w:numPr>
                <w:numId w:val="16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Pri odvolaní sa na tento článok sa uplatňujú články 5 a 7 rozhodnutia 1999/468/ES so zreteľom na ustanovenia článku 8.</w:t>
            </w:r>
          </w:p>
          <w:p w:rsidR="004C4768" w:rsidRPr="00794708" w:rsidP="007C03CC">
            <w:pPr>
              <w:pStyle w:val="BodyText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Obdobie určené článkom 5 ods. 6 rozhodnutia 1999/468/ES sa stanovuje na tri mesiace.</w:t>
            </w:r>
          </w:p>
          <w:p w:rsidR="004C4768" w:rsidRPr="00794708" w:rsidP="007C03CC">
            <w:pPr>
              <w:numPr>
                <w:numId w:val="16"/>
              </w:numPr>
              <w:tabs>
                <w:tab w:val="num" w:pos="360"/>
                <w:tab w:val="clear" w:pos="42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Výbor prijme svoj rokovací poriadok.</w:t>
            </w:r>
          </w:p>
          <w:p w:rsidR="004C4768" w:rsidRPr="00794708" w:rsidP="007C03CC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29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C04829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Článok 29</w:t>
            </w:r>
          </w:p>
          <w:p w:rsidR="004C4768" w:rsidRPr="00794708" w:rsidP="00C0482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794708">
              <w:rPr>
                <w:rFonts w:ascii="Times New Roman" w:hAnsi="Times New Roman"/>
                <w:b/>
              </w:rPr>
              <w:t>Technické požiadavky a ich prispôsobenie vedeckému a technickému pokroku</w:t>
            </w:r>
          </w:p>
          <w:p w:rsidR="004C4768" w:rsidRPr="00794708" w:rsidP="00C0482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</w:rPr>
            </w:pPr>
          </w:p>
          <w:p w:rsidR="004C4768" w:rsidRPr="00794708" w:rsidP="007C03CC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Rozhodnutie o prispôsobení technických požiadaviek stanovených v prílohách I až IV  vedeckému a technickému pokroku sa vykoná v súlade s postupom uvedeným v článku 28 ods. 2.</w:t>
            </w:r>
          </w:p>
          <w:p w:rsidR="004C4768" w:rsidRPr="00794708" w:rsidP="007C03CC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Tieto technické požiadavky a ich prispôsobenie vedeckému a technickému pokroku  podliehajú rozhodovaniu v súlade s postupom uvedeným v článku 28 ods. 2: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požiadavky pre spätné sledovanie;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informácie, ktoré je nutné poskytnúť darcom;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informácie, ktoré je nutné získať od darcov, vrátane, identifikácie, anamnézy a darcovho podpisu;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požiadavky týkajúce sa vhodnosti darcov krvi a plazmy a depistáže darovanej krvi vrátane</w:t>
            </w:r>
          </w:p>
          <w:p w:rsidR="004C4768" w:rsidRPr="00794708" w:rsidP="007C03CC">
            <w:pPr>
              <w:numPr>
                <w:ilvl w:val="1"/>
                <w:numId w:val="17"/>
              </w:numPr>
              <w:tabs>
                <w:tab w:val="num" w:pos="720"/>
                <w:tab w:val="clear" w:pos="1500"/>
              </w:tabs>
              <w:bidi w:val="0"/>
              <w:spacing w:before="120" w:after="120"/>
              <w:ind w:left="7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kritérií trvalého vylúčenia a možnej výnimky</w:t>
            </w:r>
          </w:p>
          <w:p w:rsidR="004C4768" w:rsidRPr="00794708" w:rsidP="007C03CC">
            <w:pPr>
              <w:numPr>
                <w:ilvl w:val="1"/>
                <w:numId w:val="17"/>
              </w:numPr>
              <w:tabs>
                <w:tab w:val="num" w:pos="720"/>
                <w:tab w:val="clear" w:pos="1500"/>
              </w:tabs>
              <w:bidi w:val="0"/>
              <w:spacing w:before="120" w:after="120"/>
              <w:ind w:left="7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kritérií dočasného vylúčenia;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požiadavky uskladnenia, transportu a distribúcie;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požiadavky na kvalitu a bezpečnosť krvi a zložiek krvi;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požiadavky uplatniteľné na autológnu transfúziu;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normy a špecifikácie spoločenstva týkajúce sa systému kvality pre transfuziologické zariadenia;</w:t>
            </w:r>
          </w:p>
          <w:p w:rsidR="004C4768" w:rsidRPr="00794708" w:rsidP="007C03CC">
            <w:pPr>
              <w:numPr>
                <w:numId w:val="18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postupy spoločenstva pre oznamovanie závažných nežiaducich reakcií a udalostí a spôsob hlásenia.</w:t>
            </w:r>
          </w:p>
          <w:p w:rsidR="004C4768" w:rsidRPr="00794708" w:rsidP="007C03CC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30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C04829" w:rsidP="00C04829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29">
              <w:rPr>
                <w:rFonts w:ascii="Times New Roman" w:hAnsi="Times New Roman"/>
                <w:sz w:val="24"/>
                <w:szCs w:val="24"/>
              </w:rPr>
              <w:t>Článok 30</w:t>
            </w:r>
          </w:p>
          <w:p w:rsidR="004C4768" w:rsidRPr="00C04829" w:rsidP="00C04829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C04829">
              <w:rPr>
                <w:rFonts w:ascii="Times New Roman" w:hAnsi="Times New Roman"/>
                <w:b/>
              </w:rPr>
              <w:t>Konzultácia vedeckých výborov</w:t>
            </w:r>
          </w:p>
          <w:p w:rsidR="004C4768" w:rsidRPr="00794708" w:rsidP="007C03CC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Komisia sa môže obrátiť na príslušný(é) vedecký(é) výbor(y) pri stanovovaní technických požiadaviek podľa článku 29 a pri prispôsobovaní technických požiadaviek stanovených v prílohách I až IV vedeckému a technickému pokroku, najmä s cieľom zabezpečiť rovnaký stupeň kvality a bezpečnosti krvi a zložiek krvi určených na transfúziu a krvi a zložiek krvi použitých ako vstupná surovina na výrobu liekov .</w:t>
            </w:r>
          </w:p>
          <w:p w:rsidR="004C4768" w:rsidRPr="00794708" w:rsidP="007C03CC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C03CC" w:rsidP="007C03C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C03C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C04829" w:rsidP="00C0482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C04829">
              <w:rPr>
                <w:rFonts w:ascii="Times New Roman" w:hAnsi="Times New Roman"/>
                <w:b/>
              </w:rPr>
              <w:t>KAPITOLA X</w:t>
            </w:r>
          </w:p>
          <w:p w:rsidR="004C4768" w:rsidRPr="00C04829" w:rsidP="00C04829">
            <w:pPr>
              <w:pStyle w:val="Heading7"/>
              <w:bidi w:val="0"/>
              <w:jc w:val="center"/>
              <w:rPr>
                <w:rFonts w:ascii="Times New Roman" w:hAnsi="Times New Roman"/>
                <w:b/>
                <w:caps/>
              </w:rPr>
            </w:pPr>
            <w:r w:rsidRPr="00C04829">
              <w:rPr>
                <w:rFonts w:ascii="Times New Roman" w:hAnsi="Times New Roman"/>
                <w:b/>
                <w:caps/>
              </w:rPr>
              <w:t>Záverečné ustanovenia</w:t>
            </w:r>
          </w:p>
          <w:p w:rsidR="004C4768" w:rsidRPr="00C04829" w:rsidP="00C0482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29">
              <w:rPr>
                <w:rFonts w:ascii="Times New Roman" w:hAnsi="Times New Roman"/>
                <w:sz w:val="24"/>
                <w:szCs w:val="24"/>
              </w:rPr>
              <w:t>Článok 31</w:t>
            </w:r>
          </w:p>
          <w:p w:rsidR="004C4768" w:rsidRPr="00C04829" w:rsidP="00C04829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  <w:bCs/>
              </w:rPr>
            </w:pPr>
            <w:r w:rsidRPr="00C04829">
              <w:rPr>
                <w:rFonts w:ascii="Times New Roman" w:hAnsi="Times New Roman"/>
                <w:b/>
                <w:bCs/>
              </w:rPr>
              <w:t>Zmena a doplnok smernice 2001/83/ES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Článok 109 smernice 2001/83/ES sa nahrádza takto:</w:t>
            </w:r>
          </w:p>
          <w:p w:rsidR="004C4768" w:rsidRPr="00794708" w:rsidP="00794708">
            <w:pPr>
              <w:pStyle w:val="Heading4"/>
              <w:bidi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„Článok 109</w:t>
            </w:r>
          </w:p>
          <w:p w:rsidR="004C4768" w:rsidRPr="00794708" w:rsidP="00794708">
            <w:pPr>
              <w:bidi w:val="0"/>
              <w:spacing w:before="120" w:after="120"/>
              <w:ind w:left="3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odber a skúšanie ľudskej krvi a plazmy sa uplatňuje smernica Európskeho parlamentu a Rady 2002/98/ES z 27. januára 2003, ktorou sa ustanovujú normy kvality a bezpečnosti pre odber, skúšanie, spracovanie, uskladňovanie a distribúciu ľudskej krvi a zložiek krvi a ktorou sa mení a dopĺňa smernica 2001/83/ES.</w:t>
            </w:r>
            <w:r w:rsidRPr="00794708">
              <w:rPr>
                <w:rFonts w:ascii="Times New Roman" w:hAnsi="Times New Roman"/>
                <w:vertAlign w:val="superscript"/>
              </w:rPr>
              <w:t>*</w:t>
            </w:r>
          </w:p>
          <w:p w:rsidR="004C4768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7432D9">
              <w:rPr>
                <w:rFonts w:ascii="Times New Roman" w:hAnsi="Times New Roman"/>
              </w:rPr>
              <w:t>13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7432D9"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C04829" w:rsidP="00794708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7432D9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7432D9" w:rsidRPr="00C637F5" w:rsidP="007432D9">
            <w:pPr>
              <w:bidi w:val="0"/>
              <w:ind w:firstLine="41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(6) Správna prax prípravy transfúznych liekov je súbor požiadaviek na výber a vyšetrenie darcov krvi, na odber ľudskej krvi, jej spracovanie a na prípravu, kontrolu, skladovanie a distribúciu transfúznych liekov. Požiadavky na správnu prax prípravy transfúznych liekov ustanoví všeobecne záväzný právny predpis, ktorý vydá ministerstvo zdravotníctva.</w:t>
            </w:r>
          </w:p>
          <w:p w:rsidR="004C4768" w:rsidRPr="00C04829" w:rsidP="00C0482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32D9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C0482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32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1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2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4C4768" w:rsidRPr="0079470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EB146D" w:rsidP="00EB146D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46D">
              <w:rPr>
                <w:rFonts w:ascii="Times New Roman" w:hAnsi="Times New Roman"/>
                <w:sz w:val="24"/>
                <w:szCs w:val="24"/>
              </w:rPr>
              <w:t>Článok 32</w:t>
            </w:r>
          </w:p>
          <w:p w:rsidR="004C4768" w:rsidRPr="00EB146D" w:rsidP="00EB146D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EB146D">
              <w:rPr>
                <w:rFonts w:ascii="Times New Roman" w:hAnsi="Times New Roman"/>
                <w:b/>
              </w:rPr>
              <w:t>Transpozícia</w:t>
            </w:r>
          </w:p>
          <w:p w:rsidR="004C4768" w:rsidRPr="00794708" w:rsidP="00794708">
            <w:pPr>
              <w:numPr>
                <w:numId w:val="19"/>
              </w:numPr>
              <w:tabs>
                <w:tab w:val="num" w:pos="360"/>
                <w:tab w:val="clear" w:pos="780"/>
              </w:tabs>
              <w:bidi w:val="0"/>
              <w:spacing w:before="120" w:after="120"/>
              <w:ind w:left="0" w:firstLine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uvedú do platnosti zákony, iné právne predpisy a administratívne opatrenia potrebné na dosiahnutie súladu s touto smernicou najneskôr do 8. februára 2005. Ihneď o tom budú informovať Komisiu.</w:t>
            </w:r>
          </w:p>
          <w:p w:rsidR="004C4768" w:rsidRPr="00794708" w:rsidP="00794708">
            <w:pPr>
              <w:pStyle w:val="BodyText"/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Keď členské štáty prijmú tieto opatrenia, tieto budú obsahovať odkaz na túto smernicu alebo ich takýto odkaz bude spr</w:t>
            </w:r>
            <w:r>
              <w:rPr>
                <w:rFonts w:ascii="Times New Roman" w:hAnsi="Times New Roman"/>
              </w:rPr>
              <w:t>e</w:t>
            </w:r>
            <w:r w:rsidRPr="00794708">
              <w:rPr>
                <w:rFonts w:ascii="Times New Roman" w:hAnsi="Times New Roman"/>
              </w:rPr>
              <w:t>vádzať pri ich úradnom uverejnení. Metodiku týchto odkazov ustanovia členské štáty.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oznámia Komisii znenie ustanovení vnútroštátneho práva, ktoré prijali alebo prijmú v oblasti upravenej touto smernicou.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EB146D" w:rsidP="00EB146D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6D">
              <w:rPr>
                <w:rFonts w:ascii="Times New Roman" w:hAnsi="Times New Roman" w:cs="Times New Roman"/>
                <w:b/>
                <w:sz w:val="24"/>
                <w:szCs w:val="24"/>
              </w:rPr>
              <w:t>Účinnosť</w:t>
            </w:r>
          </w:p>
          <w:p w:rsidR="004C4768" w:rsidRPr="00EB146D" w:rsidP="00EB146D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68" w:rsidRPr="00EB146D" w:rsidP="00EB146D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4768" w:rsidRPr="00EB14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4768" w:rsidRPr="00EB146D" w:rsidP="00EB146D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146D">
              <w:rPr>
                <w:rFonts w:ascii="Times New Roman" w:hAnsi="Times New Roman" w:cs="Times New Roman"/>
                <w:sz w:val="24"/>
                <w:szCs w:val="24"/>
              </w:rPr>
              <w:t>Zákon  č. 633/2004 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6D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nadobudol </w:t>
            </w:r>
            <w:r w:rsidRPr="00EB146D">
              <w:rPr>
                <w:rFonts w:ascii="Times New Roman" w:hAnsi="Times New Roman" w:cs="Times New Roman"/>
                <w:sz w:val="24"/>
                <w:szCs w:val="24"/>
              </w:rPr>
              <w:t>účinnosť  1. decembrom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6D">
              <w:rPr>
                <w:rFonts w:ascii="Times New Roman" w:hAnsi="Times New Roman" w:cs="Times New Roman"/>
                <w:sz w:val="24"/>
                <w:szCs w:val="24"/>
              </w:rPr>
              <w:t>okrem  ustanovení uvedených  v čl. I  60. bode § 35  ods. 11 až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6D">
              <w:rPr>
                <w:rFonts w:ascii="Times New Roman" w:hAnsi="Times New Roman" w:cs="Times New Roman"/>
                <w:sz w:val="24"/>
                <w:szCs w:val="24"/>
              </w:rPr>
              <w:t>a 108. bode, ktoré nadobudli účinnosť 1. januára 2005.</w:t>
            </w:r>
          </w:p>
          <w:p w:rsidR="004C4768" w:rsidRPr="00EB146D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2D9" w:rsidRPr="00794708" w:rsidP="00392315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Smernica </w:t>
            </w:r>
            <w:r w:rsidRPr="00794708">
              <w:rPr>
                <w:rFonts w:ascii="Times New Roman" w:hAnsi="Times New Roman"/>
                <w:b/>
              </w:rPr>
              <w:t>Európskeho parlamentu a Rady</w:t>
            </w:r>
            <w:r w:rsidRPr="00794708">
              <w:rPr>
                <w:rFonts w:ascii="Times New Roman" w:hAnsi="Times New Roman"/>
                <w:b/>
                <w:bCs/>
                <w:iCs/>
              </w:rPr>
              <w:t xml:space="preserve"> č. 2002/98/ES </w:t>
            </w:r>
            <w:r w:rsidRPr="00794708">
              <w:rPr>
                <w:rFonts w:ascii="Times New Roman" w:hAnsi="Times New Roman"/>
                <w:b/>
              </w:rPr>
              <w:t>z 27. januára 2003, ktorou sa stanovujú normy kvality a bezpečnosti pre odber, skúšanie, spracovanie, uskladňovanie a distribúciu ľudskej krvi a zložiek krvi a ktorou sa mení a dopĺňa smernica 2001/83/ES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2D9" w:rsidP="007432D9">
            <w:pPr>
              <w:tabs>
                <w:tab w:val="left" w:pos="110"/>
                <w:tab w:val="right" w:pos="6409"/>
              </w:tabs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Vyhláška Ministerstva zdravotníctva  Slovenskej republiky  č. 333/2005 Z. z. </w:t>
            </w:r>
            <w:r w:rsidRPr="0086306D">
              <w:rPr>
                <w:rFonts w:ascii="Times New Roman" w:hAnsi="Times New Roman"/>
                <w:b/>
              </w:rPr>
              <w:t>zo 6. júla 2005</w:t>
            </w:r>
            <w:r>
              <w:rPr>
                <w:rFonts w:ascii="Times New Roman" w:hAnsi="Times New Roman"/>
                <w:b/>
              </w:rPr>
              <w:t xml:space="preserve"> o požiadavkách na s</w:t>
            </w:r>
            <w:r w:rsidRPr="00895B9E">
              <w:rPr>
                <w:rFonts w:ascii="Times New Roman" w:hAnsi="Times New Roman"/>
                <w:b/>
              </w:rPr>
              <w:t>právn</w:t>
            </w:r>
            <w:r>
              <w:rPr>
                <w:rFonts w:ascii="Times New Roman" w:hAnsi="Times New Roman"/>
                <w:b/>
              </w:rPr>
              <w:t>u</w:t>
            </w:r>
            <w:r w:rsidRPr="00895B9E">
              <w:rPr>
                <w:rFonts w:ascii="Times New Roman" w:hAnsi="Times New Roman"/>
                <w:b/>
              </w:rPr>
              <w:t xml:space="preserve"> prax prípravy transfúznych liekov</w:t>
            </w:r>
            <w:r w:rsidRPr="00C061D6">
              <w:rPr>
                <w:rFonts w:ascii="Times New Roman" w:hAnsi="Times New Roman"/>
              </w:rPr>
              <w:t xml:space="preserve">   </w:t>
            </w:r>
          </w:p>
          <w:p w:rsidR="007432D9" w:rsidRPr="00794708" w:rsidP="007432D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9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32</w:t>
            </w: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EB146D" w:rsidP="00F33DF0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46D">
              <w:rPr>
                <w:rFonts w:ascii="Times New Roman" w:hAnsi="Times New Roman"/>
                <w:sz w:val="24"/>
                <w:szCs w:val="24"/>
              </w:rPr>
              <w:t>Článok 32</w:t>
            </w:r>
          </w:p>
          <w:p w:rsidR="004C4768" w:rsidRPr="00EB146D" w:rsidP="00F33DF0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EB146D">
              <w:rPr>
                <w:rFonts w:ascii="Times New Roman" w:hAnsi="Times New Roman"/>
                <w:b/>
              </w:rPr>
              <w:t>Transpozícia</w:t>
            </w:r>
          </w:p>
          <w:p w:rsidR="004C4768" w:rsidRPr="00794708" w:rsidP="00F33DF0">
            <w:pPr>
              <w:bidi w:val="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Členské štáty uvedú do platnosti zákony, iné právne predpisy a administratívne opatrenia potrebné na dosiahnutie súladu s touto smernicou najneskôr do 8. februára 2005. Ihneď o tom budú informovať Komisiu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7432D9">
              <w:rPr>
                <w:rFonts w:ascii="Times New Roman" w:hAnsi="Times New Roman"/>
              </w:rPr>
              <w:t>16</w:t>
            </w: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2D9" w:rsidRPr="007432D9" w:rsidP="007432D9">
            <w:pPr>
              <w:bidi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432D9">
              <w:rPr>
                <w:rFonts w:ascii="Times New Roman" w:hAnsi="Times New Roman"/>
                <w:b/>
                <w:color w:val="000000"/>
              </w:rPr>
              <w:t>§ 16</w:t>
            </w:r>
          </w:p>
          <w:p w:rsidR="007432D9" w:rsidP="007432D9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7432D9" w:rsidRPr="007432D9" w:rsidP="007432D9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4C4768" w:rsidRPr="007432D9" w:rsidP="007432D9">
            <w:pPr>
              <w:bidi w:val="0"/>
              <w:rPr>
                <w:rFonts w:ascii="Times New Roman" w:hAnsi="Times New Roman"/>
                <w:b/>
                <w:color w:val="000000"/>
              </w:rPr>
            </w:pPr>
            <w:r w:rsidRPr="007432D9" w:rsidR="007432D9">
              <w:rPr>
                <w:rFonts w:ascii="Times New Roman" w:hAnsi="Times New Roman"/>
                <w:color w:val="000000"/>
              </w:rPr>
              <w:t>Táto vyhláška nadobúda účinnosť 1. augusta 2005.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 w:rsidR="007432D9"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33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EB146D" w:rsidP="00EB146D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46D">
              <w:rPr>
                <w:rFonts w:ascii="Times New Roman" w:hAnsi="Times New Roman"/>
                <w:sz w:val="24"/>
                <w:szCs w:val="24"/>
              </w:rPr>
              <w:t>Článok 33</w:t>
            </w:r>
          </w:p>
          <w:p w:rsidR="004C4768" w:rsidRPr="00EB146D" w:rsidP="00EB146D">
            <w:pPr>
              <w:pStyle w:val="Heading7"/>
              <w:bidi w:val="0"/>
              <w:jc w:val="center"/>
              <w:rPr>
                <w:rFonts w:ascii="Times New Roman" w:hAnsi="Times New Roman"/>
                <w:b/>
              </w:rPr>
            </w:pPr>
            <w:r w:rsidRPr="00EB146D">
              <w:rPr>
                <w:rFonts w:ascii="Times New Roman" w:hAnsi="Times New Roman"/>
                <w:b/>
              </w:rPr>
              <w:t>Nadobudnutie účinnosti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Táto smernica nadobúda účinnosť v deň jej uverejnenia v </w:t>
            </w:r>
            <w:r w:rsidRPr="00794708">
              <w:rPr>
                <w:rFonts w:ascii="Times New Roman" w:hAnsi="Times New Roman"/>
                <w:i/>
                <w:iCs/>
              </w:rPr>
              <w:t>Úradnom vestníku Európskej únie</w:t>
            </w:r>
            <w:r w:rsidRPr="00794708">
              <w:rPr>
                <w:rFonts w:ascii="Times New Roman" w:hAnsi="Times New Roman"/>
              </w:rPr>
              <w:t>.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34</w:t>
            </w:r>
          </w:p>
          <w:p w:rsidR="004C4768" w:rsidP="00EB146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EB146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EB146D">
            <w:pPr>
              <w:pStyle w:val="Heading4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Článok 34</w:t>
            </w:r>
          </w:p>
          <w:p w:rsidR="004C4768" w:rsidRPr="00794708" w:rsidP="00EB146D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b/>
              </w:rPr>
            </w:pPr>
            <w:r w:rsidRPr="00794708">
              <w:rPr>
                <w:rFonts w:ascii="Times New Roman" w:hAnsi="Times New Roman"/>
                <w:b/>
              </w:rPr>
              <w:t>Adresáti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Táto smernica je adresovaná členským štátom.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 Bruseli 27. januára 2003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  <w:i/>
              </w:rPr>
            </w:pPr>
            <w:r w:rsidRPr="00794708">
              <w:rPr>
                <w:rFonts w:ascii="Times New Roman" w:hAnsi="Times New Roman"/>
                <w:i/>
              </w:rPr>
              <w:t>Za Európsky parlament</w:t>
              <w:tab/>
              <w:tab/>
              <w:tab/>
              <w:t xml:space="preserve">                   Za Radu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  <w:i/>
              </w:rPr>
              <w:t xml:space="preserve"> predseda </w:t>
              <w:tab/>
              <w:tab/>
              <w:tab/>
              <w:tab/>
              <w:tab/>
              <w:t xml:space="preserve">                   predseda</w:t>
            </w:r>
            <w:r w:rsidRPr="00794708">
              <w:rPr>
                <w:rFonts w:ascii="Times New Roman" w:hAnsi="Times New Roman"/>
              </w:rPr>
              <w:t xml:space="preserve"> 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P. </w:t>
            </w:r>
            <w:r w:rsidRPr="00794708">
              <w:rPr>
                <w:rFonts w:ascii="Times New Roman" w:hAnsi="Times New Roman"/>
                <w:caps/>
              </w:rPr>
              <w:t>Cox</w:t>
            </w:r>
            <w:r w:rsidRPr="00794708">
              <w:rPr>
                <w:rFonts w:ascii="Times New Roman" w:hAnsi="Times New Roman"/>
              </w:rPr>
              <w:tab/>
              <w:tab/>
              <w:tab/>
              <w:tab/>
              <w:tab/>
              <w:t xml:space="preserve">                  G.  D</w:t>
            </w:r>
            <w:r w:rsidRPr="00794708">
              <w:rPr>
                <w:rFonts w:ascii="Times New Roman" w:hAnsi="Times New Roman"/>
                <w:caps/>
              </w:rPr>
              <w:t>rys</w:t>
            </w: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br w:type="page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1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A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B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F33DF0">
            <w:pPr>
              <w:bidi w:val="0"/>
              <w:spacing w:before="120" w:after="120"/>
              <w:ind w:left="60"/>
              <w:jc w:val="center"/>
              <w:rPr>
                <w:rFonts w:ascii="Times New Roman" w:hAnsi="Times New Roman"/>
                <w:i/>
                <w:iCs/>
                <w:caps/>
              </w:rPr>
            </w:pPr>
            <w:r w:rsidRPr="00794708">
              <w:rPr>
                <w:rFonts w:ascii="Times New Roman" w:hAnsi="Times New Roman"/>
                <w:i/>
                <w:iCs/>
                <w:caps/>
              </w:rPr>
              <w:t>Príloha I</w:t>
            </w: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  <w:i/>
                <w:iCs/>
                <w:caps/>
              </w:rPr>
            </w:pP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  <w:i/>
                <w:iCs/>
                <w:caps/>
              </w:rPr>
            </w:pPr>
          </w:p>
          <w:p w:rsidR="004C4768" w:rsidRPr="00794708" w:rsidP="00794708">
            <w:pPr>
              <w:pStyle w:val="BodyTextIndent"/>
              <w:bidi w:val="0"/>
              <w:rPr>
                <w:rFonts w:ascii="Times New Roman" w:hAnsi="Times New Roman"/>
                <w:caps/>
              </w:rPr>
            </w:pPr>
            <w:r w:rsidRPr="00794708">
              <w:rPr>
                <w:rFonts w:ascii="Times New Roman" w:hAnsi="Times New Roman"/>
                <w:caps/>
              </w:rPr>
              <w:t>Informácie, ktoré majú transfuziologické zariadenia poskytovať príslušnému úradu na účely vymenovania, povoľovania, akreditácie alebo vydania licencie v súlade s článkom 5 ods. 2</w:t>
            </w: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Časť A: Všeobecné informácie: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indetifikácia transfuziologického zariadenia 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meno, kvalifikácia a podrobnosti o kontaktoch na zodpovednú osobu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zoznam nemocničných krvných bánk zásobovaných daným transfuziologickým zariadením</w:t>
            </w:r>
          </w:p>
          <w:p w:rsidR="004C476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Čas</w:t>
            </w:r>
            <w:r>
              <w:rPr>
                <w:rFonts w:ascii="Times New Roman" w:hAnsi="Times New Roman"/>
              </w:rPr>
              <w:t>ť</w:t>
            </w:r>
            <w:r w:rsidRPr="00794708">
              <w:rPr>
                <w:rFonts w:ascii="Times New Roman" w:hAnsi="Times New Roman"/>
              </w:rPr>
              <w:t xml:space="preserve"> B: Opis systému kvality, ktorý má zahŕňať: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dokumentáciu o organizačnej štruktúre vrátane právomocí zodpovedných osôb a hierarchickej štruktúre 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príručku kvality opisujúci systém kvality v súlade s článkom 11 ods. 1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počet a kvalifikáciu personálu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hygienické ustanovenia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budovy s príslušenstvom a zariadenia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1260"/>
              </w:tabs>
              <w:bidi w:val="0"/>
              <w:spacing w:before="120" w:after="120"/>
              <w:ind w:left="12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zoznam štandardných operačných postupov pre nábor, udržanie a hodnotenie darcov, pre spracovanie a skúšanie, distribúciu a stiahnutie krvi a zložiek krvi a pre hlásenie a uchovávanie záznamov o závažných nežiaducich reakciách a udalostiach.</w:t>
            </w:r>
          </w:p>
          <w:p w:rsidR="004C4768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1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A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Č: B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  <w:p w:rsid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PRÍL.1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INFORMÁCIE, KTORÉ SA POSKYTUJÚ NA ÚČELY VYDANIA POSUDKU NA MATERIÁLNE A PRIESTOROVÉ VYBAVENIE A PERSONÁLNE OBSADENIE TRANSFUZIOLOGICKÉHO ZARIADENIA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ab/>
              <w:t>Časť A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ab/>
              <w:t>Všeobecné informácie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a) identifikačné údaje transfuziologického zariadenia,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b) identifikačné údaje a kvalifikácia odborných zástupcov,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c) zoznam nemocničných krvných bánk, ktoré zásobuje transfuziologické zariadenie.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ab/>
              <w:t>Časť B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ab/>
              <w:t>Opis systému kvality, ktorý obsahuje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a) dokumentáciu o organizačnej štruktúre transfuziologického zariadenia a o právomociach zodpovedných osôb a ich vzájomnej podriadenosti,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b) príručku kvality opisujúcu systém kvality podľa § 3,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c) personálne obsadenie pracoviska,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d) priestorové a materiálno-technické vybavenie pracoviska,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>e) hygienické opatrenia,</w:t>
            </w:r>
          </w:p>
          <w:p w:rsidR="007432D9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C4768" w:rsidRPr="007432D9" w:rsidP="007432D9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7432D9" w:rsidR="007432D9">
              <w:rPr>
                <w:rFonts w:ascii="Times New Roman" w:hAnsi="Times New Roman"/>
                <w:bCs/>
                <w:color w:val="000000"/>
              </w:rPr>
              <w:t>f) štandardné operačné postupy na rozhovor s darcom, na vyšetrenie darcu, na odber krvi a zložky z krvi, na prípravu, skúšanie a distribúciu transfúznych liekov, na prepustenie z karantény, na stiahnutie transfúznych liekov z používania, na oznamovanie závažných nežiaducich udalostí a závažných nežiaducich reakcií a na uchovávanie záznamov o oznamovaní závažných nežiaducich udalostí a závažných nežiaducich reakcií.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F33DF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F33DF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pStyle w:val="Heading4"/>
              <w:bidi w:val="0"/>
              <w:jc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794708">
              <w:rPr>
                <w:rFonts w:ascii="Times New Roman" w:hAnsi="Times New Roman"/>
                <w:iCs/>
                <w:caps/>
                <w:sz w:val="24"/>
                <w:szCs w:val="24"/>
              </w:rPr>
              <w:t>Príloha II</w:t>
            </w:r>
          </w:p>
          <w:p w:rsidR="004C4768" w:rsidP="00794708">
            <w:pPr>
              <w:pStyle w:val="Heading1"/>
              <w:bidi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caps/>
                <w:sz w:val="24"/>
                <w:szCs w:val="24"/>
              </w:rPr>
              <w:t>Výročná správa transfuziologického zariadenia</w:t>
            </w:r>
          </w:p>
          <w:p w:rsidR="004C4768" w:rsidRPr="00392315" w:rsidP="00392315">
            <w:pPr>
              <w:bidi w:val="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Výročná správa bude obsahovať:</w:t>
            </w:r>
          </w:p>
          <w:p w:rsidR="004C476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celkový počet darcov krvi a zložiek z</w:t>
            </w:r>
            <w:r>
              <w:rPr>
                <w:rFonts w:ascii="Times New Roman" w:hAnsi="Times New Roman"/>
              </w:rPr>
              <w:t> </w:t>
            </w:r>
            <w:r w:rsidRPr="00794708">
              <w:rPr>
                <w:rFonts w:ascii="Times New Roman" w:hAnsi="Times New Roman"/>
              </w:rPr>
              <w:t>krvi</w:t>
            </w:r>
          </w:p>
          <w:p w:rsidR="004C4768" w:rsidRPr="00794708" w:rsidP="00392315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celkový počet darovaní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aktualizovaný zoznam nemocničných krvných bánk zásobovaných transfuziologickým zariadením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celkový počet nepoužitých darovaní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 xml:space="preserve">počet všetkých pripravených a distribuovaných zložiek 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incidenciu a prevalenciu transfúziou prenosných infekčných markerov ochorení u darcov krvi a zložiek krvi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počet stiahnutí z obehu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počet hlásených závažných nežiaducich reakcií a udalostí.</w:t>
            </w:r>
          </w:p>
          <w:p w:rsidR="004C4768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47225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P: </w:t>
            </w:r>
            <w:r w:rsidR="00647225">
              <w:rPr>
                <w:rFonts w:ascii="Times New Roman" w:hAnsi="Times New Roman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  <w:p w:rsid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PRÍL.7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VÝROČNÁ SPRÁVA TRANSFUZIOLOGICKÉHO ZARIADENIA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ab/>
              <w:t>Výročná správa transfuziologického zariadenia obsahuje tieto údaje: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a) celkový počet darcov,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b) celkový počet odberov,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c) aktualizovaný zoznam nemocničných krvných bánk, ktoré zásobuje transfuziologické zariadenie,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d) celkový počet nepoužitých odberov,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e) celkový počet pripravených a distribuovaných transfúznych liekov,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f) incidenciu a prevalenciu transfúziou prenosných infekčných markerov ochorení u darcov,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g) počet stiahnutí transfúzneho lieku z používania,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C4768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 w:rsidR="00647225">
              <w:rPr>
                <w:rFonts w:ascii="Times New Roman" w:hAnsi="Times New Roman"/>
                <w:bCs/>
                <w:color w:val="000000"/>
              </w:rPr>
              <w:t>h) počet oznámených závažných nežiaducich udalostí a závažných nežiaducich reakcií.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pStyle w:val="Heading4"/>
              <w:bidi w:val="0"/>
              <w:jc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794708">
              <w:rPr>
                <w:rFonts w:ascii="Times New Roman" w:hAnsi="Times New Roman"/>
                <w:iCs/>
                <w:caps/>
                <w:sz w:val="24"/>
                <w:szCs w:val="24"/>
              </w:rPr>
              <w:t>Príloha III</w:t>
            </w:r>
          </w:p>
          <w:p w:rsidR="004C4768" w:rsidRPr="00392315" w:rsidP="00392315">
            <w:pPr>
              <w:bidi w:val="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pStyle w:val="Heading1"/>
              <w:bidi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caps/>
                <w:sz w:val="24"/>
                <w:szCs w:val="24"/>
              </w:rPr>
              <w:t>Požiadavky na označovanie</w:t>
            </w: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</w:p>
          <w:p w:rsidR="004C4768" w:rsidRPr="00794708" w:rsidP="00794708">
            <w:pPr>
              <w:bidi w:val="0"/>
              <w:spacing w:before="120" w:after="120"/>
              <w:ind w:left="6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Označenie obalu zložky musí obsahovať tieto údaje: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úradný názov zložky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objem alebo hmotnosť alebo počet buniek zložky (podľa prípadu)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jednotný identifikačný kód odberu, číselný alebo abecedno-číselný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názov výrobného transfuziologického zariadenia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skupinu ABO (nevyžaduje sa pri plazme určenej len na frakcionáciu)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skupinu Rh D s označením „Rh D pozitívna“ alebo „Rh D negatívna“ (nevyžaduje sa pri plazme určenej len na frakcionáciu)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dátum alebo čas použiteľnosti (podľa prípadu)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teplotu uchovávania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názov, zloženie a objem antikoagulančnej prísady a/alebo pridaného roztoku (ak boli pridané).</w:t>
            </w:r>
          </w:p>
          <w:p w:rsidR="004C4768" w:rsidRPr="00794708" w:rsidP="00794708">
            <w:pPr>
              <w:pStyle w:val="Heading4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  <w:p w:rsid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PRÍL.8</w:t>
            </w:r>
          </w:p>
          <w:p w:rsid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POŽIADAVKY NA OZNAČOVANIE OBALU TRANSFÚZNEHO LIEKU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ab/>
              <w:t>Označenie obalu transfúzneho lieku obsahuje tieto údaje: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a) názov transfúzneho lieku,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b) objem alebo hmotnosť alebo počet buniek zložky z krvi,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c) jednotný číselný alebo abecedno-číselný identifikačný kód odberu,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d) názov transfuziologického zariadenia, v ktorom sa transfúzny liek pripravil,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e) skupinu ABO (nevyžaduje sa pri plazme určenej len na frakcionáciu),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f) skupinu Rh D s označením „Rh D pozitívna“ alebo „Rh D negatívna“ (nevyžaduje sa pri plazme určenej len na frakcionáciu),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g) čas použiteľnosti transfúzneho lieku,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h) teplotu uchovávania transfúzneho lieku,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C4768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 w:rsidR="00647225">
              <w:rPr>
                <w:rFonts w:ascii="Times New Roman" w:hAnsi="Times New Roman"/>
                <w:bCs/>
                <w:color w:val="000000"/>
              </w:rPr>
              <w:t>i) názov, zloženie a objem konzervačného roztoku vrátane antikoagulančnej prísady alebo prídavného roztoku (ak boli pridané).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pStyle w:val="Heading4"/>
              <w:bidi w:val="0"/>
              <w:jc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794708">
              <w:rPr>
                <w:rFonts w:ascii="Times New Roman" w:hAnsi="Times New Roman"/>
                <w:iCs/>
                <w:caps/>
                <w:sz w:val="24"/>
                <w:szCs w:val="24"/>
              </w:rPr>
              <w:t>Príloha IV</w:t>
            </w:r>
          </w:p>
          <w:p w:rsidR="004C4768" w:rsidP="00392315">
            <w:pPr>
              <w:bidi w:val="0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rPr>
                <w:rFonts w:ascii="Times New Roman" w:hAnsi="Times New Roman"/>
              </w:rPr>
            </w:pPr>
          </w:p>
          <w:p w:rsidR="004C4768" w:rsidRPr="00392315" w:rsidP="00392315">
            <w:pPr>
              <w:bidi w:val="0"/>
              <w:rPr>
                <w:rFonts w:ascii="Times New Roman" w:hAnsi="Times New Roman"/>
              </w:rPr>
            </w:pPr>
          </w:p>
          <w:p w:rsidR="004C4768" w:rsidP="00392315">
            <w:pPr>
              <w:pStyle w:val="BodyTextIndent2"/>
              <w:bidi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92315">
              <w:rPr>
                <w:rFonts w:ascii="Times New Roman" w:hAnsi="Times New Roman"/>
                <w:b/>
              </w:rPr>
              <w:t>Základné požiadavky na skúšky vykonávané pri odbere celej krvi a</w:t>
            </w:r>
            <w:r>
              <w:rPr>
                <w:rFonts w:ascii="Times New Roman" w:hAnsi="Times New Roman"/>
                <w:b/>
              </w:rPr>
              <w:t> </w:t>
            </w:r>
            <w:r w:rsidRPr="00392315">
              <w:rPr>
                <w:rFonts w:ascii="Times New Roman" w:hAnsi="Times New Roman"/>
                <w:b/>
              </w:rPr>
              <w:t>plazmy</w:t>
            </w:r>
          </w:p>
          <w:p w:rsidR="004C4768" w:rsidRPr="00392315" w:rsidP="00392315">
            <w:pPr>
              <w:pStyle w:val="BodyTextIndent2"/>
              <w:bidi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C4768" w:rsidRPr="00794708" w:rsidP="00794708">
            <w:pPr>
              <w:pStyle w:val="BodyTextIndent3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794708">
              <w:rPr>
                <w:rFonts w:ascii="Times New Roman" w:hAnsi="Times New Roman"/>
                <w:sz w:val="24"/>
                <w:szCs w:val="24"/>
              </w:rPr>
              <w:t>Pri odbere celej krvi alebo plazmy vrátane odberu autológnej krvi sa musia vykonať tieto skúšky: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skupinu ABO (nevyžaduje sa pri plazme určenej len na frakcionáciu)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skupinu Rh D (nevyžaduje sa pri plazme určenej len na frakcionáciu)</w:t>
            </w:r>
          </w:p>
          <w:p w:rsidR="004C4768" w:rsidRPr="00794708" w:rsidP="00794708">
            <w:pPr>
              <w:numPr>
                <w:numId w:val="20"/>
              </w:num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skúška na zistenie týchto infekcií u darcov: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720"/>
              </w:tabs>
              <w:bidi w:val="0"/>
              <w:spacing w:before="120" w:after="120"/>
              <w:ind w:left="7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hepatitídu B (Hbs-Ag)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720"/>
              </w:tabs>
              <w:bidi w:val="0"/>
              <w:spacing w:before="120" w:after="120"/>
              <w:ind w:left="7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hepatitídu C (Anti-HCV)</w:t>
            </w:r>
          </w:p>
          <w:p w:rsidR="004C4768" w:rsidRPr="00794708" w:rsidP="00794708">
            <w:pPr>
              <w:numPr>
                <w:numId w:val="20"/>
              </w:numPr>
              <w:tabs>
                <w:tab w:val="clear" w:pos="420"/>
                <w:tab w:val="num" w:pos="720"/>
              </w:tabs>
              <w:bidi w:val="0"/>
              <w:spacing w:before="120" w:after="120"/>
              <w:ind w:left="7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na HIV ½ (Anti-HIV ½)</w:t>
            </w:r>
          </w:p>
          <w:p w:rsidR="004C4768" w:rsidRPr="00794708" w:rsidP="00794708">
            <w:pPr>
              <w:bidi w:val="0"/>
              <w:spacing w:before="120" w:after="120"/>
              <w:rPr>
                <w:rFonts w:ascii="Times New Roman" w:hAnsi="Times New Roman"/>
              </w:rPr>
            </w:pPr>
            <w:r w:rsidRPr="00794708">
              <w:rPr>
                <w:rFonts w:ascii="Times New Roman" w:hAnsi="Times New Roman"/>
              </w:rPr>
              <w:t>Môžu sa vyžadovať aj dopĺňujúce skúšky zložiek, darcov alebo epidemiologickej situácie.</w:t>
            </w:r>
          </w:p>
          <w:p w:rsidR="004C4768" w:rsidRPr="00794708" w:rsidP="00794708">
            <w:pPr>
              <w:pStyle w:val="Heading4"/>
              <w:bidi w:val="0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  <w:p w:rsid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PRÍL.4</w:t>
            </w:r>
          </w:p>
          <w:p w:rsid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ZÁKLADNÉ POŽIADAVKY NA SKÚŠKY VYKONÁVANÉ PRED ODBEROM KRVI A PRED ODBEROM PLAZMY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ab/>
              <w:t>Pred odberom krvi alebo pred odberom plazmy vrátane autológneho odberu sa vykonávajú tieto skúšky: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a) na skupinu ABO (nevyžaduje sa pri plazme určenej len na frakcionáciu),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b) na skupinu Rh D (nevyžaduje sa pri plazme určenej len na frakcionáciu),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c) na zistenie infekcií u darcu: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1. na hepatitídu B (Hbs-Ag),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2. na hepatitídu C (Anti-HCV),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3. na HIV 1/2 (Anti-HIV 1/2)</w:t>
            </w:r>
          </w:p>
          <w:p w:rsidR="00647225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>
              <w:rPr>
                <w:rFonts w:ascii="Times New Roman" w:hAnsi="Times New Roman"/>
                <w:bCs/>
                <w:color w:val="000000"/>
              </w:rPr>
              <w:t>4. na syfilis.</w:t>
            </w:r>
          </w:p>
          <w:p w:rsidR="004C4768" w:rsidRPr="00647225" w:rsidP="00647225">
            <w:pPr>
              <w:bidi w:val="0"/>
              <w:spacing w:after="120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647225" w:rsidR="00647225">
              <w:rPr>
                <w:rFonts w:ascii="Times New Roman" w:hAnsi="Times New Roman"/>
                <w:bCs/>
                <w:color w:val="000000"/>
              </w:rPr>
              <w:tab/>
              <w:t>Možno vyžadovať aj doplňujúce skúšky podľa epidemiologickej situácie.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P="0039231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C4768" w:rsidRPr="00794708" w:rsidP="0039231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4768" w:rsidRPr="00794708" w:rsidP="0079470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794708" w:rsidRPr="00794708" w:rsidP="00794708">
      <w:pPr>
        <w:bidi w:val="0"/>
        <w:jc w:val="both"/>
        <w:rPr>
          <w:rFonts w:ascii="Times New Roman" w:hAnsi="Times New Roman"/>
        </w:rPr>
      </w:pPr>
    </w:p>
    <w:p w:rsidR="00794708" w:rsidRPr="00794708" w:rsidP="00794708">
      <w:pPr>
        <w:bidi w:val="0"/>
        <w:jc w:val="both"/>
        <w:rPr>
          <w:rFonts w:ascii="Times New Roman" w:hAnsi="Times New Roman"/>
        </w:rPr>
      </w:pPr>
    </w:p>
    <w:sectPr w:rsidSect="00627D5B">
      <w:footerReference w:type="even" r:id="rId5"/>
      <w:footerReference w:type="default" r:id="rId6"/>
      <w:pgSz w:w="16838" w:h="11906" w:orient="landscape" w:code="9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8" w:rsidP="008A59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7072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8" w:rsidP="008A59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877F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70728" w:rsidP="00627D5B">
    <w:pPr>
      <w:pStyle w:val="Footer"/>
      <w:tabs>
        <w:tab w:val="center" w:pos="0"/>
        <w:tab w:val="clear" w:pos="4536"/>
        <w:tab w:val="clear" w:pos="9072"/>
        <w:tab w:val="right" w:pos="14040"/>
      </w:tabs>
      <w:bidi w:val="0"/>
      <w:jc w:val="center"/>
      <w:rPr>
        <w:rFonts w:ascii="Times New Roman" w:hAnsi="Times New Roman"/>
      </w:rPr>
    </w:pPr>
    <w:r w:rsidRPr="005C28A2">
      <w:rPr>
        <w:rFonts w:ascii="Times New Roman" w:hAnsi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04A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B0CBC">
      <w:pPr>
        <w:pStyle w:val="FootnoteText"/>
        <w:bidi w:val="0"/>
        <w:ind w:left="180" w:hanging="180"/>
        <w:jc w:val="both"/>
        <w:rPr>
          <w:rFonts w:ascii="Times New Roman" w:hAnsi="Times New Roman"/>
        </w:rPr>
      </w:pPr>
      <w:r w:rsidR="00670728">
        <w:rPr>
          <w:rStyle w:val="FootnoteReference"/>
          <w:rFonts w:ascii="Times New Roman" w:hAnsi="Times New Roman"/>
        </w:rPr>
        <w:footnoteRef/>
      </w:r>
      <w:r w:rsidR="00670728">
        <w:rPr>
          <w:rFonts w:ascii="Times New Roman" w:hAnsi="Times New Roman"/>
        </w:rPr>
        <w:t xml:space="preserve"> Smernica Rady 93/42/EHS zo 14. júna 1993 o zdravotníckych pomôckach (Ú. v. ES L 169, 12.7.1993, s. 1). Smernica naposledy zmenená a doplnená smernicou 2001/104/ES Európskeho parlamentu a Rady (Ú. v. ES L 6, 10.1.2002, s. 50).</w:t>
      </w:r>
    </w:p>
  </w:footnote>
  <w:footnote w:id="3">
    <w:p w:rsidP="00BB0CBC">
      <w:pPr>
        <w:pStyle w:val="FootnoteText"/>
        <w:bidi w:val="0"/>
        <w:ind w:left="180" w:hanging="180"/>
        <w:jc w:val="both"/>
        <w:rPr>
          <w:rFonts w:ascii="Times New Roman" w:hAnsi="Times New Roman"/>
        </w:rPr>
      </w:pPr>
      <w:r w:rsidR="00670728">
        <w:rPr>
          <w:rStyle w:val="FootnoteReference"/>
          <w:rFonts w:ascii="Times New Roman" w:hAnsi="Times New Roman"/>
        </w:rPr>
        <w:footnoteRef/>
      </w:r>
      <w:r w:rsidR="00670728">
        <w:rPr>
          <w:rFonts w:ascii="Times New Roman" w:hAnsi="Times New Roman"/>
        </w:rPr>
        <w:t xml:space="preserve"> Smernica Európskeho parlamentu a Rady 98/79/ES z 27. októbra 1998 o diagnostických zdravotníckych pomôckach in vitro (Ú. v. ES L 331, 7.12.1998, s.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E4B"/>
    <w:multiLevelType w:val="hybridMultilevel"/>
    <w:tmpl w:val="7FA45EC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035911F2"/>
    <w:multiLevelType w:val="hybridMultilevel"/>
    <w:tmpl w:val="6BAA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B202D3"/>
    <w:multiLevelType w:val="hybridMultilevel"/>
    <w:tmpl w:val="03FE5E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">
    <w:nsid w:val="058F6B08"/>
    <w:multiLevelType w:val="hybridMultilevel"/>
    <w:tmpl w:val="DD0E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A5469A"/>
    <w:multiLevelType w:val="hybridMultilevel"/>
    <w:tmpl w:val="7A2A0A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5">
    <w:nsid w:val="168B0436"/>
    <w:multiLevelType w:val="hybridMultilevel"/>
    <w:tmpl w:val="5C9E72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6">
    <w:nsid w:val="16CB2EA1"/>
    <w:multiLevelType w:val="hybridMultilevel"/>
    <w:tmpl w:val="3E7C8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041A78"/>
    <w:multiLevelType w:val="hybridMultilevel"/>
    <w:tmpl w:val="26805C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E5F4812"/>
    <w:multiLevelType w:val="hybridMultilevel"/>
    <w:tmpl w:val="B7F235B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E6D700B"/>
    <w:multiLevelType w:val="hybridMultilevel"/>
    <w:tmpl w:val="B1FC7F7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3854CC"/>
    <w:multiLevelType w:val="hybridMultilevel"/>
    <w:tmpl w:val="F76CB0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  <w:rtl w:val="0"/>
        <w:cs w:val="0"/>
      </w:rPr>
    </w:lvl>
  </w:abstractNum>
  <w:abstractNum w:abstractNumId="11">
    <w:nsid w:val="20103FC3"/>
    <w:multiLevelType w:val="hybridMultilevel"/>
    <w:tmpl w:val="E89EA9A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2">
    <w:nsid w:val="201B71A1"/>
    <w:multiLevelType w:val="hybridMultilevel"/>
    <w:tmpl w:val="1646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A41845"/>
    <w:multiLevelType w:val="hybridMultilevel"/>
    <w:tmpl w:val="D6E478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F3507B"/>
    <w:multiLevelType w:val="hybridMultilevel"/>
    <w:tmpl w:val="B0BC9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C0878AB"/>
    <w:multiLevelType w:val="hybridMultilevel"/>
    <w:tmpl w:val="47785E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6">
    <w:nsid w:val="2CE7503C"/>
    <w:multiLevelType w:val="hybridMultilevel"/>
    <w:tmpl w:val="7B201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7">
    <w:nsid w:val="2DAB35DD"/>
    <w:multiLevelType w:val="hybridMultilevel"/>
    <w:tmpl w:val="C66A78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64E0D88"/>
    <w:multiLevelType w:val="hybridMultilevel"/>
    <w:tmpl w:val="F4E48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8A83886"/>
    <w:multiLevelType w:val="hybridMultilevel"/>
    <w:tmpl w:val="1B8874E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20">
    <w:nsid w:val="403B68E3"/>
    <w:multiLevelType w:val="hybridMultilevel"/>
    <w:tmpl w:val="C742B5BE"/>
    <w:lvl w:ilvl="0">
      <w:start w:val="1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74D0D6A"/>
    <w:multiLevelType w:val="hybridMultilevel"/>
    <w:tmpl w:val="421ECD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22">
    <w:nsid w:val="4F496E78"/>
    <w:multiLevelType w:val="hybridMultilevel"/>
    <w:tmpl w:val="6B24CF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18527BB"/>
    <w:multiLevelType w:val="hybridMultilevel"/>
    <w:tmpl w:val="B6103030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24">
    <w:nsid w:val="529B4511"/>
    <w:multiLevelType w:val="hybridMultilevel"/>
    <w:tmpl w:val="B6E86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37735DB"/>
    <w:multiLevelType w:val="hybridMultilevel"/>
    <w:tmpl w:val="A89C1B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A42A75"/>
    <w:multiLevelType w:val="hybridMultilevel"/>
    <w:tmpl w:val="517EE3AE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CF87063"/>
    <w:multiLevelType w:val="hybridMultilevel"/>
    <w:tmpl w:val="1486A7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D890ACB"/>
    <w:multiLevelType w:val="hybridMultilevel"/>
    <w:tmpl w:val="5DB435C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87D4A36"/>
    <w:multiLevelType w:val="hybridMultilevel"/>
    <w:tmpl w:val="E926DE3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0">
    <w:nsid w:val="6A96436D"/>
    <w:multiLevelType w:val="hybridMultilevel"/>
    <w:tmpl w:val="C96E327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AA51307"/>
    <w:multiLevelType w:val="hybridMultilevel"/>
    <w:tmpl w:val="7F4A98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2">
    <w:nsid w:val="6AD36E59"/>
    <w:multiLevelType w:val="hybridMultilevel"/>
    <w:tmpl w:val="F6DAC0E8"/>
    <w:lvl w:ilvl="0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C71096F"/>
    <w:multiLevelType w:val="hybridMultilevel"/>
    <w:tmpl w:val="ABA8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D772E13"/>
    <w:multiLevelType w:val="hybridMultilevel"/>
    <w:tmpl w:val="B4FA8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E947827"/>
    <w:multiLevelType w:val="hybridMultilevel"/>
    <w:tmpl w:val="8482FCC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EAD35A2"/>
    <w:multiLevelType w:val="hybridMultilevel"/>
    <w:tmpl w:val="D292A2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B928DC"/>
    <w:multiLevelType w:val="hybridMultilevel"/>
    <w:tmpl w:val="BC78E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8">
    <w:nsid w:val="79C842EC"/>
    <w:multiLevelType w:val="hybridMultilevel"/>
    <w:tmpl w:val="58D43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F12FCF"/>
    <w:multiLevelType w:val="hybridMultilevel"/>
    <w:tmpl w:val="9A204E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33"/>
  </w:num>
  <w:num w:numId="5">
    <w:abstractNumId w:val="36"/>
  </w:num>
  <w:num w:numId="6">
    <w:abstractNumId w:val="8"/>
  </w:num>
  <w:num w:numId="7">
    <w:abstractNumId w:val="5"/>
  </w:num>
  <w:num w:numId="8">
    <w:abstractNumId w:val="1"/>
  </w:num>
  <w:num w:numId="9">
    <w:abstractNumId w:val="16"/>
  </w:num>
  <w:num w:numId="10">
    <w:abstractNumId w:val="39"/>
  </w:num>
  <w:num w:numId="11">
    <w:abstractNumId w:val="37"/>
  </w:num>
  <w:num w:numId="12">
    <w:abstractNumId w:val="15"/>
  </w:num>
  <w:num w:numId="13">
    <w:abstractNumId w:val="4"/>
  </w:num>
  <w:num w:numId="14">
    <w:abstractNumId w:val="22"/>
  </w:num>
  <w:num w:numId="15">
    <w:abstractNumId w:val="2"/>
  </w:num>
  <w:num w:numId="16">
    <w:abstractNumId w:val="31"/>
  </w:num>
  <w:num w:numId="17">
    <w:abstractNumId w:val="23"/>
  </w:num>
  <w:num w:numId="18">
    <w:abstractNumId w:val="3"/>
  </w:num>
  <w:num w:numId="19">
    <w:abstractNumId w:val="25"/>
  </w:num>
  <w:num w:numId="20">
    <w:abstractNumId w:val="32"/>
  </w:num>
  <w:num w:numId="21">
    <w:abstractNumId w:val="24"/>
  </w:num>
  <w:num w:numId="22">
    <w:abstractNumId w:val="18"/>
  </w:num>
  <w:num w:numId="23">
    <w:abstractNumId w:val="38"/>
  </w:num>
  <w:num w:numId="24">
    <w:abstractNumId w:val="6"/>
  </w:num>
  <w:num w:numId="25">
    <w:abstractNumId w:val="7"/>
  </w:num>
  <w:num w:numId="26">
    <w:abstractNumId w:val="13"/>
  </w:num>
  <w:num w:numId="27">
    <w:abstractNumId w:val="19"/>
  </w:num>
  <w:num w:numId="28">
    <w:abstractNumId w:val="34"/>
  </w:num>
  <w:num w:numId="29">
    <w:abstractNumId w:val="11"/>
  </w:num>
  <w:num w:numId="30">
    <w:abstractNumId w:val="29"/>
  </w:num>
  <w:num w:numId="31">
    <w:abstractNumId w:val="0"/>
  </w:num>
  <w:num w:numId="32">
    <w:abstractNumId w:val="21"/>
  </w:num>
  <w:num w:numId="33">
    <w:abstractNumId w:val="9"/>
  </w:num>
  <w:num w:numId="34">
    <w:abstractNumId w:val="35"/>
  </w:num>
  <w:num w:numId="35">
    <w:abstractNumId w:val="14"/>
  </w:num>
  <w:num w:numId="36">
    <w:abstractNumId w:val="26"/>
  </w:num>
  <w:num w:numId="37">
    <w:abstractNumId w:val="27"/>
  </w:num>
  <w:num w:numId="38">
    <w:abstractNumId w:val="17"/>
  </w:num>
  <w:num w:numId="39">
    <w:abstractNumId w:val="3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66373"/>
    <w:rsid w:val="00000EAC"/>
    <w:rsid w:val="0000409F"/>
    <w:rsid w:val="000611FD"/>
    <w:rsid w:val="00095540"/>
    <w:rsid w:val="00137ABB"/>
    <w:rsid w:val="001519EF"/>
    <w:rsid w:val="00164797"/>
    <w:rsid w:val="00164B30"/>
    <w:rsid w:val="00203A72"/>
    <w:rsid w:val="00212876"/>
    <w:rsid w:val="00226A35"/>
    <w:rsid w:val="00232A36"/>
    <w:rsid w:val="0024123E"/>
    <w:rsid w:val="00244A79"/>
    <w:rsid w:val="002566DC"/>
    <w:rsid w:val="002C6E5F"/>
    <w:rsid w:val="00314B0A"/>
    <w:rsid w:val="00321572"/>
    <w:rsid w:val="00321D64"/>
    <w:rsid w:val="0033666A"/>
    <w:rsid w:val="00342061"/>
    <w:rsid w:val="00392315"/>
    <w:rsid w:val="003F5109"/>
    <w:rsid w:val="00411DEE"/>
    <w:rsid w:val="0041308A"/>
    <w:rsid w:val="00427458"/>
    <w:rsid w:val="00453B73"/>
    <w:rsid w:val="00454B52"/>
    <w:rsid w:val="004579A1"/>
    <w:rsid w:val="00472302"/>
    <w:rsid w:val="004C4768"/>
    <w:rsid w:val="004E5C4A"/>
    <w:rsid w:val="004E78F6"/>
    <w:rsid w:val="004F15A1"/>
    <w:rsid w:val="00527BD3"/>
    <w:rsid w:val="0053224F"/>
    <w:rsid w:val="00563D7C"/>
    <w:rsid w:val="005659CF"/>
    <w:rsid w:val="005A2465"/>
    <w:rsid w:val="005C28A2"/>
    <w:rsid w:val="005D54D8"/>
    <w:rsid w:val="005F58E8"/>
    <w:rsid w:val="00605417"/>
    <w:rsid w:val="0061199F"/>
    <w:rsid w:val="00627D5B"/>
    <w:rsid w:val="00647225"/>
    <w:rsid w:val="00670728"/>
    <w:rsid w:val="00684F5E"/>
    <w:rsid w:val="006B6DB3"/>
    <w:rsid w:val="006C3FA4"/>
    <w:rsid w:val="00711949"/>
    <w:rsid w:val="00714843"/>
    <w:rsid w:val="00722546"/>
    <w:rsid w:val="00724885"/>
    <w:rsid w:val="007405E7"/>
    <w:rsid w:val="007432D9"/>
    <w:rsid w:val="00791D7B"/>
    <w:rsid w:val="00794708"/>
    <w:rsid w:val="007A33C6"/>
    <w:rsid w:val="007C03CC"/>
    <w:rsid w:val="00804A8B"/>
    <w:rsid w:val="008368B6"/>
    <w:rsid w:val="00841F79"/>
    <w:rsid w:val="00852E45"/>
    <w:rsid w:val="00861B01"/>
    <w:rsid w:val="0086306D"/>
    <w:rsid w:val="00894ACC"/>
    <w:rsid w:val="00895B9E"/>
    <w:rsid w:val="008A596A"/>
    <w:rsid w:val="008A7B90"/>
    <w:rsid w:val="008E70ED"/>
    <w:rsid w:val="008F5CE6"/>
    <w:rsid w:val="009464B7"/>
    <w:rsid w:val="00946E4B"/>
    <w:rsid w:val="009A4C9A"/>
    <w:rsid w:val="00A045F3"/>
    <w:rsid w:val="00A42035"/>
    <w:rsid w:val="00B027B7"/>
    <w:rsid w:val="00B46920"/>
    <w:rsid w:val="00BB0CBC"/>
    <w:rsid w:val="00C04829"/>
    <w:rsid w:val="00C061D6"/>
    <w:rsid w:val="00C13F60"/>
    <w:rsid w:val="00C637F5"/>
    <w:rsid w:val="00C877FA"/>
    <w:rsid w:val="00C9584E"/>
    <w:rsid w:val="00CA7192"/>
    <w:rsid w:val="00D02386"/>
    <w:rsid w:val="00D235B9"/>
    <w:rsid w:val="00D46948"/>
    <w:rsid w:val="00D472AA"/>
    <w:rsid w:val="00D47406"/>
    <w:rsid w:val="00D66373"/>
    <w:rsid w:val="00D82213"/>
    <w:rsid w:val="00DE4B1B"/>
    <w:rsid w:val="00E32B4E"/>
    <w:rsid w:val="00E72D93"/>
    <w:rsid w:val="00E74C7B"/>
    <w:rsid w:val="00EB146D"/>
    <w:rsid w:val="00EE6225"/>
    <w:rsid w:val="00F33DF0"/>
    <w:rsid w:val="00F43513"/>
    <w:rsid w:val="00F567A1"/>
    <w:rsid w:val="00F84835"/>
    <w:rsid w:val="00FC38C4"/>
    <w:rsid w:val="00FD1E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9470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22546"/>
    <w:pPr>
      <w:keepNext/>
      <w:spacing w:before="120" w:after="120"/>
      <w:ind w:left="75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72254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2254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22546"/>
    <w:pPr>
      <w:keepNext/>
      <w:spacing w:before="120" w:after="120"/>
      <w:ind w:left="75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22546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2254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7225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22546"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rsid w:val="00722546"/>
    <w:pPr>
      <w:jc w:val="center"/>
    </w:pPr>
    <w:rPr>
      <w:b/>
    </w:rPr>
  </w:style>
  <w:style w:type="paragraph" w:styleId="BodyText">
    <w:name w:val="Body Text"/>
    <w:basedOn w:val="Normal"/>
    <w:rsid w:val="00722546"/>
    <w:pPr>
      <w:spacing w:after="120"/>
      <w:jc w:val="left"/>
    </w:pPr>
  </w:style>
  <w:style w:type="paragraph" w:styleId="BodyTextIndent">
    <w:name w:val="Body Text Indent"/>
    <w:basedOn w:val="Normal"/>
    <w:rsid w:val="00794708"/>
    <w:pPr>
      <w:spacing w:after="120"/>
      <w:ind w:left="283"/>
      <w:jc w:val="left"/>
    </w:pPr>
  </w:style>
  <w:style w:type="paragraph" w:styleId="BodyTextIndent2">
    <w:name w:val="Body Text Indent 2"/>
    <w:basedOn w:val="Normal"/>
    <w:rsid w:val="00794708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rsid w:val="00794708"/>
    <w:pPr>
      <w:spacing w:after="120"/>
      <w:ind w:left="283"/>
      <w:jc w:val="left"/>
    </w:pPr>
    <w:rPr>
      <w:sz w:val="16"/>
      <w:szCs w:val="16"/>
    </w:rPr>
  </w:style>
  <w:style w:type="paragraph" w:styleId="PlainText">
    <w:name w:val="Plain Text"/>
    <w:basedOn w:val="Normal"/>
    <w:rsid w:val="00714843"/>
    <w:pPr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045F3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A045F3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0611FD"/>
    <w:pPr>
      <w:jc w:val="left"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27D5B"/>
    <w:rPr>
      <w:rFonts w:cs="Times New Roman"/>
      <w:rtl w:val="0"/>
      <w:cs w:val="0"/>
    </w:rPr>
  </w:style>
  <w:style w:type="paragraph" w:styleId="NoSpacing">
    <w:name w:val="No Spacing"/>
    <w:qFormat/>
    <w:rsid w:val="005D54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ppp-input-value1">
    <w:name w:val="ppp-input-value1"/>
    <w:basedOn w:val="DefaultParagraphFont"/>
    <w:rsid w:val="00527BD3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51</Pages>
  <Words>9845</Words>
  <Characters>56119</Characters>
  <Application>Microsoft Office Word</Application>
  <DocSecurity>0</DocSecurity>
  <Lines>0</Lines>
  <Paragraphs>0</Paragraphs>
  <ScaleCrop>false</ScaleCrop>
  <Company>Ministerstvo zdravotníctva SR</Company>
  <LinksUpToDate>false</LinksUpToDate>
  <CharactersWithSpaces>65833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Jozef Slaný</dc:creator>
  <cp:lastModifiedBy>Gašparíková, Jarmila</cp:lastModifiedBy>
  <cp:revision>2</cp:revision>
  <dcterms:created xsi:type="dcterms:W3CDTF">2011-06-10T18:40:00Z</dcterms:created>
  <dcterms:modified xsi:type="dcterms:W3CDTF">2011-06-10T18:40:00Z</dcterms:modified>
</cp:coreProperties>
</file>